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ReadMe:  FCLSTM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HybridModelFCLSTM(</w:t>
      </w:r>
    </w:p>
    <w:p w:rsidR="00000000" w:rsidDel="00000000" w:rsidP="00000000" w:rsidRDefault="00000000" w:rsidRPr="00000000" w14:paraId="00000004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(hybridNetwork): Sequential(</w:t>
      </w:r>
    </w:p>
    <w:p w:rsidR="00000000" w:rsidDel="00000000" w:rsidP="00000000" w:rsidRDefault="00000000" w:rsidRPr="00000000" w14:paraId="00000005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(0): Linear(in_features=61, out_features=200, bias=True)</w:t>
      </w:r>
    </w:p>
    <w:p w:rsidR="00000000" w:rsidDel="00000000" w:rsidP="00000000" w:rsidRDefault="00000000" w:rsidRPr="00000000" w14:paraId="00000006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(1): ReLU()</w:t>
      </w:r>
    </w:p>
    <w:p w:rsidR="00000000" w:rsidDel="00000000" w:rsidP="00000000" w:rsidRDefault="00000000" w:rsidRPr="00000000" w14:paraId="00000007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(2): Linear(in_features=200, out_features=200, bias=True)</w:t>
      </w:r>
    </w:p>
    <w:p w:rsidR="00000000" w:rsidDel="00000000" w:rsidP="00000000" w:rsidRDefault="00000000" w:rsidRPr="00000000" w14:paraId="00000008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(3): ReLU()</w:t>
      </w:r>
    </w:p>
    <w:p w:rsidR="00000000" w:rsidDel="00000000" w:rsidP="00000000" w:rsidRDefault="00000000" w:rsidRPr="00000000" w14:paraId="00000009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(4): Dropout(p=0.3, inplace=False)</w:t>
      </w:r>
    </w:p>
    <w:p w:rsidR="00000000" w:rsidDel="00000000" w:rsidP="00000000" w:rsidRDefault="00000000" w:rsidRPr="00000000" w14:paraId="0000000A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(5): LSTM(200, 200, dropout=0.3)</w:t>
      </w:r>
    </w:p>
    <w:p w:rsidR="00000000" w:rsidDel="00000000" w:rsidP="00000000" w:rsidRDefault="00000000" w:rsidRPr="00000000" w14:paraId="0000000B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)</w:t>
      </w:r>
    </w:p>
    <w:p w:rsidR="00000000" w:rsidDel="00000000" w:rsidP="00000000" w:rsidRDefault="00000000" w:rsidRPr="00000000" w14:paraId="0000000C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(endLinearLayer): Linear(in_features=200, out_features=24, bias=True)</w:t>
      </w:r>
    </w:p>
    <w:p w:rsidR="00000000" w:rsidDel="00000000" w:rsidP="00000000" w:rsidRDefault="00000000" w:rsidRPr="00000000" w14:paraId="0000000D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TR-VAL window normale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FineTuning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setting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"window_size"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"test_split_size"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"dimTrValDataSet"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"input_size"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fix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"num_lstm_layers"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"lstm_size"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fix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"dropout"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"nStepsAhead"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"l1_factor"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1e-5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"weight_decay"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"trW"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"vlWl"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"batch_size"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var in [16, 32, 64, 128, 256]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"num_epochs"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"learning_rate"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3e-4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Adam # var 0.01 se uso RMSprop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"optimizer"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"Adam"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"RMSprop"  , # var https://pytorch.org/docs/stable/generated/torch.optim.RMSprop.html#torch.optim.RMSprop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"momentum"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"scheduler"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"ReduceLROnPlateau"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"CosineAnnealingWarmRestarts", "OneCycleLR" # var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"scheduler_factor"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"scheduler_patience"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"scheduler_min_lr"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1e-6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"l1_lambda"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"eps"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1e-8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"alpha"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0.99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"patience"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"min_delta"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"device"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"cuda"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Esecuzione con database standard predizione HLC3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Esecuzione con database LC2</w:t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tl w:val="0"/>
        </w:rPr>
        <w:t xml:space="preserve">      3.</w:t>
        <w:tab/>
        <w:t xml:space="preserve">Esecuzione con database OHLC4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FineTuning semplice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FineTuning con F-Loss personalizzata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PCA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2.  TR-VAL k-fold validation 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FineTuning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Esecuzione con database standard predizione HLC3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Esecuzione con database LC2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      3.</w:t>
        <w:tab/>
        <w:t xml:space="preserve">Esecuzione con database OHLC4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FineTuning semplice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FineTuning con F-Loss personalizzata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PCA</w:t>
      </w:r>
    </w:p>
    <w:p w:rsidR="00000000" w:rsidDel="00000000" w:rsidP="00000000" w:rsidRDefault="00000000" w:rsidRPr="00000000" w14:paraId="0000005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18 feb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Risultati rete 2FCLSTM NO fine tuning, NO PCA,  pred HLC3 →  24 ahead (versione base), NO kFold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output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predictionsResult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code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wandb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wandb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modelPTH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modelPTH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880" w:firstLine="720"/>
        <w:rPr/>
      </w:pPr>
      <w:r w:rsidDel="00000000" w:rsidR="00000000" w:rsidRPr="00000000">
        <w:rPr>
          <w:rtl w:val="0"/>
        </w:rPr>
        <w:t xml:space="preserve">Risultati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TRset: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5d5d5"/>
                <w:sz w:val="20"/>
                <w:szCs w:val="20"/>
                <w:shd w:fill="525252" w:val="clear"/>
                <w:rtl w:val="0"/>
              </w:rPr>
              <w:t xml:space="preserve">0.00031961886735047993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5d5d5"/>
                <w:sz w:val="20"/>
                <w:szCs w:val="20"/>
                <w:shd w:fill="383838" w:val="clear"/>
                <w:rtl w:val="0"/>
              </w:rPr>
              <w:t xml:space="preserve">0.017877887664667767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5d5d5"/>
                <w:sz w:val="20"/>
                <w:szCs w:val="20"/>
                <w:shd w:fill="525252" w:val="clear"/>
                <w:rtl w:val="0"/>
              </w:rPr>
              <w:t xml:space="preserve">0.9949469560011602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VLwin: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d5d5d5"/>
                <w:sz w:val="21"/>
                <w:szCs w:val="21"/>
                <w:shd w:fill="525252" w:val="clear"/>
                <w:rtl w:val="0"/>
              </w:rPr>
              <w:t xml:space="preserve">0.000319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d5d5d5"/>
                <w:sz w:val="21"/>
                <w:szCs w:val="21"/>
                <w:shd w:fill="454545" w:val="clear"/>
                <w:rtl w:val="0"/>
              </w:rPr>
              <w:t xml:space="preserve">0.017864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d5d5d5"/>
                <w:sz w:val="21"/>
                <w:szCs w:val="21"/>
                <w:shd w:fill="454545" w:val="clear"/>
                <w:rtl w:val="0"/>
              </w:rPr>
              <w:t xml:space="preserve">0.994965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TSwin: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d5d5d5"/>
                <w:sz w:val="21"/>
                <w:szCs w:val="21"/>
                <w:shd w:fill="525252" w:val="clear"/>
                <w:rtl w:val="0"/>
              </w:rPr>
              <w:t xml:space="preserve">0.000147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d5d5d5"/>
                <w:sz w:val="21"/>
                <w:szCs w:val="21"/>
                <w:shd w:fill="454545" w:val="clear"/>
                <w:rtl w:val="0"/>
              </w:rPr>
              <w:t xml:space="preserve">0.012126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d5d5d5"/>
                <w:sz w:val="21"/>
                <w:szCs w:val="21"/>
                <w:shd w:fill="454545" w:val="clear"/>
                <w:rtl w:val="0"/>
              </w:rPr>
              <w:t xml:space="preserve">0.984353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Scatter plot on TS result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2771775</wp:posOffset>
            </wp:positionH>
            <wp:positionV relativeFrom="paragraph">
              <wp:posOffset>638175</wp:posOffset>
            </wp:positionV>
            <wp:extent cx="3321540" cy="179319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1540" cy="1793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581025</wp:posOffset>
            </wp:positionV>
            <wp:extent cx="2989915" cy="190749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9915" cy="1907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s://drive.google.com/file/d/1-28g-73WIwbdczy1LfB-VmnV87Mrf7ym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iOQSxiDFi-elDXhCTItQVmyXpHQhsXNm?usp=drive_link" TargetMode="External"/><Relationship Id="rId7" Type="http://schemas.openxmlformats.org/officeDocument/2006/relationships/hyperlink" Target="https://colab.research.google.com/drive/1IW3XJ7g7Qt_qCU792T1-967JL8Eim1Kn#scrollTo=XYf64SlpfuNt" TargetMode="External"/><Relationship Id="rId8" Type="http://schemas.openxmlformats.org/officeDocument/2006/relationships/hyperlink" Target="https://wandb.ai/stefanobutera98/KA-TY-AI-trValW-FCLSTM/runs/v9wx6cyv?workspace=user-stefanobutera9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