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Blurt S3 + Chain Mesh Integration</w:t>
      </w:r>
    </w:p>
    <w:p>
      <w:pPr>
        <w:spacing w:after="80"/>
        <w:jc w:val="center"/>
      </w:pPr>
      <w:r>
        <w:rPr>
          <w:sz w:val="30"/>
          <w:szCs w:val="30"/>
        </w:rPr>
        <w:t xml:space="preserve">Operations Guide — Storage, Hash Rate Rental, ETH Escrow, Overflow</w:t>
      </w:r>
    </w:p>
    <w:p>
      <w:pPr>
        <w:spacing w:after="400"/>
        <w:jc w:val="center"/>
      </w:pPr>
      <w:r>
        <w:rPr>
          <w:i/>
          <w:iCs/>
          <w:sz w:val="24"/>
          <w:szCs w:val="24"/>
        </w:rPr>
        <w:t xml:space="preserve">July 2026 · Internal / partner distribution (NOT chain-mesh anchored)</w:t>
      </w:r>
    </w:p>
    <w:p>
      <w:pPr>
        <w:pStyle w:val="Heading1"/>
      </w:pPr>
      <w:r>
        <w:t xml:space="preserve">Executive Summary</w:t>
      </w:r>
    </w:p>
    <w:p>
      <w:pPr>
        <w:spacing w:after="160"/>
      </w:pPr>
      <w:r>
        <w:t xml:space="preserve">This guide documents the complete Blurt + Bloodstone hybrid storage integration built in July 2026. Blurt keeps its existing S3 bucket as the primary upload and serve path while Chain Mesh receives mirrored copies for integrity, peer replication, and optional BSM1 on-chain anchors.</w:t>
      </w:r>
    </w:p>
    <w:p>
      <w:pPr>
        <w:spacing w:after="160"/>
      </w:pPr>
      <w:r>
        <w:t xml:space="preserve">Three components are now live on the Bloodstone coordinator: (1) an S3→mesh mirror script for Blurt cron jobs, (2) partner HTTP APIs that accept a publish token without admin login, and (3) a byte-range proxy on the mesh download endpoint so mirrored video plays like normal S3 VOD in HTML5 players.</w:t>
      </w:r>
    </w:p>
    <w:p>
      <w:pPr>
        <w:spacing w:after="160"/>
      </w:pPr>
      <w:r>
        <w:t xml:space="preserve">This document is hosted on the public downloads server only. It is intentionally NOT published to Chain Mesh.</w:t>
      </w:r>
    </w:p>
    <w:p>
      <w:pPr>
        <w:pStyle w:val="Heading1"/>
      </w:pPr>
      <w:r>
        <w:t xml:space="preserve">1. Architecture Overview</w:t>
      </w:r>
    </w:p>
    <w:p>
      <w:pPr>
        <w:pStyle w:val="Heading2"/>
      </w:pPr>
      <w:r>
        <w:t xml:space="preserve">1.1 What each layer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800"/>
        <w:gridCol w:w="12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Live broadcast?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Range / scrub?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 S3 bucket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object storage for uploads and VOD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(object storage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(via S3/CDN)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 live ingest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RTMP/WebRTC → HLS for real-time streams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(HLS segments)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 Mesh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Content-addressed file storage + BSM1 anchors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(byte-range proxy, July 2026)</w:t>
            </w:r>
          </w:p>
        </w:tc>
      </w:tr>
    </w:tbl>
    <w:p>
      <w:pPr>
        <w:spacing w:after="200"/>
      </w:pPr>
    </w:p>
    <w:p>
      <w:pPr>
        <w:pStyle w:val="Heading2"/>
      </w:pPr>
      <w:r>
        <w:t xml:space="preserve">1.2 Hybrid flow (recommended phase 1)</w:t>
      </w:r>
    </w:p>
    <w:p>
      <w:pPr>
        <w:pStyle w:val="ListParagraph"/>
        <w:numPr>
          <w:ilvl w:val="0"/>
          <w:numId w:val="2"/>
        </w:numPr>
        <w:spacing w:after="80"/>
      </w:pPr>
      <w:r>
        <w:t xml:space="preserve">User uploads in Blurt UI → Blurt backend PUTs to S3 (unchanged)</w:t>
      </w:r>
    </w:p>
    <w:p>
      <w:pPr>
        <w:pStyle w:val="ListParagraph"/>
        <w:numPr>
          <w:ilvl w:val="0"/>
          <w:numId w:val="2"/>
        </w:numPr>
        <w:spacing w:after="80"/>
      </w:pPr>
      <w:r>
        <w:t xml:space="preserve">Cron runs blurt-s3-mesh-mirror.py → copies new/changed S3 objects to mesh</w:t>
      </w:r>
    </w:p>
    <w:p>
      <w:pPr>
        <w:pStyle w:val="ListParagraph"/>
        <w:numPr>
          <w:ilvl w:val="0"/>
          <w:numId w:val="2"/>
        </w:numPr>
        <w:spacing w:after="80"/>
      </w:pPr>
      <w:r>
        <w:t xml:space="preserve">Mesh key: assets/blurt/s3/&lt;original-s3-key&gt;</w:t>
      </w:r>
    </w:p>
    <w:p>
      <w:pPr>
        <w:pStyle w:val="ListParagraph"/>
        <w:numPr>
          <w:ilvl w:val="0"/>
          <w:numId w:val="2"/>
        </w:numPr>
        <w:spacing w:after="80"/>
      </w:pPr>
      <w:r>
        <w:t xml:space="preserve">Post can embed mesh VOD URL for playback with Range support, or keep S3 URL during migration</w:t>
      </w:r>
    </w:p>
    <w:p>
      <w:pPr>
        <w:pStyle w:val="ListParagraph"/>
        <w:numPr>
          <w:ilvl w:val="0"/>
          <w:numId w:val="2"/>
        </w:numPr>
        <w:spacing w:after="80"/>
      </w:pPr>
      <w:r>
        <w:t xml:space="preserve">Live streams stay on existing ingest; post-stream MP4 can be mirrored to mesh</w:t>
      </w:r>
    </w:p>
    <w:p>
      <w:pPr>
        <w:pStyle w:val="Heading2"/>
      </w:pPr>
      <w:r>
        <w:t xml:space="preserve">1.3 S3 vs mesh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Capability</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S3 (Blurt today)</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Chain Mesh (Bloodstone)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Finished file upload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 → object key → HTTPS URL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Chunk upload → manifest → download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161 MiB screen share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Fits in bucket; static GET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Blocked at 64 MiB default; fits after limit raise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Integrity proof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ETag / provider checksum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SHA-256 + Merkle root + optional BSM1 anchor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Replication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provider region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Content-addressed chunks on mesh peers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VOD scrubbing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Range native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Range via coordinator proxy (built July 2026)</w:t>
            </w:r>
          </w:p>
        </w:tc>
      </w:tr>
    </w:tbl>
    <w:p>
      <w:pPr>
        <w:spacing w:after="200"/>
      </w:pPr>
    </w:p>
    <w:p>
      <w:r>
        <w:br w:type="page"/>
      </w:r>
    </w:p>
    <w:p>
      <w:pPr>
        <w:pStyle w:val="Heading1"/>
      </w:pPr>
      <w:r>
        <w:t xml:space="preserve">2. Mesh Publish Token</w:t>
      </w:r>
    </w:p>
    <w:p>
      <w:pPr>
        <w:spacing w:after="160"/>
      </w:pPr>
      <w:r>
        <w:t xml:space="preserve">The coordinator issues one partner publish token for Blurt bulk operations. Bloodstone delivers it out-of-band (not in this public operations guide). Treat it as a password — it allows chunk upload and manifest publish on keys under assets/blurt/.</w:t>
      </w:r>
    </w:p>
    <w:p>
      <w:pPr>
        <w:pStyle w:val="Heading3"/>
      </w:pPr>
      <w:r>
        <w:t xml:space="preserve">Token placeholder (replace with your issued secret)</w:t>
      </w:r>
    </w:p>
    <w:p>
      <w:pPr>
        <w:spacing w:after="100"/>
      </w:pPr>
      <w:r>
        <w:rPr>
          <w:rFonts w:ascii="Courier New" w:cs="Courier New" w:eastAsia="Courier New" w:hAnsi="Courier New"/>
          <w:sz w:val="20"/>
          <w:szCs w:val="20"/>
        </w:rPr>
        <w:t xml:space="preserve">&lt;your-partner-token-from-bloodstone-ops&gt;</w:t>
      </w:r>
    </w:p>
    <w:p>
      <w:pPr>
        <w:pStyle w:val="Heading3"/>
      </w:pPr>
      <w:r>
        <w:t xml:space="preserve">How to send it</w:t>
      </w:r>
    </w:p>
    <w:p>
      <w:pPr>
        <w:pStyle w:val="ListParagraph"/>
        <w:numPr>
          <w:ilvl w:val="0"/>
          <w:numId w:val="3"/>
        </w:numPr>
        <w:spacing w:after="80"/>
      </w:pPr>
      <w:r>
        <w:t xml:space="preserve">HTTP header: X-Chain-Mesh-Publish-Token: &lt;token&gt;</w:t>
      </w:r>
    </w:p>
    <w:p>
      <w:pPr>
        <w:pStyle w:val="ListParagraph"/>
        <w:numPr>
          <w:ilvl w:val="0"/>
          <w:numId w:val="3"/>
        </w:numPr>
        <w:spacing w:after="80"/>
      </w:pPr>
      <w:r>
        <w:t xml:space="preserve">JSON body field: "publish_token": "&lt;token&gt;"</w:t>
      </w:r>
    </w:p>
    <w:p>
      <w:pPr>
        <w:pStyle w:val="ListParagraph"/>
        <w:numPr>
          <w:ilvl w:val="0"/>
          <w:numId w:val="3"/>
        </w:numPr>
        <w:spacing w:after="80"/>
      </w:pPr>
      <w:r>
        <w:t xml:space="preserve">Environment variable for mirror script: CHAIN_MESH_PUBLISH_TOKEN</w:t>
      </w:r>
    </w:p>
    <w:p>
      <w:pPr>
        <w:spacing w:after="160"/>
      </w:pPr>
      <w:r>
        <w:t xml:space="preserve">Scope: partner APIs accept this token without an admin browser session. Manifest publish is restricted to asset keys starting with assets/blurt/.</w:t>
      </w:r>
    </w:p>
    <w:p>
      <w:pPr>
        <w:pStyle w:val="Heading1"/>
      </w:pPr>
      <w:r>
        <w:t xml:space="preserve">3. Partner HTTP APIs</w:t>
      </w:r>
    </w:p>
    <w:p>
      <w:pPr>
        <w:spacing w:after="160"/>
      </w:pPr>
      <w:r>
        <w:t xml:space="preserve">Base URL: https://bloodstonewallet.mytunnel.org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1800"/>
        <w:gridCol w:w="30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Endpoint</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/api/chain-mesh/partner/upload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Publish token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content-addressed chunks (batch JSON)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/api/chain-mesh/partner/publish-asset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Publish token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manifest + optional BSM1 anchor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/api/chain-mesh/asset/&lt;key&gt;/download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HEAD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Download or stream file (Range-aware)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/api/chain-mesh/asset/&lt;key&gt;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 manifest metadata</w:t>
            </w:r>
          </w:p>
        </w:tc>
      </w:tr>
    </w:tbl>
    <w:p>
      <w:pPr>
        <w:spacing w:after="200"/>
      </w:pPr>
    </w:p>
    <w:p>
      <w:pPr>
        <w:pStyle w:val="Heading2"/>
      </w:pPr>
      <w:r>
        <w:t xml:space="preserve">3.1 Chunk upload payload (partner/upload)</w:t>
      </w:r>
    </w:p>
    <w:p>
      <w:pPr>
        <w:spacing w:after="100"/>
      </w:pPr>
      <w:r>
        <w:rPr>
          <w:rFonts w:ascii="Courier New" w:cs="Courier New" w:eastAsia="Courier New" w:hAnsi="Courier New"/>
          <w:sz w:val="20"/>
          <w:szCs w:val="20"/>
        </w:rPr>
        <w:t xml:space="preserve">POST /api/chain-mesh/partner/upload</w:t>
      </w:r>
    </w:p>
    <w:p>
      <w:pPr>
        <w:spacing w:after="100"/>
      </w:pPr>
      <w:r>
        <w:rPr>
          <w:rFonts w:ascii="Courier New" w:cs="Courier New" w:eastAsia="Courier New" w:hAnsi="Courier New"/>
          <w:sz w:val="20"/>
          <w:szCs w:val="20"/>
        </w:rPr>
        <w:t xml:space="preserve">Headers: Content-Type: application/json</w:t>
      </w:r>
    </w:p>
    <w:p>
      <w:pPr>
        <w:spacing w:after="100"/>
      </w:pPr>
      <w:r>
        <w:rPr>
          <w:rFonts w:ascii="Courier New" w:cs="Courier New" w:eastAsia="Courier New" w:hAnsi="Courier New"/>
          <w:sz w:val="20"/>
          <w:szCs w:val="20"/>
        </w:rPr>
        <w:t xml:space="preserve">         X-Chain-Mesh-Publish-Token: &lt;token&gt;</w:t>
      </w:r>
    </w:p>
    <w:p>
      <w:pPr>
        <w:spacing w:after="100"/>
      </w:pPr>
      <w:r>
        <w:rPr>
          <w:rFonts w:ascii="Courier New" w:cs="Courier New" w:eastAsia="Courier New" w:hAnsi="Courier New"/>
          <w:sz w:val="20"/>
          <w:szCs w:val="20"/>
        </w:rPr>
        <w:t xml:space="preserve">Body: { "device_id": "blurt-s3-mirror", "peer_kind": "partner",</w:t>
      </w:r>
    </w:p>
    <w:p>
      <w:pPr>
        <w:spacing w:after="100"/>
      </w:pPr>
      <w:r>
        <w:rPr>
          <w:rFonts w:ascii="Courier New" w:cs="Courier New" w:eastAsia="Courier New" w:hAnsi="Courier New"/>
          <w:sz w:val="20"/>
          <w:szCs w:val="20"/>
        </w:rPr>
        <w:t xml:space="preserve">       "chunks": [{ "chunk_hash": "&lt;sha256&gt;", "data_b64": "&lt;base64&gt;" }] }</w:t>
      </w:r>
    </w:p>
    <w:p>
      <w:pPr>
        <w:spacing w:after="160"/>
      </w:pPr>
      <w:r>
        <w:t xml:space="preserve">Chunks are 256 KiB content-addressed pieces. Upload in batches of 2 to stay under proxy size limits.</w:t>
      </w:r>
    </w:p>
    <w:p>
      <w:pPr>
        <w:pStyle w:val="Heading2"/>
      </w:pPr>
      <w:r>
        <w:t xml:space="preserve">3.2 Manifest publish payload (partner/publish-asset)</w:t>
      </w:r>
    </w:p>
    <w:p>
      <w:pPr>
        <w:spacing w:after="100"/>
      </w:pPr>
      <w:r>
        <w:rPr>
          <w:rFonts w:ascii="Courier New" w:cs="Courier New" w:eastAsia="Courier New" w:hAnsi="Courier New"/>
          <w:sz w:val="20"/>
          <w:szCs w:val="20"/>
        </w:rPr>
        <w:t xml:space="preserve">POST /api/chain-mesh/partner/publish-asset</w:t>
      </w:r>
    </w:p>
    <w:p>
      <w:pPr>
        <w:spacing w:after="100"/>
      </w:pPr>
      <w:r>
        <w:rPr>
          <w:rFonts w:ascii="Courier New" w:cs="Courier New" w:eastAsia="Courier New" w:hAnsi="Courier New"/>
          <w:sz w:val="20"/>
          <w:szCs w:val="20"/>
        </w:rPr>
        <w:t xml:space="preserve">Body: { "publish_token": "&lt;token&gt;", "asset_key": "assets/blurt/s3/...",</w:t>
      </w:r>
    </w:p>
    <w:p>
      <w:pPr>
        <w:spacing w:after="100"/>
      </w:pPr>
      <w:r>
        <w:rPr>
          <w:rFonts w:ascii="Courier New" w:cs="Courier New" w:eastAsia="Courier New" w:hAnsi="Courier New"/>
          <w:sz w:val="20"/>
          <w:szCs w:val="20"/>
        </w:rPr>
        <w:t xml:space="preserve">       "display_name": "screen.mp4", "mime_type": "video/mp4",</w:t>
      </w:r>
    </w:p>
    <w:p>
      <w:pPr>
        <w:spacing w:after="100"/>
      </w:pPr>
      <w:r>
        <w:rPr>
          <w:rFonts w:ascii="Courier New" w:cs="Courier New" w:eastAsia="Courier New" w:hAnsi="Courier New"/>
          <w:sz w:val="20"/>
          <w:szCs w:val="20"/>
        </w:rPr>
        <w:t xml:space="preserve">       "file_size": 168820736, "file_sha256": "&lt;hex&gt;", "merkle_root": "&lt;hex&gt;",</w:t>
      </w:r>
    </w:p>
    <w:p>
      <w:pPr>
        <w:spacing w:after="100"/>
      </w:pPr>
      <w:r>
        <w:rPr>
          <w:rFonts w:ascii="Courier New" w:cs="Courier New" w:eastAsia="Courier New" w:hAnsi="Courier New"/>
          <w:sz w:val="20"/>
          <w:szCs w:val="20"/>
        </w:rPr>
        <w:t xml:space="preserve">       "anchor": true, "chunks": [{ "chunk_hash": "...", "file_offset": 0, "size": 262144 }] }</w:t>
      </w:r>
    </w:p>
    <w:p>
      <w:r>
        <w:br w:type="page"/>
      </w:r>
    </w:p>
    <w:p>
      <w:pPr>
        <w:pStyle w:val="Heading1"/>
      </w:pPr>
      <w:r>
        <w:t xml:space="preserve">4. S3 → Mesh Mirror Script</w:t>
      </w:r>
    </w:p>
    <w:p>
      <w:pPr>
        <w:pStyle w:val="Heading2"/>
      </w:pPr>
      <w:r>
        <w:t xml:space="preserve">4.1 Script location</w:t>
      </w:r>
    </w:p>
    <w:p>
      <w:pPr>
        <w:spacing w:after="100"/>
      </w:pPr>
      <w:r>
        <w:rPr>
          <w:rFonts w:ascii="Courier New" w:cs="Courier New" w:eastAsia="Courier New" w:hAnsi="Courier New"/>
          <w:sz w:val="20"/>
          <w:szCs w:val="20"/>
        </w:rPr>
        <w:t xml:space="preserve">/root/blurt-s3-mesh-mirror.py</w:t>
      </w:r>
    </w:p>
    <w:p>
      <w:pPr>
        <w:spacing w:after="160"/>
      </w:pPr>
      <w:r>
        <w:t xml:space="preserve">Standalone Python script (no boto3 dependency). Uses requests + AWS Signature V4 for S3 ListObjectsV2 and GetObject. Tracks ETags in a state file to skip unchanged objects.</w:t>
      </w:r>
    </w:p>
    <w:p>
      <w:pPr>
        <w:pStyle w:val="Heading2"/>
      </w:pPr>
      <w:r>
        <w:t xml:space="preserve">4.2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Variable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AWS_ACCESS_KEY_ID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 read credentials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AWS_SECRET_ACCESS_KEY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 read credentials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AWS_REGION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Bucket region (e.g. eu-central-1)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CHAIN_MESH_PUBLISH_TOKEN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(remote)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Partner token (see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BLOODSTONE_COORDINATOR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https://bloodstonewallet.mytunnel.org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AWS_ENDPOINT_URL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S3-compatible endpoint (MinIO,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CHAIN_MESH_MAX_ASSET_BYTES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Skip threshold (default 64 MiB)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BLURT_S3_MESH_STATE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file path override</w:t>
            </w:r>
          </w:p>
        </w:tc>
      </w:tr>
    </w:tbl>
    <w:p>
      <w:pPr>
        <w:spacing w:after="200"/>
      </w:pPr>
    </w:p>
    <w:p>
      <w:pPr>
        <w:pStyle w:val="Heading2"/>
      </w:pPr>
      <w:r>
        <w:t xml:space="preserve">4.3 Example cron (remote mode on Blurt infrastructure)</w:t>
      </w:r>
    </w:p>
    <w:p>
      <w:pPr>
        <w:spacing w:after="100"/>
      </w:pPr>
      <w:r>
        <w:rPr>
          <w:rFonts w:ascii="Courier New" w:cs="Courier New" w:eastAsia="Courier New" w:hAnsi="Courier New"/>
          <w:sz w:val="20"/>
          <w:szCs w:val="20"/>
        </w:rPr>
        <w:t xml:space="preserve">export AWS_ACCESS_KEY_ID=…</w:t>
      </w:r>
    </w:p>
    <w:p>
      <w:pPr>
        <w:spacing w:after="100"/>
      </w:pPr>
      <w:r>
        <w:rPr>
          <w:rFonts w:ascii="Courier New" w:cs="Courier New" w:eastAsia="Courier New" w:hAnsi="Courier New"/>
          <w:sz w:val="20"/>
          <w:szCs w:val="20"/>
        </w:rPr>
        <w:t xml:space="preserve">export AWS_SECRET_ACCESS_KEY=…</w:t>
      </w:r>
    </w:p>
    <w:p>
      <w:pPr>
        <w:spacing w:after="100"/>
      </w:pPr>
      <w:r>
        <w:rPr>
          <w:rFonts w:ascii="Courier New" w:cs="Courier New" w:eastAsia="Courier New" w:hAnsi="Courier New"/>
          <w:sz w:val="20"/>
          <w:szCs w:val="20"/>
        </w:rPr>
        <w:t xml:space="preserve">export AWS_REGION=eu-central-1</w:t>
      </w:r>
    </w:p>
    <w:p>
      <w:pPr>
        <w:spacing w:after="100"/>
      </w:pPr>
      <w:r>
        <w:rPr>
          <w:rFonts w:ascii="Courier New" w:cs="Courier New" w:eastAsia="Courier New" w:hAnsi="Courier New"/>
          <w:sz w:val="20"/>
          <w:szCs w:val="20"/>
        </w:rPr>
        <w:t xml:space="preserve">export CHAIN_MESH_PUBLISH_TOKEN=&lt;your-partner-token-from-bloodstone-ops&gt;</w:t>
      </w:r>
    </w:p>
    <w:p>
      <w:pPr>
        <w:spacing w:after="100"/>
      </w:pPr>
      <w:r>
        <w:rPr>
          <w:rFonts w:ascii="Courier New" w:cs="Courier New" w:eastAsia="Courier New" w:hAnsi="Courier New"/>
          <w:sz w:val="20"/>
          <w:szCs w:val="20"/>
        </w:rPr>
        <w:t xml:space="preserve">export BLOODSTONE_COORDINATOR=https://bloodstonewallet.mytunnel.org</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python3 blurt-s3-mesh-mirror.py \</w:t>
      </w:r>
    </w:p>
    <w:p>
      <w:pPr>
        <w:spacing w:after="100"/>
      </w:pPr>
      <w:r>
        <w:rPr>
          <w:rFonts w:ascii="Courier New" w:cs="Courier New" w:eastAsia="Courier New" w:hAnsi="Courier New"/>
          <w:sz w:val="20"/>
          <w:szCs w:val="20"/>
        </w:rPr>
        <w:t xml:space="preserve">  --bucket YOUR_BUCKET \</w:t>
      </w:r>
    </w:p>
    <w:p>
      <w:pPr>
        <w:spacing w:after="100"/>
      </w:pPr>
      <w:r>
        <w:rPr>
          <w:rFonts w:ascii="Courier New" w:cs="Courier New" w:eastAsia="Courier New" w:hAnsi="Courier New"/>
          <w:sz w:val="20"/>
          <w:szCs w:val="20"/>
        </w:rPr>
        <w:t xml:space="preserve">  --prefix uploads/ \</w:t>
      </w:r>
    </w:p>
    <w:p>
      <w:pPr>
        <w:spacing w:after="100"/>
      </w:pPr>
      <w:r>
        <w:rPr>
          <w:rFonts w:ascii="Courier New" w:cs="Courier New" w:eastAsia="Courier New" w:hAnsi="Courier New"/>
          <w:sz w:val="20"/>
          <w:szCs w:val="20"/>
        </w:rPr>
        <w:t xml:space="preserve">  --mode remote \</w:t>
      </w:r>
    </w:p>
    <w:p>
      <w:pPr>
        <w:spacing w:after="100"/>
      </w:pPr>
      <w:r>
        <w:rPr>
          <w:rFonts w:ascii="Courier New" w:cs="Courier New" w:eastAsia="Courier New" w:hAnsi="Courier New"/>
          <w:sz w:val="20"/>
          <w:szCs w:val="20"/>
        </w:rPr>
        <w:t xml:space="preserve">  --state-file /var/lib/blurt/s3-mesh-mirror.json</w:t>
      </w:r>
    </w:p>
    <w:p>
      <w:pPr>
        <w:pStyle w:val="Heading2"/>
      </w:pPr>
      <w:r>
        <w:t xml:space="preserve">4.4 Useful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Flag</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--dry-run --key uploads/foo.mp4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Simulate one object without AWS creds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Re-mirror even if S3 ETag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--no-anchor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Skip BSM1 on-chain anchor (faster bulk backfill)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 50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 objects processed per run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Machine-readable summary on stdout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--max-bytes 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Skip files larger than N bytes</w:t>
            </w:r>
          </w:p>
        </w:tc>
      </w:tr>
    </w:tbl>
    <w:p>
      <w:pPr>
        <w:spacing w:after="200"/>
      </w:pPr>
    </w:p>
    <w:p>
      <w:pPr>
        <w:pStyle w:val="Heading2"/>
      </w:pPr>
      <w:r>
        <w:t xml:space="preserve">4.5 S3 key → mesh key mapping</w:t>
      </w:r>
    </w:p>
    <w:p>
      <w:pPr>
        <w:spacing w:after="160"/>
      </w:pPr>
      <w:r>
        <w:t xml:space="preserve">Default mapping:</w:t>
      </w:r>
    </w:p>
    <w:p>
      <w:pPr>
        <w:spacing w:after="100"/>
      </w:pPr>
      <w:r>
        <w:rPr>
          <w:rFonts w:ascii="Courier New" w:cs="Courier New" w:eastAsia="Courier New" w:hAnsi="Courier New"/>
          <w:sz w:val="20"/>
          <w:szCs w:val="20"/>
        </w:rPr>
        <w:t xml:space="preserve">S3:  uploads/user123/screen.mp4</w:t>
      </w:r>
    </w:p>
    <w:p>
      <w:pPr>
        <w:spacing w:after="100"/>
      </w:pPr>
      <w:r>
        <w:rPr>
          <w:rFonts w:ascii="Courier New" w:cs="Courier New" w:eastAsia="Courier New" w:hAnsi="Courier New"/>
          <w:sz w:val="20"/>
          <w:szCs w:val="20"/>
        </w:rPr>
        <w:t xml:space="preserve">Mesh: assets/blurt/s3/uploads/user123/screen.mp4</w:t>
      </w:r>
    </w:p>
    <w:p>
      <w:pPr>
        <w:spacing w:after="160"/>
      </w:pPr>
      <w:r>
        <w:t xml:space="preserve">Override namespace with --mesh-prefix (default assets/blurt/s3/). State file records s3://bucket/key → mesh_key + ETag for incremental sync.</w:t>
      </w:r>
    </w:p>
    <w:p>
      <w:pPr>
        <w:pStyle w:val="Heading2"/>
      </w:pPr>
      <w:r>
        <w:t xml:space="preserve">4.6 File size limit</w:t>
      </w:r>
    </w:p>
    <w:p>
      <w:pPr>
        <w:spacing w:after="160"/>
      </w:pPr>
      <w:r>
        <w:t xml:space="preserve">Default coordinator policy: CHAIN_MESH_MAX_ASSET_BYTES = 64 MiB. A 161 MiB screen-share recording is skipped until Bloodstone raises limits for the Blurt tenant, e.g.:</w:t>
      </w:r>
    </w:p>
    <w:p>
      <w:pPr>
        <w:spacing w:after="100"/>
      </w:pPr>
      <w:r>
        <w:rPr>
          <w:rFonts w:ascii="Courier New" w:cs="Courier New" w:eastAsia="Courier New" w:hAnsi="Courier New"/>
          <w:sz w:val="20"/>
          <w:szCs w:val="20"/>
        </w:rPr>
        <w:t xml:space="preserve">CHAIN_MESH_MAX_ASSET_BYTES=268435456   # 256 MiB</w:t>
      </w:r>
    </w:p>
    <w:p>
      <w:pPr>
        <w:spacing w:after="100"/>
      </w:pPr>
      <w:r>
        <w:rPr>
          <w:rFonts w:ascii="Courier New" w:cs="Courier New" w:eastAsia="Courier New" w:hAnsi="Courier New"/>
          <w:sz w:val="20"/>
          <w:szCs w:val="20"/>
        </w:rPr>
        <w:t xml:space="preserve">CHAIN_MESH_MAX_ASSET_CHUNKS=1024       # up to ~1 GiB at 256 KiB chunks</w:t>
      </w:r>
    </w:p>
    <w:p>
      <w:r>
        <w:br w:type="page"/>
      </w:r>
    </w:p>
    <w:p>
      <w:pPr>
        <w:pStyle w:val="Heading1"/>
      </w:pPr>
      <w:r>
        <w:t xml:space="preserve">5. Byte-Range VOD Proxy</w:t>
      </w:r>
    </w:p>
    <w:p>
      <w:pPr>
        <w:spacing w:after="160"/>
      </w:pPr>
      <w:r>
        <w:t xml:space="preserve">As of July 2026 the mesh download endpoint supports HTTP Range requests. Browsers send Range headers for HTML5 &lt;video&gt; scrubbing and buffering — the coordinator loads only the chunk slices covering the requested byte range instead of reconstructing the entire file.</w:t>
      </w:r>
    </w:p>
    <w:p>
      <w:pPr>
        <w:pStyle w:val="Heading2"/>
      </w:pPr>
      <w:r>
        <w:t xml:space="preserve">5.1 Endpoint</w:t>
      </w:r>
    </w:p>
    <w:p>
      <w:pPr>
        <w:spacing w:after="100"/>
      </w:pPr>
      <w:r>
        <w:rPr>
          <w:rFonts w:ascii="Courier New" w:cs="Courier New" w:eastAsia="Courier New" w:hAnsi="Courier New"/>
          <w:sz w:val="20"/>
          <w:szCs w:val="20"/>
        </w:rPr>
        <w:t xml:space="preserve">GET|HEAD /api/chain-mesh/asset/&lt;asset_key&gt;/download</w:t>
      </w:r>
    </w:p>
    <w:p>
      <w:pPr>
        <w:spacing w:after="120"/>
      </w:pPr>
      <w:hyperlink w:history="1" r:id="rIdk4d-nk6lpmhjns8khzgwt">
        <w:r>
          <w:rPr>
            <w:rStyle w:val="Hyperlink"/>
          </w:rPr>
          <w:t xml:space="preserve">Example (public)</w:t>
        </w:r>
      </w:hyperlink>
    </w:p>
    <w:p>
      <w:pPr>
        <w:pStyle w:val="Heading2"/>
      </w:pPr>
      <w:r>
        <w:t xml:space="preserve">5.2 Response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Request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Response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Range header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OK — full file, Accept-Ranges: bytes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 bytes=0-1048575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206 Partial Content + Content-Range header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Invalid / unsatisfiable 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416 Range Not Satisfiable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Headers only (Content-Length or Content-Range)</w:t>
            </w:r>
          </w:p>
        </w:tc>
      </w:tr>
    </w:tbl>
    <w:p>
      <w:pPr>
        <w:spacing w:after="200"/>
      </w:pPr>
    </w:p>
    <w:p>
      <w:pPr>
        <w:pStyle w:val="Heading2"/>
      </w:pPr>
      <w:r>
        <w:t xml:space="preserve">5.3 Inline vs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Condition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Content-Disposition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or audio/* MIME (default)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inline — HTML5 player works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?inline=1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inline for any file 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?attachment=1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attachment — force download</w:t>
            </w:r>
          </w:p>
        </w:tc>
      </w:tr>
    </w:tbl>
    <w:p>
      <w:pPr>
        <w:spacing w:after="200"/>
      </w:pPr>
    </w:p>
    <w:p>
      <w:pPr>
        <w:pStyle w:val="Heading2"/>
      </w:pPr>
      <w:r>
        <w:t xml:space="preserve">5.4 Blurt HTML embed</w:t>
      </w:r>
    </w:p>
    <w:p>
      <w:pPr>
        <w:spacing w:after="100"/>
      </w:pPr>
      <w:r>
        <w:rPr>
          <w:rFonts w:ascii="Courier New" w:cs="Courier New" w:eastAsia="Courier New" w:hAnsi="Courier New"/>
          <w:sz w:val="20"/>
          <w:szCs w:val="20"/>
        </w:rPr>
        <w:t xml:space="preserve">&lt;video controls src="https://bloodstonewallet.mytunnel.org/api/chain-mesh/asset/assets/blurt/s3/uploads/screen.mp4/download"&gt;</w:t>
      </w:r>
    </w:p>
    <w:p>
      <w:pPr>
        <w:spacing w:after="100"/>
      </w:pPr>
      <w:r>
        <w:rPr>
          <w:rFonts w:ascii="Courier New" w:cs="Courier New" w:eastAsia="Courier New" w:hAnsi="Courier New"/>
          <w:sz w:val="20"/>
          <w:szCs w:val="20"/>
        </w:rPr>
        <w:t xml:space="preserve">&lt;/video&gt;</w:t>
      </w:r>
    </w:p>
    <w:p>
      <w:pPr>
        <w:spacing w:after="160"/>
      </w:pPr>
      <w:r>
        <w:t xml:space="preserve">After the mirror cron copies a recording from S3, swap the post embed URL from the S3 HTTPS link to the mesh download URL above. Playback behavior matches S3 VOD Range streaming.</w:t>
      </w:r>
    </w:p>
    <w:p>
      <w:r>
        <w:br w:type="page"/>
      </w:r>
    </w:p>
    <w:p>
      <w:pPr>
        <w:pStyle w:val="Heading1"/>
      </w:pPr>
      <w:r>
        <w:t xml:space="preserve">6. Hash Rate Rental Program</w:t>
      </w:r>
    </w:p>
    <w:p>
      <w:pPr>
        <w:spacing w:after="160"/>
      </w:pPr>
      <w:r>
        <w:t xml:space="preserve">Bloodstone operates live Stratum pools (neoscrypt, yespower, sha256d) on the VPS coordinator. The Hash Rate Rental Program lets miners with spare capacity sell proven work to buyers who need temporary PoW — for chain security, burst mining, render-adjacent workloads, or partner integrations (e.g. Blurt infrastructure).</w:t>
      </w:r>
    </w:p>
    <w:p>
      <w:pPr>
        <w:pStyle w:val="Heading2"/>
      </w:pPr>
      <w:r>
        <w:t xml:space="preserve">6.1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Payment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Seller (lessor)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Points rig at rental stratum; delivers shares to buyer job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Receives ETH from escrow on delivery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Buyer (lessee)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Posts rental order: algo, target hashrate, duration, max price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Locks ETH in non-custodial escrow (see §7)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Pool coordinator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shares, meters delivered work, triggers escrow release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fee (e.g. 2%) in ETH</w:t>
            </w:r>
          </w:p>
        </w:tc>
      </w:tr>
    </w:tbl>
    <w:p>
      <w:pPr>
        <w:spacing w:after="200"/>
      </w:pPr>
    </w:p>
    <w:p>
      <w:pPr>
        <w:pStyle w:val="Heading2"/>
      </w:pPr>
      <w:r>
        <w:t xml:space="preserve">6.2 Rental order fields</w:t>
      </w:r>
    </w:p>
    <w:p>
      <w:pPr>
        <w:pStyle w:val="ListParagraph"/>
        <w:numPr>
          <w:ilvl w:val="0"/>
          <w:numId w:val="3"/>
        </w:numPr>
        <w:spacing w:after="80"/>
      </w:pPr>
      <w:r>
        <w:t xml:space="preserve">algorithm — neoscrypt | yespower | sha256d</w:t>
      </w:r>
    </w:p>
    <w:p>
      <w:pPr>
        <w:pStyle w:val="ListParagraph"/>
        <w:numPr>
          <w:ilvl w:val="0"/>
          <w:numId w:val="3"/>
        </w:numPr>
        <w:spacing w:after="80"/>
      </w:pPr>
      <w:r>
        <w:t xml:space="preserve">target_hashrate — requested H/s (e.g. 500 MH/s neoscrypt)</w:t>
      </w:r>
    </w:p>
    <w:p>
      <w:pPr>
        <w:pStyle w:val="ListParagraph"/>
        <w:numPr>
          <w:ilvl w:val="0"/>
          <w:numId w:val="3"/>
        </w:numPr>
        <w:spacing w:after="80"/>
      </w:pPr>
      <w:r>
        <w:t xml:space="preserve">duration — wall-clock window (hours) or share quota</w:t>
      </w:r>
    </w:p>
    <w:p>
      <w:pPr>
        <w:pStyle w:val="ListParagraph"/>
        <w:numPr>
          <w:ilvl w:val="0"/>
          <w:numId w:val="3"/>
        </w:numPr>
        <w:spacing w:after="80"/>
      </w:pPr>
      <w:r>
        <w:t xml:space="preserve">max_price_eth — buyer's ETH budget cap</w:t>
      </w:r>
    </w:p>
    <w:p>
      <w:pPr>
        <w:pStyle w:val="ListParagraph"/>
        <w:numPr>
          <w:ilvl w:val="0"/>
          <w:numId w:val="3"/>
        </w:numPr>
        <w:spacing w:after="80"/>
      </w:pPr>
      <w:r>
        <w:t xml:space="preserve">payout_address — seller STONE address (share accounting) + seller ETH address (escrow recipient)</w:t>
      </w:r>
    </w:p>
    <w:p>
      <w:pPr>
        <w:pStyle w:val="ListParagraph"/>
        <w:numPr>
          <w:ilvl w:val="0"/>
          <w:numId w:val="3"/>
        </w:numPr>
        <w:spacing w:after="80"/>
      </w:pPr>
      <w:r>
        <w:t xml:space="preserve">worker_prefix — stratum worker name scoped to rental ID</w:t>
      </w:r>
    </w:p>
    <w:p>
      <w:pPr>
        <w:pStyle w:val="Heading2"/>
      </w:pPr>
      <w:r>
        <w:t xml:space="preserve">6.3 Stratum routing</w:t>
      </w:r>
    </w:p>
    <w:p>
      <w:pPr>
        <w:spacing w:after="160"/>
      </w:pPr>
      <w:r>
        <w:t xml:space="preserve">Existing VPS pool ports (July 2026):</w:t>
      </w:r>
    </w:p>
    <w:p>
      <w:pPr>
        <w:spacing w:after="100"/>
      </w:pPr>
      <w:r>
        <w:rPr>
          <w:rFonts w:ascii="Courier New" w:cs="Courier New" w:eastAsia="Courier New" w:hAnsi="Courier New"/>
          <w:sz w:val="20"/>
          <w:szCs w:val="20"/>
        </w:rPr>
        <w:t xml:space="preserve">neoscrypt  → stratum+tcp://&lt;host&gt;:3437</w:t>
      </w:r>
    </w:p>
    <w:p>
      <w:pPr>
        <w:spacing w:after="100"/>
      </w:pPr>
      <w:r>
        <w:rPr>
          <w:rFonts w:ascii="Courier New" w:cs="Courier New" w:eastAsia="Courier New" w:hAnsi="Courier New"/>
          <w:sz w:val="20"/>
          <w:szCs w:val="20"/>
        </w:rPr>
        <w:t xml:space="preserve">yespower   → stratum+tcp://&lt;host&gt;:3438</w:t>
      </w:r>
    </w:p>
    <w:p>
      <w:pPr>
        <w:spacing w:after="100"/>
      </w:pPr>
      <w:r>
        <w:rPr>
          <w:rFonts w:ascii="Courier New" w:cs="Courier New" w:eastAsia="Courier New" w:hAnsi="Courier New"/>
          <w:sz w:val="20"/>
          <w:szCs w:val="20"/>
        </w:rPr>
        <w:t xml:space="preserve">sha256d    → stratum+tcp://&lt;host&gt;:3429</w:t>
      </w:r>
    </w:p>
    <w:p>
      <w:pPr>
        <w:spacing w:after="160"/>
      </w:pPr>
      <w:r>
        <w:t xml:space="preserve">Rental mode adds a virtual pool namespace: worker name rental/&lt;order_id&gt;.&lt;seller_stone_address&gt;. Seller points hardware at the coordinator; the pool attributes shares to the rental order instead of solo/pool mining. Buyer is billed only for accepted shares in the rental window.</w:t>
      </w:r>
    </w:p>
    <w:p>
      <w:pPr>
        <w:pStyle w:val="Heading2"/>
      </w:pPr>
      <w:r>
        <w:t xml:space="preserve">6.4 Settlement flow</w:t>
      </w:r>
    </w:p>
    <w:p>
      <w:pPr>
        <w:pStyle w:val="ListParagraph"/>
        <w:numPr>
          <w:ilvl w:val="0"/>
          <w:numId w:val="2"/>
        </w:numPr>
        <w:spacing w:after="80"/>
      </w:pPr>
      <w:r>
        <w:t xml:space="preserve">Buyer creates rental order on marketplace UI → locks ETH in escrow contract</w:t>
      </w:r>
    </w:p>
    <w:p>
      <w:pPr>
        <w:pStyle w:val="ListParagraph"/>
        <w:numPr>
          <w:ilvl w:val="0"/>
          <w:numId w:val="2"/>
        </w:numPr>
        <w:spacing w:after="80"/>
      </w:pPr>
      <w:r>
        <w:t xml:space="preserve">Seller accepts order → receives stratum credentials + rental worker prefix</w:t>
      </w:r>
    </w:p>
    <w:p>
      <w:pPr>
        <w:pStyle w:val="ListParagraph"/>
        <w:numPr>
          <w:ilvl w:val="0"/>
          <w:numId w:val="2"/>
        </w:numPr>
        <w:spacing w:after="80"/>
      </w:pPr>
      <w:r>
        <w:t xml:space="preserve">Pool meters accepted shares each interval (e.g. 15 min)</w:t>
      </w:r>
    </w:p>
    <w:p>
      <w:pPr>
        <w:pStyle w:val="ListParagraph"/>
        <w:numPr>
          <w:ilvl w:val="0"/>
          <w:numId w:val="2"/>
        </w:numPr>
        <w:spacing w:after="80"/>
      </w:pPr>
      <w:r>
        <w:t xml:space="preserve">Escrow contract releases ETH pro-rata: (delivered_hashrate / ordered_hashrate) × tranche</w:t>
      </w:r>
    </w:p>
    <w:p>
      <w:pPr>
        <w:pStyle w:val="ListParagraph"/>
        <w:numPr>
          <w:ilvl w:val="0"/>
          <w:numId w:val="2"/>
        </w:numPr>
        <w:spacing w:after="80"/>
      </w:pPr>
      <w:r>
        <w:t xml:space="preserve">On completion or timeout: remaining escrow returned to buyer; seller paid for delivered work</w:t>
      </w:r>
    </w:p>
    <w:p>
      <w:pPr>
        <w:pStyle w:val="ListParagraph"/>
        <w:numPr>
          <w:ilvl w:val="0"/>
          <w:numId w:val="2"/>
        </w:numPr>
        <w:spacing w:after="80"/>
      </w:pPr>
      <w:r>
        <w:t xml:space="preserve">Disputes: escrow holds until share log attestation from pool coordinator is confirmed on-chain or via signed pool receipt</w:t>
      </w:r>
    </w:p>
    <w:p>
      <w:pPr>
        <w:pStyle w:val="Heading2"/>
      </w:pPr>
      <w:r>
        <w:t xml:space="preserve">6.5 Pricing model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Basis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Seller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ETH per GH/s-hour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Market-set; floor from electricity + rig depreciation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fee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of escrow release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Funds pool ops + metering infrastructure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hour · 100 MH/s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Prevents dust rentals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Payout asset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ETH (primary)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STONE settlement optional via DEX swap (roadmap)</w:t>
            </w:r>
          </w:p>
        </w:tc>
      </w:tr>
    </w:tbl>
    <w:p>
      <w:pPr>
        <w:spacing w:after="200"/>
      </w:pPr>
    </w:p>
    <w:p>
      <w:r>
        <w:br w:type="page"/>
      </w:r>
    </w:p>
    <w:p>
      <w:pPr>
        <w:pStyle w:val="Heading1"/>
      </w:pPr>
      <w:r>
        <w:t xml:space="preserve">7. DEX-Style Non-Custodial ETH Wallet</w:t>
      </w:r>
    </w:p>
    <w:p>
      <w:pPr>
        <w:spacing w:after="160"/>
      </w:pPr>
      <w:r>
        <w:t xml:space="preserve">Payments for hash rate rentals use the same trust model as Bloodstone DEX name trades: the platform never custodies buyer funds. ETH is locked in an escrow smart contract (EVM) or hash-time-locked contract (HTLC) pair; release is conditional on pool-attested delivery.</w:t>
      </w:r>
    </w:p>
    <w:p>
      <w:pPr>
        <w:pStyle w:val="Heading2"/>
      </w:pPr>
      <w:r>
        <w:t xml:space="preserve">7.1 Wallet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Custody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Buyer wallet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MetaMask / WalletConnect / injected EIP-1193 provider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holds keys — non-custodial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Seller wallet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ETH address (hardware or browser)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holds keys — non-custodial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Escrow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contract on Ethereum L1 or L2 (e.g. Base, Arbitrum)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Contract holds ETH until conditions met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 UI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bloodstone-dex pattern — session links STONE web wallet + ETH address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private keys stored server-side</w:t>
            </w:r>
          </w:p>
        </w:tc>
      </w:tr>
    </w:tbl>
    <w:p>
      <w:pPr>
        <w:spacing w:after="200"/>
      </w:pPr>
    </w:p>
    <w:p>
      <w:pPr>
        <w:pStyle w:val="Heading2"/>
      </w:pPr>
      <w:r>
        <w:t xml:space="preserve">7.2 Escrow states</w:t>
      </w:r>
    </w:p>
    <w:p>
      <w:pPr>
        <w:pStyle w:val="ListParagraph"/>
        <w:numPr>
          <w:ilvl w:val="0"/>
          <w:numId w:val="3"/>
        </w:numPr>
        <w:spacing w:after="80"/>
      </w:pPr>
      <w:r>
        <w:t xml:space="preserve">Created — buyer approves ETH transfer into escrow; order visible to sellers</w:t>
      </w:r>
    </w:p>
    <w:p>
      <w:pPr>
        <w:pStyle w:val="ListParagraph"/>
        <w:numPr>
          <w:ilvl w:val="0"/>
          <w:numId w:val="3"/>
        </w:numPr>
        <w:spacing w:after="80"/>
      </w:pPr>
      <w:r>
        <w:t xml:space="preserve">Active — seller mining; pool streams share receipts to coordinator</w:t>
      </w:r>
    </w:p>
    <w:p>
      <w:pPr>
        <w:pStyle w:val="ListParagraph"/>
        <w:numPr>
          <w:ilvl w:val="0"/>
          <w:numId w:val="3"/>
        </w:numPr>
        <w:spacing w:after="80"/>
      </w:pPr>
      <w:r>
        <w:t xml:space="preserve">Release — contract pays seller ETH tranche; logs tx hash on rental order</w:t>
      </w:r>
    </w:p>
    <w:p>
      <w:pPr>
        <w:pStyle w:val="ListParagraph"/>
        <w:numPr>
          <w:ilvl w:val="0"/>
          <w:numId w:val="3"/>
        </w:numPr>
        <w:spacing w:after="80"/>
      </w:pPr>
      <w:r>
        <w:t xml:space="preserve">Completed — full duration delivered or buyer cancels unfilled remainder</w:t>
      </w:r>
    </w:p>
    <w:p>
      <w:pPr>
        <w:pStyle w:val="ListParagraph"/>
        <w:numPr>
          <w:ilvl w:val="0"/>
          <w:numId w:val="3"/>
        </w:numPr>
        <w:spacing w:after="80"/>
      </w:pPr>
      <w:r>
        <w:t xml:space="preserve">Refunded — dispute timeout or insufficient delivery; unspent ETH returned to buyer</w:t>
      </w:r>
    </w:p>
    <w:p>
      <w:pPr>
        <w:pStyle w:val="Heading2"/>
      </w:pPr>
      <w:r>
        <w:t xml:space="preserve">7.3 Integration with existing DEX</w:t>
      </w:r>
    </w:p>
    <w:p>
      <w:pPr>
        <w:spacing w:after="160"/>
      </w:pPr>
      <w:r>
        <w:t xml:space="preserve">Bloodstone DEX today handles atomic STONE name trades via bloodstone-dex/atomic_trade.py. The rental marketplace extends this pattern:</w:t>
      </w:r>
    </w:p>
    <w:p>
      <w:pPr>
        <w:pStyle w:val="ListParagraph"/>
        <w:numPr>
          <w:ilvl w:val="0"/>
          <w:numId w:val="2"/>
        </w:numPr>
        <w:spacing w:after="80"/>
      </w:pPr>
      <w:r>
        <w:t xml:space="preserve">Order book DB (dex_db) gains rental order type hashrate_rental</w:t>
      </w:r>
    </w:p>
    <w:p>
      <w:pPr>
        <w:pStyle w:val="ListParagraph"/>
        <w:numPr>
          <w:ilvl w:val="0"/>
          <w:numId w:val="2"/>
        </w:numPr>
        <w:spacing w:after="80"/>
      </w:pPr>
      <w:r>
        <w:t xml:space="preserve">ETH escrow contract address + release tx hashes stored per order</w:t>
      </w:r>
    </w:p>
    <w:p>
      <w:pPr>
        <w:pStyle w:val="ListParagraph"/>
        <w:numPr>
          <w:ilvl w:val="0"/>
          <w:numId w:val="2"/>
        </w:numPr>
        <w:spacing w:after="80"/>
      </w:pPr>
      <w:r>
        <w:t xml:space="preserve">User links ETH address in wallet profile (alongside STONE web wallet login)</w:t>
      </w:r>
    </w:p>
    <w:p>
      <w:pPr>
        <w:pStyle w:val="ListParagraph"/>
        <w:numPr>
          <w:ilvl w:val="0"/>
          <w:numId w:val="2"/>
        </w:numPr>
        <w:spacing w:after="80"/>
      </w:pPr>
      <w:r>
        <w:t xml:space="preserve">UI hosted at /dex/rentals or /mining/rentals with shared wallet session</w:t>
      </w:r>
    </w:p>
    <w:p>
      <w:pPr>
        <w:spacing w:after="120"/>
      </w:pPr>
      <w:hyperlink w:history="1" r:id="rId9jqjpxebqvnj8cf4sje6d">
        <w:r>
          <w:rPr>
            <w:rStyle w:val="Hyperlink"/>
          </w:rPr>
          <w:t xml:space="preserve">Bloodstone DEX (live)</w:t>
        </w:r>
      </w:hyperlink>
    </w:p>
    <w:p>
      <w:pPr>
        <w:pStyle w:val="Heading2"/>
      </w:pPr>
      <w:r>
        <w:t xml:space="preserve">7.4 Security properties</w:t>
      </w:r>
    </w:p>
    <w:p>
      <w:pPr>
        <w:pStyle w:val="ListParagraph"/>
        <w:numPr>
          <w:ilvl w:val="0"/>
          <w:numId w:val="3"/>
        </w:numPr>
        <w:spacing w:after="80"/>
      </w:pPr>
      <w:r>
        <w:t xml:space="preserve">Non-custodial: Bloodstone cannot move escrowed ETH without contract rules</w:t>
      </w:r>
    </w:p>
    <w:p>
      <w:pPr>
        <w:pStyle w:val="ListParagraph"/>
        <w:numPr>
          <w:ilvl w:val="0"/>
          <w:numId w:val="3"/>
        </w:numPr>
        <w:spacing w:after="80"/>
      </w:pPr>
      <w:r>
        <w:t xml:space="preserve">Pool receipts signed by coordinator key; contract verifies signature or oracle attestation</w:t>
      </w:r>
    </w:p>
    <w:p>
      <w:pPr>
        <w:pStyle w:val="ListParagraph"/>
        <w:numPr>
          <w:ilvl w:val="0"/>
          <w:numId w:val="3"/>
        </w:numPr>
        <w:spacing w:after="80"/>
      </w:pPr>
      <w:r>
        <w:t xml:space="preserve">Buyer sees live hashrate meter before each escrow tranche releases</w:t>
      </w:r>
    </w:p>
    <w:p>
      <w:pPr>
        <w:pStyle w:val="ListParagraph"/>
        <w:numPr>
          <w:ilvl w:val="0"/>
          <w:numId w:val="3"/>
        </w:numPr>
        <w:spacing w:after="80"/>
      </w:pPr>
      <w:r>
        <w:t xml:space="preserve">ETH gas for escrow deploy/release paid by platform on first release (fee recovery via 2% take)</w:t>
      </w:r>
    </w:p>
    <w:p>
      <w:r>
        <w:br w:type="page"/>
      </w:r>
    </w:p>
    <w:p>
      <w:pPr>
        <w:pStyle w:val="Heading1"/>
      </w:pPr>
      <w:r>
        <w:t xml:space="preserve">8. Mesh Overflow Server &amp; Cover Cost</w:t>
      </w:r>
    </w:p>
    <w:p>
      <w:pPr>
        <w:spacing w:after="160"/>
      </w:pPr>
      <w:r>
        <w:t xml:space="preserve">Chain Mesh is the primary durable store, but coordinator policy limits (default 64 MiB per asset), replication lag, or hot VOD edge requirements can exceed what mesh peers serve comfortably. An overflow server provides centralized object storage as a safety net — similar to Blurt's S3 tier — while mesh retains the integrity catalog.</w:t>
      </w:r>
    </w:p>
    <w:p>
      <w:pPr>
        <w:pStyle w:val="Heading2"/>
      </w:pPr>
      <w:r>
        <w:t xml:space="preserve">8.1 Three-tier storage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Tier</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When used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Serve path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 Chain Mesh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files within policy limits; replicated chunks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/api/chain-mesh/asset/&lt;key&gt;/download (Range-aware)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 Overflow server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exceeds mesh limits; mesh chunks missing; hot edge cache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/api/overflow/asset/&lt;key&gt; or CDN in front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 Partner S3 (Blurt)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Blurt's existing bucket during hybrid migration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 S3 HTTPS URL (unchanged)</w:t>
            </w:r>
          </w:p>
        </w:tc>
      </w:tr>
    </w:tbl>
    <w:p>
      <w:pPr>
        <w:spacing w:after="200"/>
      </w:pPr>
    </w:p>
    <w:p>
      <w:pPr>
        <w:pStyle w:val="Heading2"/>
      </w:pPr>
      <w:r>
        <w:t xml:space="preserve">8.2 Overflow trigger conditions</w:t>
      </w:r>
    </w:p>
    <w:p>
      <w:pPr>
        <w:pStyle w:val="ListParagraph"/>
        <w:numPr>
          <w:ilvl w:val="0"/>
          <w:numId w:val="3"/>
        </w:numPr>
        <w:spacing w:after="80"/>
      </w:pPr>
      <w:r>
        <w:t xml:space="preserve">file_size &gt; CHAIN_MESH_MAX_ASSET_BYTES for tenant</w:t>
      </w:r>
    </w:p>
    <w:p>
      <w:pPr>
        <w:pStyle w:val="ListParagraph"/>
        <w:numPr>
          <w:ilvl w:val="0"/>
          <w:numId w:val="3"/>
        </w:numPr>
        <w:spacing w:after="80"/>
      </w:pPr>
      <w:r>
        <w:t xml:space="preserve">mesh replication incomplete — fewer than MIN_PEER_CHUNKS available</w:t>
      </w:r>
    </w:p>
    <w:p>
      <w:pPr>
        <w:pStyle w:val="ListParagraph"/>
        <w:numPr>
          <w:ilvl w:val="0"/>
          <w:numId w:val="3"/>
        </w:numPr>
        <w:spacing w:after="80"/>
      </w:pPr>
      <w:r>
        <w:t xml:space="preserve">operator flags asset as overflow_only (live stream archive awaiting mesh backfill)</w:t>
      </w:r>
    </w:p>
    <w:p>
      <w:pPr>
        <w:pStyle w:val="ListParagraph"/>
        <w:numPr>
          <w:ilvl w:val="0"/>
          <w:numId w:val="3"/>
        </w:numPr>
        <w:spacing w:after="80"/>
      </w:pPr>
      <w:r>
        <w:t xml:space="preserve">tenant quota exceeded on mesh — spill to overflow until STONE/ETH cover paid</w:t>
      </w:r>
    </w:p>
    <w:p>
      <w:pPr>
        <w:pStyle w:val="Heading2"/>
      </w:pPr>
      <w:r>
        <w:t xml:space="preserve">8.3 Cover cost (data hosting fee)</w:t>
      </w:r>
    </w:p>
    <w:p>
      <w:pPr>
        <w:spacing w:after="160"/>
      </w:pPr>
      <w:r>
        <w:t xml:space="preserve">When data lands on the overflow server, the tenant pays a cover cost — a per-GB-month charge that funds VPS disk, bandwidth, and Range-proxy infrastructure. This is separate from mesh STONE storage quotes and applies only to overflow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Indicative rate</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Overflow storage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€0.025 / GiB-month (or ETH equivalent)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Disk + backup on coordinator VPS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Overflow egress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 / GiB served (after free tier)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Bandwidth for VOD Range responses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Mesh-primary storage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€0.019 / GiB-month STONE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Peer-replicated tier (partnership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Cover minimum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 month per active overflow tenant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maintenance</w:t>
            </w:r>
          </w:p>
        </w:tc>
      </w:tr>
    </w:tbl>
    <w:p>
      <w:pPr>
        <w:spacing w:after="200"/>
      </w:pPr>
    </w:p>
    <w:p>
      <w:pPr>
        <w:spacing w:after="160"/>
      </w:pPr>
      <w:r>
        <w:t xml:space="preserve">Cover cost is debited from the tenant's linked ETH wallet (same non-custodial profile as §7) or STONE quota via outpost memo storage:&lt;address&gt;:&lt;bytes&gt;. If cover payment lapses, overflow objects become read-only; mesh manifest remains for integrity audit.</w:t>
      </w:r>
    </w:p>
    <w:p>
      <w:pPr>
        <w:pStyle w:val="Heading2"/>
      </w:pPr>
      <w:r>
        <w:t xml:space="preserve">8.4 Manifest extension (overflow pointer)</w:t>
      </w:r>
    </w:p>
    <w:p>
      <w:pPr>
        <w:spacing w:after="160"/>
      </w:pPr>
      <w:r>
        <w:t xml:space="preserve">Mesh catalog records integrity even when bytes live on overflow:</w:t>
      </w:r>
    </w:p>
    <w:p>
      <w:pPr>
        <w:spacing w:after="100"/>
      </w:pPr>
      <w:r>
        <w:rPr>
          <w:rFonts w:ascii="Courier New" w:cs="Courier New" w:eastAsia="Courier New" w:hAnsi="Courier New"/>
          <w:sz w:val="20"/>
          <w:szCs w:val="20"/>
        </w:rPr>
        <w:t xml:space="preserve">manifest.overflow = {</w:t>
      </w:r>
    </w:p>
    <w:p>
      <w:pPr>
        <w:spacing w:after="100"/>
      </w:pPr>
      <w:r>
        <w:rPr>
          <w:rFonts w:ascii="Courier New" w:cs="Courier New" w:eastAsia="Courier New" w:hAnsi="Courier New"/>
          <w:sz w:val="20"/>
          <w:szCs w:val="20"/>
        </w:rPr>
        <w:t xml:space="preserve">  "backend": "bloodstone-overflow",</w:t>
      </w:r>
    </w:p>
    <w:p>
      <w:pPr>
        <w:spacing w:after="100"/>
      </w:pPr>
      <w:r>
        <w:rPr>
          <w:rFonts w:ascii="Courier New" w:cs="Courier New" w:eastAsia="Courier New" w:hAnsi="Courier New"/>
          <w:sz w:val="20"/>
          <w:szCs w:val="20"/>
        </w:rPr>
        <w:t xml:space="preserve">  "url": "https://overflow.bloodstonewallet.mytunnel.org/objects/&lt;key&gt;",</w:t>
      </w:r>
    </w:p>
    <w:p>
      <w:pPr>
        <w:spacing w:after="100"/>
      </w:pPr>
      <w:r>
        <w:rPr>
          <w:rFonts w:ascii="Courier New" w:cs="Courier New" w:eastAsia="Courier New" w:hAnsi="Courier New"/>
          <w:sz w:val="20"/>
          <w:szCs w:val="20"/>
        </w:rPr>
        <w:t xml:space="preserve">  "file_sha256": "&lt;same as mesh manifest&gt;",</w:t>
      </w:r>
    </w:p>
    <w:p>
      <w:pPr>
        <w:spacing w:after="100"/>
      </w:pPr>
      <w:r>
        <w:rPr>
          <w:rFonts w:ascii="Courier New" w:cs="Courier New" w:eastAsia="Courier New" w:hAnsi="Courier New"/>
          <w:sz w:val="20"/>
          <w:szCs w:val="20"/>
        </w:rPr>
        <w:t xml:space="preserve">  "cover_cost_eth_month": "0.025",</w:t>
      </w:r>
    </w:p>
    <w:p>
      <w:pPr>
        <w:spacing w:after="100"/>
      </w:pPr>
      <w:r>
        <w:rPr>
          <w:rFonts w:ascii="Courier New" w:cs="Courier New" w:eastAsia="Courier New" w:hAnsi="Courier New"/>
          <w:sz w:val="20"/>
          <w:szCs w:val="20"/>
        </w:rPr>
        <w:t xml:space="preserve">  "replicate_to_mesh": true   // background job when limits rise</w:t>
      </w:r>
    </w:p>
    <w:p>
      <w:pPr>
        <w:spacing w:after="100"/>
      </w:pPr>
      <w:r>
        <w:rPr>
          <w:rFonts w:ascii="Courier New" w:cs="Courier New" w:eastAsia="Courier New" w:hAnsi="Courier New"/>
          <w:sz w:val="20"/>
          <w:szCs w:val="20"/>
        </w:rPr>
        <w:t xml:space="preserve">}</w:t>
      </w:r>
    </w:p>
    <w:p>
      <w:pPr>
        <w:spacing w:after="160"/>
      </w:pPr>
      <w:r>
        <w:t xml:space="preserve">Download API checks overflow pointer when mesh chunks are absent or when Range hot-path is configured to prefer overflow edge. Byte-range proxy logic is shared between mesh reconstruct and overflow passthrough.</w:t>
      </w:r>
    </w:p>
    <w:p>
      <w:pPr>
        <w:pStyle w:val="Heading2"/>
      </w:pPr>
      <w:r>
        <w:t xml:space="preserve">8.5 Blurt hybrid with overflow</w:t>
      </w:r>
    </w:p>
    <w:p>
      <w:pPr>
        <w:pStyle w:val="ListParagraph"/>
        <w:numPr>
          <w:ilvl w:val="0"/>
          <w:numId w:val="2"/>
        </w:numPr>
        <w:spacing w:after="80"/>
      </w:pPr>
      <w:r>
        <w:t xml:space="preserve">New upload → S3 (primary) + mesh mirror cron (integrity)</w:t>
      </w:r>
    </w:p>
    <w:p>
      <w:pPr>
        <w:pStyle w:val="ListParagraph"/>
        <w:numPr>
          <w:ilvl w:val="0"/>
          <w:numId w:val="2"/>
        </w:numPr>
        <w:spacing w:after="80"/>
      </w:pPr>
      <w:r>
        <w:t xml:space="preserve">File &gt; mesh limit → overflow server + cover cost invoice in ETH</w:t>
      </w:r>
    </w:p>
    <w:p>
      <w:pPr>
        <w:pStyle w:val="ListParagraph"/>
        <w:numPr>
          <w:ilvl w:val="0"/>
          <w:numId w:val="2"/>
        </w:numPr>
        <w:spacing w:after="80"/>
      </w:pPr>
      <w:r>
        <w:t xml:space="preserve">VOD embed prefers mesh URL; falls back to overflow URL with same Range semantics</w:t>
      </w:r>
    </w:p>
    <w:p>
      <w:pPr>
        <w:pStyle w:val="ListParagraph"/>
        <w:numPr>
          <w:ilvl w:val="0"/>
          <w:numId w:val="2"/>
        </w:numPr>
        <w:spacing w:after="80"/>
      </w:pPr>
      <w:r>
        <w:t xml:space="preserve">Hash rate rental revenue (ETH) can auto-pay overflow cover for same tenant wallet</w:t>
      </w:r>
    </w:p>
    <w:p>
      <w:pPr>
        <w:pStyle w:val="Heading1"/>
      </w:pPr>
      <w:r>
        <w:t xml:space="preserve">9. Migration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Live impact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 publish token; raise mesh limits for Blurt tenant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mirror cron (S3 → mesh for new uploads)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 S3 still primary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Byte-range proxy live (done)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Mesh VOD scrubbing works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 post renderer: mesh URL for mirrored media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Improved integrity path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Bulk backfill existing S3 objects; optional S3 retirement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Planned cutover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Hash rate rental marketplace + ETH escrow (§6–7)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revenue stream for miners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Overflow server + cover cost billing (§8)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media + mesh gap coverage</w:t>
            </w:r>
          </w:p>
        </w:tc>
      </w:tr>
    </w:tbl>
    <w:p>
      <w:pPr>
        <w:spacing w:after="200"/>
      </w:pPr>
    </w:p>
    <w:p>
      <w:pPr>
        <w:pStyle w:val="Heading1"/>
      </w:pPr>
      <w:r>
        <w:t xml:space="preserve">10. Economics (reminder)</w:t>
      </w:r>
    </w:p>
    <w:p>
      <w:pPr>
        <w:spacing w:after="160"/>
      </w:pPr>
      <w:r>
        <w:t xml:space="preserve">Blurt baseline (Megadrive): ~€22.80/month for 1.2 TB S3.</w:t>
      </w:r>
    </w:p>
    <w:p>
      <w:pPr>
        <w:spacing w:after="160"/>
      </w:pPr>
      <w:r>
        <w:t xml:space="preserve">Bloodstone target: ≤ €0.019/GiB-month in STONE equivalent for bulk Blurt tenant storage.</w:t>
      </w:r>
    </w:p>
    <w:p>
      <w:pPr>
        <w:spacing w:after="160"/>
      </w:pPr>
      <w:r>
        <w:t xml:space="preserve">BLURT → STONE payment memo format:</w:t>
      </w:r>
    </w:p>
    <w:p>
      <w:pPr>
        <w:spacing w:after="100"/>
      </w:pPr>
      <w:r>
        <w:rPr>
          <w:rFonts w:ascii="Courier New" w:cs="Courier New" w:eastAsia="Courier New" w:hAnsi="Courier New"/>
          <w:sz w:val="20"/>
          <w:szCs w:val="20"/>
        </w:rPr>
        <w:t xml:space="preserve">MEMO: storage:&lt;STONE_ADDRESS&gt;:&lt;bytes&gt;</w:t>
      </w:r>
    </w:p>
    <w:p>
      <w:pPr>
        <w:spacing w:after="160"/>
      </w:pPr>
      <w:r>
        <w:t xml:space="preserve">Example: storage:STNabc123…:1073741824 credits 1 GiB to that wallet's storage quota.</w:t>
      </w:r>
    </w:p>
    <w:p>
      <w:pPr>
        <w:pStyle w:val="Heading1"/>
      </w:pPr>
      <w:r>
        <w:t xml:space="preserve">11. Related Public Documents (on mesh)</w:t>
      </w:r>
    </w:p>
    <w:p>
      <w:pPr>
        <w:spacing w:after="120"/>
      </w:pPr>
      <w:hyperlink w:history="1" r:id="rIdbr_xlqhvr79xzwugojg75">
        <w:r>
          <w:rPr>
            <w:rStyle w:val="Hyperlink"/>
          </w:rPr>
          <w:t xml:space="preserve">Blurt S3 Livestream &amp; Chain Mesh Technical Note</w:t>
        </w:r>
      </w:hyperlink>
    </w:p>
    <w:p>
      <w:pPr>
        <w:spacing w:after="120"/>
      </w:pPr>
      <w:hyperlink w:history="1" r:id="rIdsipgl5bgezlvbjomvzerp">
        <w:r>
          <w:rPr>
            <w:rStyle w:val="Hyperlink"/>
          </w:rPr>
          <w:t xml:space="preserve">Blurt Mesh Storage Partnership White Paper</w:t>
        </w:r>
      </w:hyperlink>
    </w:p>
    <w:p>
      <w:pPr>
        <w:spacing w:after="120"/>
      </w:pPr>
      <w:hyperlink w:history="1" r:id="rIdjnb2iul3fr8jswfkxzyya">
        <w:r>
          <w:rPr>
            <w:rStyle w:val="Hyperlink"/>
          </w:rPr>
          <w:t xml:space="preserve">Mesh File Upload White Paper</w:t>
        </w:r>
      </w:hyperlink>
    </w:p>
    <w:p>
      <w:pPr>
        <w:spacing w:after="160"/>
      </w:pPr>
      <w:r>
        <w:t xml:space="preserve">This operations guide is downloads-only and is not chain-mesh anchored.</w:t>
      </w:r>
    </w:p>
    <w:p>
      <w:pPr>
        <w:pStyle w:val="Heading1"/>
      </w:pPr>
      <w:r>
        <w:t xml:space="preserve">12. Security Notes</w:t>
      </w:r>
    </w:p>
    <w:p>
      <w:pPr>
        <w:pStyle w:val="ListParagraph"/>
        <w:numPr>
          <w:ilvl w:val="0"/>
          <w:numId w:val="3"/>
        </w:numPr>
        <w:spacing w:after="80"/>
      </w:pPr>
      <w:r>
        <w:t xml:space="preserve">Rotate the publish token if compromised — update secrets.conf and Blurt cron env</w:t>
      </w:r>
    </w:p>
    <w:p>
      <w:pPr>
        <w:pStyle w:val="ListParagraph"/>
        <w:numPr>
          <w:ilvl w:val="0"/>
          <w:numId w:val="3"/>
        </w:numPr>
        <w:spacing w:after="80"/>
      </w:pPr>
      <w:r>
        <w:t xml:space="preserve">S3 credentials for mirror script need read-only (ListBucket + GetObject) scope</w:t>
      </w:r>
    </w:p>
    <w:p>
      <w:pPr>
        <w:pStyle w:val="ListParagraph"/>
        <w:numPr>
          <w:ilvl w:val="0"/>
          <w:numId w:val="3"/>
        </w:numPr>
        <w:spacing w:after="80"/>
      </w:pPr>
      <w:r>
        <w:t xml:space="preserve">Partner publish cannot write outside assets/blurt/ namespace</w:t>
      </w:r>
    </w:p>
    <w:p>
      <w:pPr>
        <w:pStyle w:val="ListParagraph"/>
        <w:numPr>
          <w:ilvl w:val="0"/>
          <w:numId w:val="3"/>
        </w:numPr>
        <w:spacing w:after="80"/>
      </w:pPr>
      <w:r>
        <w:t xml:space="preserve">Do not commit the publish token to public git repositories</w:t>
      </w:r>
    </w:p>
    <w:p>
      <w:pPr>
        <w:pStyle w:val="ListParagraph"/>
        <w:numPr>
          <w:ilvl w:val="0"/>
          <w:numId w:val="3"/>
        </w:numPr>
        <w:spacing w:after="80"/>
      </w:pPr>
      <w:r>
        <w:t xml:space="preserve">ETH escrow contracts must be audited before mainnet rental launch</w:t>
      </w:r>
    </w:p>
    <w:p>
      <w:pPr>
        <w:pStyle w:val="ListParagraph"/>
        <w:numPr>
          <w:ilvl w:val="0"/>
          <w:numId w:val="3"/>
        </w:numPr>
        <w:spacing w:after="80"/>
      </w:pPr>
      <w:r>
        <w:t xml:space="preserve">Overflow server holds plaintext bytes — encrypt at rest for sensitive tenant data</w:t>
      </w:r>
    </w:p>
    <w:p>
      <w:pPr>
        <w:spacing w:before="400"/>
      </w:pPr>
      <w:r>
        <w:rPr>
          <w:i/>
          <w:iCs/>
          <w:sz w:val="20"/>
          <w:szCs w:val="20"/>
        </w:rPr>
        <w:t xml:space="preserve">Document version: 1.1 · July 2026 · Downloads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Blurt S3 + Mesh Integration — Operations Guide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4d-nk6lpmhjns8khzgwt" Type="http://schemas.openxmlformats.org/officeDocument/2006/relationships/hyperlink" Target="https://bloodstonewallet.mytunnel.org/api/chain-mesh/asset/assets/blurt/s3/uploads/demo.mp4/download" TargetMode="External"/><Relationship Id="rId9jqjpxebqvnj8cf4sje6d" Type="http://schemas.openxmlformats.org/officeDocument/2006/relationships/hyperlink" Target="https://bloodstonewallet.mytunnel.org/dex/" TargetMode="External"/><Relationship Id="rIdbr_xlqhvr79xzwugojg75" Type="http://schemas.openxmlformats.org/officeDocument/2006/relationships/hyperlink" Target="https://bloodstonewallet.mytunnel.org/downloads/Bloodstone-Blurt-S3-Livestream-And-Mesh-Storage.docx" TargetMode="External"/><Relationship Id="rIdsipgl5bgezlvbjomvzerp" Type="http://schemas.openxmlformats.org/officeDocument/2006/relationships/hyperlink" Target="https://bloodstonewallet.mytunnel.org/downloads/Bloodstone-Blurt-Mesh-Storage-Partnership-White-Paper.docx" TargetMode="External"/><Relationship Id="rIdjnb2iul3fr8jswfkxzyya" Type="http://schemas.openxmlformats.org/officeDocument/2006/relationships/hyperlink" Target="https://bloodstonewallet.mytunnel.org/downloads/Bloodstone-Mesh-File-Upload-White-Paper.docx"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2026-07-07T11:16:33.627Z</dcterms:created>
  <dcterms:modified xsi:type="dcterms:W3CDTF">2026-07-07T11:16:33.627Z</dcterms:modified>
</cp:coreProperties>
</file>

<file path=docProps/custom.xml><?xml version="1.0" encoding="utf-8"?>
<Properties xmlns="http://schemas.openxmlformats.org/officeDocument/2006/custom-properties" xmlns:vt="http://schemas.openxmlformats.org/officeDocument/2006/docPropsVTypes"/>
</file>