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33.png" ContentType="image/png"/>
  <Override PartName="/word/media/rId137.png" ContentType="image/png"/>
  <Override PartName="/word/media/rId31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168.png" ContentType="image/png"/>
  <Override PartName="/word/media/rId204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196.png" ContentType="image/png"/>
  <Override PartName="/word/media/rId200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Петросян</w:t>
      </w:r>
      <w:r>
        <w:t xml:space="preserve"> </w:t>
      </w:r>
      <w:r>
        <w:t xml:space="preserve">Эмиль</w:t>
      </w:r>
      <w:r>
        <w:t xml:space="preserve"> </w:t>
      </w:r>
      <w:r>
        <w:t xml:space="preserve">Манукович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запуск-virtualbox-и-настройка-ос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Запуск VirtualBox и настройка ОС</w:t>
      </w:r>
    </w:p>
    <w:p>
      <w:pPr>
        <w:pStyle w:val="FirstParagraph"/>
      </w:pPr>
      <w:r>
        <w:t xml:space="preserve">Создание и первичная настройка виртуальной машины было выполнено в лабораторной работе предыдущего семестра.</w:t>
      </w:r>
      <w:r>
        <w:t xml:space="preserve"> </w:t>
      </w:r>
      <w:r>
        <w:t xml:space="preserve">Демонстрация работающей виртуальной машины с названием соответствующим согласию об именовании. (рис. [</w:t>
      </w:r>
      <w:hyperlink w:anchor="fig:000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0"/>
    <w:p>
      <w:pPr>
        <w:pStyle w:val="CaptionedFigure"/>
      </w:pPr>
      <w:bookmarkStart w:id="25" w:name="fig:000"/>
      <w:r>
        <w:drawing>
          <wp:inline>
            <wp:extent cx="5334000" cy="3166398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bookmarkEnd w:id="26"/>
    <w:bookmarkStart w:id="95" w:name="после-установ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[</w:t>
      </w:r>
      <w:hyperlink w:anchor="fig:001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3492500" cy="838200"/>
            <wp:effectExtent b="0" l="0" r="0" t="0"/>
            <wp:docPr descr="Figure 2: .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.</w:t>
      </w:r>
    </w:p>
    <w:bookmarkEnd w:id="0"/>
    <w:p>
      <w:pPr>
        <w:pStyle w:val="BodyText"/>
      </w:pPr>
      <w:r>
        <w:t xml:space="preserve">Обновили все пакеты. (рис. [</w:t>
      </w:r>
      <w:hyperlink w:anchor="fig:002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4" w:name="fig:002"/>
      <w:r>
        <w:drawing>
          <wp:inline>
            <wp:extent cx="5334000" cy="3301200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Установили программы для удобства работы в консоли: (рис. [</w:t>
      </w:r>
      <w:hyperlink w:anchor="fig:003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8" w:name="fig:003"/>
      <w:r>
        <w:drawing>
          <wp:inline>
            <wp:extent cx="5334000" cy="1344000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Установили программное обеспечение для автоматического обновления. (рис. [</w:t>
      </w:r>
      <w:hyperlink w:anchor="fig:004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42" w:name="fig:004"/>
      <w:r>
        <w:drawing>
          <wp:inline>
            <wp:extent cx="5334000" cy="3025378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[</w:t>
      </w:r>
      <w:hyperlink w:anchor="fig:005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6" w:name="fig:005"/>
      <w:r>
        <w:drawing>
          <wp:inline>
            <wp:extent cx="5334000" cy="210996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Отключили selinux.В файле config замените значение enforcing на значение permissive. (рис. [</w:t>
      </w:r>
      <w:hyperlink w:anchor="fig:006">
        <w:r>
          <w:rPr>
            <w:rStyle w:val="Hyperlink"/>
          </w:rPr>
          <w:t xml:space="preserve">7</w:t>
        </w:r>
      </w:hyperlink>
      <w:r>
        <w:t xml:space="preserve">])</w:t>
      </w:r>
      <w:r>
        <w:t xml:space="preserve"> </w:t>
      </w:r>
      <w:r>
        <w:t xml:space="preserve">Перегрузили виртуальную машину: (рис. [</w:t>
      </w:r>
      <w:hyperlink w:anchor="fig:007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5334000" cy="210996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210996"/>
            <wp:effectExtent b="0" l="0" r="0" t="0"/>
            <wp:docPr descr="Figure 8: .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08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8" w:name="fig:008"/>
      <w:r>
        <w:drawing>
          <wp:inline>
            <wp:extent cx="5334000" cy="210996"/>
            <wp:effectExtent b="0" l="0" r="0" t="0"/>
            <wp:docPr descr="Figure 9: .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09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62" w:name="fig:009"/>
      <w:r>
        <w:drawing>
          <wp:inline>
            <wp:extent cx="5334000" cy="438873"/>
            <wp:effectExtent b="0" l="0" r="0" t="0"/>
            <wp:docPr descr="Figure 10: .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.</w:t>
      </w:r>
    </w:p>
    <w:bookmarkEnd w:id="0"/>
    <w:p>
      <w:pPr>
        <w:pStyle w:val="BodyText"/>
      </w:pPr>
      <w:r>
        <w:t xml:space="preserve">Установили пакет DKMS: (рис. [</w:t>
      </w:r>
      <w:hyperlink w:anchor="fig:010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6" w:name="fig:010"/>
      <w:r>
        <w:drawing>
          <wp:inline>
            <wp:extent cx="5334000" cy="1978608"/>
            <wp:effectExtent b="0" l="0" r="0" t="0"/>
            <wp:docPr descr="Figure 11: .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.</w:t>
      </w:r>
    </w:p>
    <w:bookmarkEnd w:id="0"/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[</w:t>
      </w:r>
      <w:hyperlink w:anchor="fig:011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70" w:name="fig:011"/>
      <w:r>
        <w:drawing>
          <wp:inline>
            <wp:extent cx="5334000" cy="236856"/>
            <wp:effectExtent b="0" l="0" r="0" t="0"/>
            <wp:docPr descr="Figure 12: .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Установили драйвера: (рис. [</w:t>
      </w:r>
      <w:hyperlink w:anchor="fig:012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2863780"/>
            <wp:effectExtent b="0" l="0" r="0" t="0"/>
            <wp:docPr descr="Figure 13: .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.</w:t>
      </w:r>
    </w:p>
    <w:bookmarkEnd w:id="0"/>
    <w:p>
      <w:pPr>
        <w:pStyle w:val="BodyText"/>
      </w:pPr>
      <w:r>
        <w:t xml:space="preserve">Перегрузили виртуальную машину (рис. [</w:t>
      </w:r>
      <w:hyperlink w:anchor="fig:013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8" w:name="fig:013"/>
      <w:r>
        <w:drawing>
          <wp:inline>
            <wp:extent cx="5334000" cy="274040"/>
            <wp:effectExtent b="0" l="0" r="0" t="0"/>
            <wp:docPr descr="Figure 14: .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14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274040"/>
            <wp:effectExtent b="0" l="0" r="0" t="0"/>
            <wp:docPr descr="Figure 15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15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476945"/>
            <wp:effectExtent b="0" l="0" r="0" t="0"/>
            <wp:docPr descr="Figure 16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.</w:t>
      </w:r>
    </w:p>
    <w:bookmarkEnd w:id="0"/>
    <w:p>
      <w:pPr>
        <w:pStyle w:val="BodyText"/>
      </w:pPr>
      <w:r>
        <w:t xml:space="preserve">Отредактировали конфигурационный файл 00-keyboard.conf: (рис. [</w:t>
      </w:r>
      <w:hyperlink w:anchor="fig:016">
        <w:r>
          <w:rPr>
            <w:rStyle w:val="Hyperlink"/>
          </w:rPr>
          <w:t xml:space="preserve">17</w:t>
        </w:r>
      </w:hyperlink>
      <w:r>
        <w:t xml:space="preserve">])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[</w:t>
      </w:r>
      <w:hyperlink w:anchor="fig:017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1924553"/>
            <wp:effectExtent b="0" l="0" r="0" t="0"/>
            <wp:docPr descr="Figure 17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70075"/>
            <wp:effectExtent b="0" l="0" r="0" t="0"/>
            <wp:docPr descr="Figure 18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.</w:t>
      </w:r>
    </w:p>
    <w:bookmarkEnd w:id="0"/>
    <w:bookmarkEnd w:id="95"/>
    <w:bookmarkStart w:id="132" w:name="X9e1dcf95cfcc578e31cfcc835240d4351b2d7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[</w:t>
      </w:r>
      <w:hyperlink w:anchor="fig:018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3200400"/>
            <wp:effectExtent b="0" l="0" r="0" t="0"/>
            <wp:docPr descr="Figure 19: ." title="" id="97" name="Picture"/>
            <a:graphic>
              <a:graphicData uri="http://schemas.openxmlformats.org/drawingml/2006/picture">
                <pic:pic>
                  <pic:nvPicPr>
                    <pic:cNvPr descr="image/l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.</w:t>
      </w:r>
    </w:p>
    <w:bookmarkEnd w:id="0"/>
    <w:p>
      <w:pPr>
        <w:pStyle w:val="BodyText"/>
      </w:pPr>
      <w:r>
        <w:t xml:space="preserve">Распаковали архив. (рис. [</w:t>
      </w:r>
      <w:hyperlink w:anchor="fig:019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3" w:name="fig:019"/>
      <w:r>
        <w:drawing>
          <wp:inline>
            <wp:extent cx="5334000" cy="205740"/>
            <wp:effectExtent b="0" l="0" r="0" t="0"/>
            <wp:docPr descr="Figure 20: ." title="" id="101" name="Picture"/>
            <a:graphic>
              <a:graphicData uri="http://schemas.openxmlformats.org/drawingml/2006/picture">
                <pic:pic>
                  <pic:nvPicPr>
                    <pic:cNvPr descr="image/l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.</w:t>
      </w:r>
    </w:p>
    <w:bookmarkEnd w:id="0"/>
    <w:p>
      <w:pPr>
        <w:pStyle w:val="BodyText"/>
      </w:pPr>
      <w:r>
        <w:t xml:space="preserve">Перешли в распакованную папку (рис. [</w:t>
      </w:r>
      <w:hyperlink w:anchor="fig:020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7" w:name="fig:020"/>
      <w:r>
        <w:drawing>
          <wp:inline>
            <wp:extent cx="5334000" cy="288735"/>
            <wp:effectExtent b="0" l="0" r="0" t="0"/>
            <wp:docPr descr="Figure 21: ." title="" id="105" name="Picture"/>
            <a:graphic>
              <a:graphicData uri="http://schemas.openxmlformats.org/drawingml/2006/picture">
                <pic:pic>
                  <pic:nvPicPr>
                    <pic:cNvPr descr="image/l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.</w:t>
      </w:r>
    </w:p>
    <w:bookmarkEnd w:id="0"/>
    <w:p>
      <w:pPr>
        <w:pStyle w:val="BodyText"/>
      </w:pPr>
      <w:r>
        <w:t xml:space="preserve">Запустили скрипт install-tl c root правами. (рис. [</w:t>
      </w:r>
      <w:hyperlink w:anchor="fig:021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11" w:name="fig:021"/>
      <w:r>
        <w:drawing>
          <wp:inline>
            <wp:extent cx="5334000" cy="159564"/>
            <wp:effectExtent b="0" l="0" r="0" t="0"/>
            <wp:docPr descr="Figure 22: ." title="" id="109" name="Picture"/>
            <a:graphic>
              <a:graphicData uri="http://schemas.openxmlformats.org/drawingml/2006/picture">
                <pic:pic>
                  <pic:nvPicPr>
                    <pic:cNvPr descr="image/l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.</w:t>
      </w:r>
    </w:p>
    <w:bookmarkEnd w:id="0"/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[</w:t>
      </w:r>
      <w:hyperlink w:anchor="fig:022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5" w:name="fig:022"/>
      <w:r>
        <w:drawing>
          <wp:inline>
            <wp:extent cx="5334000" cy="312866"/>
            <wp:effectExtent b="0" l="0" r="0" t="0"/>
            <wp:docPr descr="Figure 23: ." title="" id="113" name="Picture"/>
            <a:graphic>
              <a:graphicData uri="http://schemas.openxmlformats.org/drawingml/2006/picture">
                <pic:pic>
                  <pic:nvPicPr>
                    <pic:cNvPr descr="image/l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Скачали архивы с исходными файлами pandoc (рис. [</w:t>
      </w:r>
      <w:hyperlink w:anchor="fig:023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19" w:name="fig:023"/>
      <w:r>
        <w:drawing>
          <wp:inline>
            <wp:extent cx="5334000" cy="4608696"/>
            <wp:effectExtent b="0" l="0" r="0" t="0"/>
            <wp:docPr descr="Figure 24: ." title="" id="117" name="Picture"/>
            <a:graphic>
              <a:graphicData uri="http://schemas.openxmlformats.org/drawingml/2006/picture">
                <pic:pic>
                  <pic:nvPicPr>
                    <pic:cNvPr descr="image/l6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Скачать архив pandoc-crossref (рис. [</w:t>
      </w:r>
      <w:hyperlink w:anchor="fig:024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3" w:name="fig:024"/>
      <w:r>
        <w:drawing>
          <wp:inline>
            <wp:extent cx="5334000" cy="4608696"/>
            <wp:effectExtent b="0" l="0" r="0" t="0"/>
            <wp:docPr descr="Figure 25: ." title="" id="121" name="Picture"/>
            <a:graphic>
              <a:graphicData uri="http://schemas.openxmlformats.org/drawingml/2006/picture">
                <pic:pic>
                  <pic:nvPicPr>
                    <pic:cNvPr descr="image/l7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Распаковали архивы (рис. [</w:t>
      </w:r>
      <w:hyperlink w:anchor="fig:025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7" w:name="fig:025"/>
      <w:r>
        <w:drawing>
          <wp:inline>
            <wp:extent cx="5334000" cy="349388"/>
            <wp:effectExtent b="0" l="0" r="0" t="0"/>
            <wp:docPr descr="Figure 26: ." title="" id="125" name="Picture"/>
            <a:graphic>
              <a:graphicData uri="http://schemas.openxmlformats.org/drawingml/2006/picture">
                <pic:pic>
                  <pic:nvPicPr>
                    <pic:cNvPr descr="image/l8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.</w:t>
      </w:r>
    </w:p>
    <w:bookmarkEnd w:id="0"/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[</w:t>
      </w:r>
      <w:hyperlink w:anchor="fig:026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1" w:name="fig:026"/>
      <w:r>
        <w:drawing>
          <wp:inline>
            <wp:extent cx="5334000" cy="1864607"/>
            <wp:effectExtent b="0" l="0" r="0" t="0"/>
            <wp:docPr descr="Figure 27: ." title="" id="129" name="Picture"/>
            <a:graphic>
              <a:graphicData uri="http://schemas.openxmlformats.org/drawingml/2006/picture">
                <pic:pic>
                  <pic:nvPicPr>
                    <pic:cNvPr descr="image/l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.</w:t>
      </w:r>
    </w:p>
    <w:bookmarkEnd w:id="0"/>
    <w:bookmarkEnd w:id="132"/>
    <w:bookmarkStart w:id="165" w:name="домашнее-задани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[</w:t>
      </w:r>
      <w:hyperlink w:anchor="fig:027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6" w:name="fig:027"/>
      <w:r>
        <w:drawing>
          <wp:inline>
            <wp:extent cx="5334000" cy="4626276"/>
            <wp:effectExtent b="0" l="0" r="0" t="0"/>
            <wp:docPr descr="Figure 28: ." title="" id="134" name="Picture"/>
            <a:graphic>
              <a:graphicData uri="http://schemas.openxmlformats.org/drawingml/2006/picture">
                <pic:pic>
                  <pic:nvPicPr>
                    <pic:cNvPr descr="image/1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.</w:t>
      </w:r>
    </w:p>
    <w:bookmarkEnd w:id="0"/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[</w:t>
      </w:r>
      <w:hyperlink w:anchor="fig:028">
        <w:r>
          <w:rPr>
            <w:rStyle w:val="Hyperlink"/>
          </w:rPr>
          <w:t xml:space="preserve">29</w:t>
        </w:r>
      </w:hyperlink>
      <w:r>
        <w:t xml:space="preserve">])</w:t>
      </w:r>
      <w:r>
        <w:t xml:space="preserve"> </w:t>
      </w:r>
      <w:r>
        <w:t xml:space="preserve">2. Частота процессора (Detected Mhz processor). (рис. [</w:t>
      </w:r>
      <w:hyperlink w:anchor="fig:029">
        <w:r>
          <w:rPr>
            <w:rStyle w:val="Hyperlink"/>
          </w:rPr>
          <w:t xml:space="preserve">30</w:t>
        </w:r>
      </w:hyperlink>
      <w:r>
        <w:t xml:space="preserve">])</w:t>
      </w:r>
      <w:r>
        <w:t xml:space="preserve"> </w:t>
      </w:r>
      <w:r>
        <w:t xml:space="preserve">3. Модель процессора (CPU0). (рис. [</w:t>
      </w:r>
      <w:hyperlink w:anchor="fig:030">
        <w:r>
          <w:rPr>
            <w:rStyle w:val="Hyperlink"/>
          </w:rPr>
          <w:t xml:space="preserve">31</w:t>
        </w:r>
      </w:hyperlink>
      <w:r>
        <w:t xml:space="preserve">])</w:t>
      </w:r>
      <w:r>
        <w:t xml:space="preserve"> </w:t>
      </w:r>
      <w:r>
        <w:t xml:space="preserve">4. Объём доступной оперативной памяти (Memory available). (рис. [</w:t>
      </w:r>
      <w:hyperlink w:anchor="fig:031">
        <w:r>
          <w:rPr>
            <w:rStyle w:val="Hyperlink"/>
          </w:rPr>
          <w:t xml:space="preserve">32</w:t>
        </w:r>
      </w:hyperlink>
      <w:r>
        <w:t xml:space="preserve">])</w:t>
      </w:r>
      <w:r>
        <w:t xml:space="preserve"> </w:t>
      </w:r>
      <w:r>
        <w:t xml:space="preserve">5. Тип обнаруженного гипервизора (Hypervisor detected). (рис. [</w:t>
      </w:r>
      <w:hyperlink w:anchor="fig:032">
        <w:r>
          <w:rPr>
            <w:rStyle w:val="Hyperlink"/>
          </w:rPr>
          <w:t xml:space="preserve">33</w:t>
        </w:r>
      </w:hyperlink>
      <w:r>
        <w:t xml:space="preserve">])</w:t>
      </w:r>
      <w:r>
        <w:t xml:space="preserve"> </w:t>
      </w:r>
      <w:r>
        <w:t xml:space="preserve">6. Тип файловой системы корневого раздела. (рис. [</w:t>
      </w:r>
      <w:hyperlink w:anchor="fig:033">
        <w:r>
          <w:rPr>
            <w:rStyle w:val="Hyperlink"/>
          </w:rPr>
          <w:t xml:space="preserve">34</w:t>
        </w:r>
      </w:hyperlink>
      <w:r>
        <w:t xml:space="preserve">])</w:t>
      </w:r>
      <w:r>
        <w:t xml:space="preserve"> </w:t>
      </w:r>
      <w:r>
        <w:t xml:space="preserve">7. Последовательность монтирования файловых систем. (рис. [</w:t>
      </w:r>
      <w:hyperlink w:anchor="fig:034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0" w:name="fig:028"/>
      <w:r>
        <w:drawing>
          <wp:inline>
            <wp:extent cx="5334000" cy="722622"/>
            <wp:effectExtent b="0" l="0" r="0" t="0"/>
            <wp:docPr descr="Figure 29: ." title="" id="138" name="Picture"/>
            <a:graphic>
              <a:graphicData uri="http://schemas.openxmlformats.org/drawingml/2006/picture">
                <pic:pic>
                  <pic:nvPicPr>
                    <pic:cNvPr descr="image/1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.</w:t>
      </w:r>
    </w:p>
    <w:bookmarkEnd w:id="0"/>
    <w:bookmarkStart w:id="0" w:name="fig:029"/>
    <w:p>
      <w:pPr>
        <w:pStyle w:val="CaptionedFigure"/>
      </w:pPr>
      <w:bookmarkStart w:id="144" w:name="fig:029"/>
      <w:r>
        <w:drawing>
          <wp:inline>
            <wp:extent cx="5334000" cy="309858"/>
            <wp:effectExtent b="0" l="0" r="0" t="0"/>
            <wp:docPr descr="Figure 30: ." title="" id="142" name="Picture"/>
            <a:graphic>
              <a:graphicData uri="http://schemas.openxmlformats.org/drawingml/2006/picture">
                <pic:pic>
                  <pic:nvPicPr>
                    <pic:cNvPr descr="image/2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.</w:t>
      </w:r>
    </w:p>
    <w:bookmarkEnd w:id="0"/>
    <w:bookmarkStart w:id="0" w:name="fig:030"/>
    <w:p>
      <w:pPr>
        <w:pStyle w:val="CaptionedFigure"/>
      </w:pPr>
      <w:bookmarkStart w:id="148" w:name="fig:030"/>
      <w:r>
        <w:drawing>
          <wp:inline>
            <wp:extent cx="5334000" cy="409163"/>
            <wp:effectExtent b="0" l="0" r="0" t="0"/>
            <wp:docPr descr="Figure 31: ." title="" id="146" name="Picture"/>
            <a:graphic>
              <a:graphicData uri="http://schemas.openxmlformats.org/drawingml/2006/picture">
                <pic:pic>
                  <pic:nvPicPr>
                    <pic:cNvPr descr="image/2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.</w:t>
      </w:r>
    </w:p>
    <w:bookmarkEnd w:id="0"/>
    <w:bookmarkStart w:id="0" w:name="fig:031"/>
    <w:p>
      <w:pPr>
        <w:pStyle w:val="CaptionedFigure"/>
      </w:pPr>
      <w:bookmarkStart w:id="152" w:name="fig:031"/>
      <w:r>
        <w:drawing>
          <wp:inline>
            <wp:extent cx="5334000" cy="4007908"/>
            <wp:effectExtent b="0" l="0" r="0" t="0"/>
            <wp:docPr descr="Figure 32: ." title="" id="150" name="Picture"/>
            <a:graphic>
              <a:graphicData uri="http://schemas.openxmlformats.org/drawingml/2006/picture">
                <pic:pic>
                  <pic:nvPicPr>
                    <pic:cNvPr descr="image/2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.</w:t>
      </w:r>
    </w:p>
    <w:bookmarkEnd w:id="0"/>
    <w:bookmarkStart w:id="0" w:name="fig:032"/>
    <w:p>
      <w:pPr>
        <w:pStyle w:val="CaptionedFigure"/>
      </w:pPr>
      <w:bookmarkStart w:id="156" w:name="fig:032"/>
      <w:r>
        <w:drawing>
          <wp:inline>
            <wp:extent cx="5334000" cy="385233"/>
            <wp:effectExtent b="0" l="0" r="0" t="0"/>
            <wp:docPr descr="Figure 33: ." title="" id="154" name="Picture"/>
            <a:graphic>
              <a:graphicData uri="http://schemas.openxmlformats.org/drawingml/2006/picture">
                <pic:pic>
                  <pic:nvPicPr>
                    <pic:cNvPr descr="image/2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.</w:t>
      </w:r>
    </w:p>
    <w:bookmarkEnd w:id="0"/>
    <w:bookmarkStart w:id="0" w:name="fig:033"/>
    <w:p>
      <w:pPr>
        <w:pStyle w:val="CaptionedFigure"/>
      </w:pPr>
      <w:bookmarkStart w:id="160" w:name="fig:033"/>
      <w:r>
        <w:drawing>
          <wp:inline>
            <wp:extent cx="5334000" cy="1622425"/>
            <wp:effectExtent b="0" l="0" r="0" t="0"/>
            <wp:docPr descr="Figure 34: ." title="" id="158" name="Picture"/>
            <a:graphic>
              <a:graphicData uri="http://schemas.openxmlformats.org/drawingml/2006/picture">
                <pic:pic>
                  <pic:nvPicPr>
                    <pic:cNvPr descr="image/2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.</w:t>
      </w:r>
    </w:p>
    <w:bookmarkEnd w:id="0"/>
    <w:bookmarkStart w:id="0" w:name="fig:034"/>
    <w:p>
      <w:pPr>
        <w:pStyle w:val="CaptionedFigure"/>
      </w:pPr>
      <w:bookmarkStart w:id="164" w:name="fig:034"/>
      <w:r>
        <w:drawing>
          <wp:inline>
            <wp:extent cx="5334000" cy="1337173"/>
            <wp:effectExtent b="0" l="0" r="0" t="0"/>
            <wp:docPr descr="Figure 35: ." title="" id="162" name="Picture"/>
            <a:graphic>
              <a:graphicData uri="http://schemas.openxmlformats.org/drawingml/2006/picture">
                <pic:pic>
                  <pic:nvPicPr>
                    <pic:cNvPr descr="image/25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.</w:t>
      </w:r>
    </w:p>
    <w:bookmarkEnd w:id="0"/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67"/>
    <w:bookmarkStart w:id="20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 (рис. [</w:t>
      </w:r>
      <w:hyperlink w:anchor="fig:035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5"/>
    <w:p>
      <w:pPr>
        <w:numPr>
          <w:ilvl w:val="0"/>
          <w:numId w:val="1000"/>
        </w:numPr>
        <w:pStyle w:val="CaptionedFigure"/>
      </w:pPr>
      <w:bookmarkStart w:id="171" w:name="fig:035"/>
      <w:r>
        <w:drawing>
          <wp:inline>
            <wp:extent cx="5334000" cy="3481224"/>
            <wp:effectExtent b="0" l="0" r="0" t="0"/>
            <wp:docPr descr="Figure 36: ." title="" id="169" name="Picture"/>
            <a:graphic>
              <a:graphicData uri="http://schemas.openxmlformats.org/drawingml/2006/picture">
                <pic:pic>
                  <pic:nvPicPr>
                    <pic:cNvPr descr="image/d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numPr>
          <w:ilvl w:val="0"/>
          <w:numId w:val="1000"/>
        </w:numPr>
        <w:pStyle w:val="ImageCaption"/>
      </w:pPr>
      <w:r>
        <w:t xml:space="preserve">Figure 36: .</w:t>
      </w:r>
    </w:p>
    <w:bookmarkEnd w:id="0"/>
    <w:p>
      <w:pPr>
        <w:numPr>
          <w:ilvl w:val="0"/>
          <w:numId w:val="1000"/>
        </w:numPr>
      </w:pPr>
      <w:r>
        <w:t xml:space="preserve">для перемещения по файловой системе; cd (рис. [</w:t>
      </w:r>
      <w:hyperlink w:anchor="fig:036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6"/>
    <w:p>
      <w:pPr>
        <w:numPr>
          <w:ilvl w:val="0"/>
          <w:numId w:val="1000"/>
        </w:numPr>
        <w:pStyle w:val="CaptionedFigure"/>
      </w:pPr>
      <w:bookmarkStart w:id="175" w:name="fig:036"/>
      <w:r>
        <w:drawing>
          <wp:inline>
            <wp:extent cx="5334000" cy="403951"/>
            <wp:effectExtent b="0" l="0" r="0" t="0"/>
            <wp:docPr descr="Figure 37: ." title="" id="173" name="Picture"/>
            <a:graphic>
              <a:graphicData uri="http://schemas.openxmlformats.org/drawingml/2006/picture">
                <pic:pic>
                  <pic:nvPicPr>
                    <pic:cNvPr descr="image/d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numPr>
          <w:ilvl w:val="0"/>
          <w:numId w:val="1000"/>
        </w:numPr>
        <w:pStyle w:val="ImageCaption"/>
      </w:pPr>
      <w:r>
        <w:t xml:space="preserve">Figure 37: .</w:t>
      </w:r>
    </w:p>
    <w:bookmarkEnd w:id="0"/>
    <w:p>
      <w:pPr>
        <w:numPr>
          <w:ilvl w:val="0"/>
          <w:numId w:val="1000"/>
        </w:numPr>
      </w:pPr>
      <w:r>
        <w:t xml:space="preserve">для просмотра содержимого каталога; ls (рис. [</w:t>
      </w:r>
      <w:hyperlink w:anchor="fig:037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7"/>
    <w:p>
      <w:pPr>
        <w:numPr>
          <w:ilvl w:val="0"/>
          <w:numId w:val="1000"/>
        </w:numPr>
        <w:pStyle w:val="CaptionedFigure"/>
      </w:pPr>
      <w:bookmarkStart w:id="179" w:name="fig:037"/>
      <w:r>
        <w:drawing>
          <wp:inline>
            <wp:extent cx="5334000" cy="2365375"/>
            <wp:effectExtent b="0" l="0" r="0" t="0"/>
            <wp:docPr descr="Figure 38: ." title="" id="177" name="Picture"/>
            <a:graphic>
              <a:graphicData uri="http://schemas.openxmlformats.org/drawingml/2006/picture">
                <pic:pic>
                  <pic:nvPicPr>
                    <pic:cNvPr descr="image/d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numPr>
          <w:ilvl w:val="0"/>
          <w:numId w:val="1000"/>
        </w:numPr>
        <w:pStyle w:val="ImageCaption"/>
      </w:pPr>
      <w:r>
        <w:t xml:space="preserve">Figure 38: .</w:t>
      </w:r>
    </w:p>
    <w:bookmarkEnd w:id="0"/>
    <w:p>
      <w:pPr>
        <w:numPr>
          <w:ilvl w:val="0"/>
          <w:numId w:val="1000"/>
        </w:numPr>
      </w:pPr>
      <w:r>
        <w:t xml:space="preserve">для определения объёма каталога; du (рис. [</w:t>
      </w:r>
      <w:hyperlink w:anchor="fig:038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8"/>
    <w:p>
      <w:pPr>
        <w:numPr>
          <w:ilvl w:val="0"/>
          <w:numId w:val="1000"/>
        </w:numPr>
        <w:pStyle w:val="CaptionedFigure"/>
      </w:pPr>
      <w:bookmarkStart w:id="183" w:name="fig:038"/>
      <w:r>
        <w:drawing>
          <wp:inline>
            <wp:extent cx="5334000" cy="2580268"/>
            <wp:effectExtent b="0" l="0" r="0" t="0"/>
            <wp:docPr descr="Figure 39: ." title="" id="181" name="Picture"/>
            <a:graphic>
              <a:graphicData uri="http://schemas.openxmlformats.org/drawingml/2006/picture">
                <pic:pic>
                  <pic:nvPicPr>
                    <pic:cNvPr descr="image/d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numPr>
          <w:ilvl w:val="0"/>
          <w:numId w:val="1000"/>
        </w:numPr>
        <w:pStyle w:val="ImageCaption"/>
      </w:pPr>
      <w:r>
        <w:t xml:space="preserve">Figure 39: .</w:t>
      </w:r>
    </w:p>
    <w:bookmarkEnd w:id="0"/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 (рис. [</w:t>
      </w:r>
      <w:hyperlink w:anchor="fig:039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39"/>
    <w:p>
      <w:pPr>
        <w:numPr>
          <w:ilvl w:val="0"/>
          <w:numId w:val="1000"/>
        </w:numPr>
        <w:pStyle w:val="CaptionedFigure"/>
      </w:pPr>
      <w:bookmarkStart w:id="187" w:name="fig:039"/>
      <w:r>
        <w:drawing>
          <wp:inline>
            <wp:extent cx="5334000" cy="655052"/>
            <wp:effectExtent b="0" l="0" r="0" t="0"/>
            <wp:docPr descr="Figure 40: ." title="" id="185" name="Picture"/>
            <a:graphic>
              <a:graphicData uri="http://schemas.openxmlformats.org/drawingml/2006/picture">
                <pic:pic>
                  <pic:nvPicPr>
                    <pic:cNvPr descr="image/d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numPr>
          <w:ilvl w:val="0"/>
          <w:numId w:val="1000"/>
        </w:numPr>
        <w:pStyle w:val="ImageCaption"/>
      </w:pPr>
      <w:r>
        <w:t xml:space="preserve">Figure 40: .</w:t>
      </w:r>
    </w:p>
    <w:bookmarkEnd w:id="0"/>
    <w:p>
      <w:pPr>
        <w:numPr>
          <w:ilvl w:val="0"/>
          <w:numId w:val="1000"/>
        </w:numPr>
      </w:pPr>
      <w:r>
        <w:t xml:space="preserve">mkdir - создать папку; (рис. [</w:t>
      </w:r>
      <w:hyperlink w:anchor="fig:040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0"/>
    <w:p>
      <w:pPr>
        <w:numPr>
          <w:ilvl w:val="0"/>
          <w:numId w:val="1000"/>
        </w:numPr>
        <w:pStyle w:val="CaptionedFigure"/>
      </w:pPr>
      <w:bookmarkStart w:id="191" w:name="fig:040"/>
      <w:r>
        <w:drawing>
          <wp:inline>
            <wp:extent cx="5334000" cy="655052"/>
            <wp:effectExtent b="0" l="0" r="0" t="0"/>
            <wp:docPr descr="Figure 41: ." title="" id="189" name="Picture"/>
            <a:graphic>
              <a:graphicData uri="http://schemas.openxmlformats.org/drawingml/2006/picture">
                <pic:pic>
                  <pic:nvPicPr>
                    <pic:cNvPr descr="image/d6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1"/>
    </w:p>
    <w:p>
      <w:pPr>
        <w:numPr>
          <w:ilvl w:val="0"/>
          <w:numId w:val="1000"/>
        </w:numPr>
        <w:pStyle w:val="ImageCaption"/>
      </w:pPr>
      <w:r>
        <w:t xml:space="preserve">Figure 41: .</w:t>
      </w:r>
    </w:p>
    <w:bookmarkEnd w:id="0"/>
    <w:p>
      <w:pPr>
        <w:numPr>
          <w:ilvl w:val="0"/>
          <w:numId w:val="1000"/>
        </w:numPr>
      </w:pPr>
      <w:r>
        <w:t xml:space="preserve">rm - удалить файл; (рис. [</w:t>
      </w:r>
      <w:hyperlink w:anchor="fig:041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1"/>
    <w:p>
      <w:pPr>
        <w:numPr>
          <w:ilvl w:val="0"/>
          <w:numId w:val="1000"/>
        </w:numPr>
        <w:pStyle w:val="CaptionedFigure"/>
      </w:pPr>
      <w:bookmarkStart w:id="195" w:name="fig:041"/>
      <w:r>
        <w:drawing>
          <wp:inline>
            <wp:extent cx="5334000" cy="655052"/>
            <wp:effectExtent b="0" l="0" r="0" t="0"/>
            <wp:docPr descr="Figure 42: ." title="" id="193" name="Picture"/>
            <a:graphic>
              <a:graphicData uri="http://schemas.openxmlformats.org/drawingml/2006/picture">
                <pic:pic>
                  <pic:nvPicPr>
                    <pic:cNvPr descr="image/d7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5"/>
    </w:p>
    <w:p>
      <w:pPr>
        <w:numPr>
          <w:ilvl w:val="0"/>
          <w:numId w:val="1000"/>
        </w:numPr>
        <w:pStyle w:val="ImageCaption"/>
      </w:pPr>
      <w:r>
        <w:t xml:space="preserve">Figure 42: .</w:t>
      </w:r>
    </w:p>
    <w:bookmarkEnd w:id="0"/>
    <w:p>
      <w:pPr>
        <w:numPr>
          <w:ilvl w:val="0"/>
          <w:numId w:val="1000"/>
        </w:numPr>
      </w:pPr>
      <w:r>
        <w:t xml:space="preserve">rmdir - удалить папку; (рис. [</w:t>
      </w:r>
      <w:hyperlink w:anchor="fig:042">
        <w:r>
          <w:rPr>
            <w:rStyle w:val="Hyperlink"/>
          </w:rPr>
          <w:t xml:space="preserve">43</w:t>
        </w:r>
      </w:hyperlink>
      <w:r>
        <w:t xml:space="preserve">])</w:t>
      </w:r>
    </w:p>
    <w:bookmarkStart w:id="0" w:name="fig:042"/>
    <w:p>
      <w:pPr>
        <w:numPr>
          <w:ilvl w:val="0"/>
          <w:numId w:val="1000"/>
        </w:numPr>
        <w:pStyle w:val="CaptionedFigure"/>
      </w:pPr>
      <w:bookmarkStart w:id="199" w:name="fig:042"/>
      <w:r>
        <w:drawing>
          <wp:inline>
            <wp:extent cx="5334000" cy="655052"/>
            <wp:effectExtent b="0" l="0" r="0" t="0"/>
            <wp:docPr descr="Figure 43: ." title="" id="197" name="Picture"/>
            <a:graphic>
              <a:graphicData uri="http://schemas.openxmlformats.org/drawingml/2006/picture">
                <pic:pic>
                  <pic:nvPicPr>
                    <pic:cNvPr descr="image/d8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9"/>
    </w:p>
    <w:p>
      <w:pPr>
        <w:numPr>
          <w:ilvl w:val="0"/>
          <w:numId w:val="1000"/>
        </w:numPr>
        <w:pStyle w:val="ImageCaption"/>
      </w:pPr>
      <w:r>
        <w:t xml:space="preserve">Figure 43: .</w:t>
      </w:r>
    </w:p>
    <w:bookmarkEnd w:id="0"/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 (рис. [</w:t>
      </w:r>
      <w:hyperlink w:anchor="fig:043">
        <w:r>
          <w:rPr>
            <w:rStyle w:val="Hyperlink"/>
          </w:rPr>
          <w:t xml:space="preserve">44</w:t>
        </w:r>
      </w:hyperlink>
      <w:r>
        <w:t xml:space="preserve">])</w:t>
      </w:r>
    </w:p>
    <w:bookmarkStart w:id="0" w:name="fig:043"/>
    <w:p>
      <w:pPr>
        <w:numPr>
          <w:ilvl w:val="0"/>
          <w:numId w:val="1000"/>
        </w:numPr>
        <w:pStyle w:val="CaptionedFigure"/>
      </w:pPr>
      <w:bookmarkStart w:id="203" w:name="fig:043"/>
      <w:r>
        <w:drawing>
          <wp:inline>
            <wp:extent cx="5334000" cy="243492"/>
            <wp:effectExtent b="0" l="0" r="0" t="0"/>
            <wp:docPr descr="Figure 44: ." title="" id="201" name="Picture"/>
            <a:graphic>
              <a:graphicData uri="http://schemas.openxmlformats.org/drawingml/2006/picture">
                <pic:pic>
                  <pic:nvPicPr>
                    <pic:cNvPr descr="image/d9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3"/>
    </w:p>
    <w:p>
      <w:pPr>
        <w:numPr>
          <w:ilvl w:val="0"/>
          <w:numId w:val="1000"/>
        </w:numPr>
        <w:pStyle w:val="ImageCaption"/>
      </w:pPr>
      <w:r>
        <w:t xml:space="preserve">Figure 44: .</w:t>
      </w:r>
    </w:p>
    <w:bookmarkEnd w:id="0"/>
    <w:p>
      <w:pPr>
        <w:numPr>
          <w:ilvl w:val="0"/>
          <w:numId w:val="1000"/>
        </w:numPr>
      </w:pPr>
      <w:r>
        <w:t xml:space="preserve">для просмотра истории команд. history (рис. [</w:t>
      </w:r>
      <w:hyperlink w:anchor="fig:044">
        <w:r>
          <w:rPr>
            <w:rStyle w:val="Hyperlink"/>
          </w:rPr>
          <w:t xml:space="preserve">45</w:t>
        </w:r>
      </w:hyperlink>
      <w:r>
        <w:t xml:space="preserve">])</w:t>
      </w:r>
    </w:p>
    <w:bookmarkStart w:id="0" w:name="fig:044"/>
    <w:p>
      <w:pPr>
        <w:numPr>
          <w:ilvl w:val="0"/>
          <w:numId w:val="1000"/>
        </w:numPr>
        <w:pStyle w:val="CaptionedFigure"/>
      </w:pPr>
      <w:bookmarkStart w:id="207" w:name="fig:044"/>
      <w:r>
        <w:drawing>
          <wp:inline>
            <wp:extent cx="5334000" cy="2890946"/>
            <wp:effectExtent b="0" l="0" r="0" t="0"/>
            <wp:docPr descr="Figure 45: ." title="" id="205" name="Picture"/>
            <a:graphic>
              <a:graphicData uri="http://schemas.openxmlformats.org/drawingml/2006/picture">
                <pic:pic>
                  <pic:nvPicPr>
                    <pic:cNvPr descr="image/d10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7"/>
    </w:p>
    <w:p>
      <w:pPr>
        <w:numPr>
          <w:ilvl w:val="0"/>
          <w:numId w:val="1000"/>
        </w:numPr>
        <w:pStyle w:val="ImageCaption"/>
      </w:pPr>
      <w:r>
        <w:t xml:space="preserve">Figure 45: .</w:t>
      </w:r>
    </w:p>
    <w:bookmarkEnd w:id="0"/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168" Target="media/rId168.png" /><Relationship Type="http://schemas.openxmlformats.org/officeDocument/2006/relationships/image" Id="rId204" Target="media/rId204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6" Target="media/rId196.png" /><Relationship Type="http://schemas.openxmlformats.org/officeDocument/2006/relationships/image" Id="rId200" Target="media/rId200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Петросян Эмиль Манукович</dc:creator>
  <dc:language>ru-RU</dc:language>
  <cp:keywords/>
  <dcterms:created xsi:type="dcterms:W3CDTF">2023-02-18T00:22:57Z</dcterms:created>
  <dcterms:modified xsi:type="dcterms:W3CDTF">2023-02-18T00:22:57Z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