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Animate Asset Replacer</w:t>
      </w:r>
    </w:p>
    <w:p>
      <w:r>
        <w:rPr>
          <w:b/>
          <w:sz w:val="30"/>
        </w:rPr>
        <w:t>Recipe JSON Reference - v0.3.2</w:t>
      </w:r>
    </w:p>
    <w:p>
      <w:r>
        <w:t>Reference for the key/value pairs used by the recipe JSON for embedded image and audio dataURI replacement. Relative replacement paths are resolved from the directory containing the recipe JSON.</w:t>
      </w:r>
    </w:p>
    <w:p>
      <w:pPr>
        <w:pStyle w:val="Heading1"/>
      </w:pPr>
      <w:r>
        <w:t>1. Recipe Structure</w:t>
      </w:r>
    </w:p>
    <w:p>
      <w:r>
        <w:t>A recipe contains global defaults plus a replacements array. Settings on an individual replacement override the corresponding global settings.</w:t>
      </w:r>
    </w:p>
    <w:p>
      <w:pPr/>
      <w:r>
        <w:rPr>
          <w:rFonts w:ascii="Consolas" w:hAnsi="Consolas"/>
          <w:sz w:val="16"/>
        </w:rPr>
        <w:t>{</w:t>
        <w:br/>
        <w:t xml:space="preserve">  "task": "replace_embedded_manifest_assets",</w:t>
        <w:br/>
        <w:t xml:space="preserve">  "image_processing": { ... },</w:t>
        <w:br/>
        <w:t xml:space="preserve">  "operation": { ... },</w:t>
        <w:br/>
        <w:t xml:space="preserve">  "conditions": { ... },</w:t>
        <w:br/>
        <w:t xml:space="preserve">  "verification": { ... },</w:t>
        <w:br/>
        <w:t xml:space="preserve">  "replacements": [</w:t>
        <w:br/>
        <w:t xml:space="preserve">    { ... },</w:t>
        <w:br/>
        <w:t xml:space="preserve">    { ... }</w:t>
        <w:br/>
        <w:t xml:space="preserve">  ],</w:t>
        <w:br/>
        <w:t xml:space="preserve">  "output": {</w:t>
        <w:br/>
        <w:t xml:space="preserve">    "type": "html",</w:t>
        <w:br/>
        <w:t xml:space="preserve">    "filename_suffix": "_assets_replaced"</w:t>
        <w:br/>
        <w:t xml:space="preserve">  }</w:t>
        <w:br/>
        <w:t>}</w:t>
      </w:r>
    </w:p>
    <w:p>
      <w:pPr>
        <w:pStyle w:val="Heading1"/>
      </w:pPr>
      <w:r>
        <w:t>2. Top-Level Keys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rPr>
                <w:b/>
              </w:rPr>
              <w:t>Key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Value / Type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556"/>
            <w:vAlign w:val="top"/>
          </w:tcPr>
          <w:p>
            <w:r>
              <w:t>task</w:t>
            </w:r>
          </w:p>
        </w:tc>
        <w:tc>
          <w:tcPr>
            <w:tcW w:type="dxa" w:w="2556"/>
            <w:vAlign w:val="top"/>
          </w:tcPr>
          <w:p>
            <w:r>
              <w:t>string</w:t>
            </w:r>
          </w:p>
        </w:tc>
        <w:tc>
          <w:tcPr>
            <w:tcW w:type="dxa" w:w="2556"/>
            <w:vAlign w:val="top"/>
          </w:tcPr>
          <w:p>
            <w:r>
              <w:t>Recipe</w:t>
            </w:r>
          </w:p>
        </w:tc>
        <w:tc>
          <w:tcPr>
            <w:tcW w:type="dxa" w:w="2556"/>
            <w:vAlign w:val="top"/>
          </w:tcPr>
          <w:p>
            <w:r>
              <w:t>Use "replace_embedded_manifest_assets" for mixed image/audio recipes. Older image-only values remain supported.</w:t>
            </w:r>
          </w:p>
        </w:tc>
      </w:tr>
      <w:tr>
        <w:tc>
          <w:tcPr>
            <w:tcW w:type="dxa" w:w="2556"/>
            <w:vAlign w:val="top"/>
          </w:tcPr>
          <w:p>
            <w:r>
              <w:t>image_processing</w:t>
            </w:r>
          </w:p>
        </w:tc>
        <w:tc>
          <w:tcPr>
            <w:tcW w:type="dxa" w:w="2556"/>
            <w:vAlign w:val="top"/>
          </w:tcPr>
          <w:p>
            <w:r>
              <w:t>object</w:t>
            </w:r>
          </w:p>
        </w:tc>
        <w:tc>
          <w:tcPr>
            <w:tcW w:type="dxa" w:w="2556"/>
            <w:vAlign w:val="top"/>
          </w:tcPr>
          <w:p>
            <w:r>
              <w:t>Images</w:t>
            </w:r>
          </w:p>
        </w:tc>
        <w:tc>
          <w:tcPr>
            <w:tcW w:type="dxa" w:w="2556"/>
            <w:vAlign w:val="top"/>
          </w:tcPr>
          <w:p>
            <w:r>
              <w:t>Global image-processing defaults. Individual image entries can override these.</w:t>
            </w:r>
          </w:p>
        </w:tc>
      </w:tr>
      <w:tr>
        <w:tc>
          <w:tcPr>
            <w:tcW w:type="dxa" w:w="2556"/>
            <w:vAlign w:val="top"/>
          </w:tcPr>
          <w:p>
            <w:r>
              <w:t>operation</w:t>
            </w:r>
          </w:p>
        </w:tc>
        <w:tc>
          <w:tcPr>
            <w:tcW w:type="dxa" w:w="2556"/>
            <w:vAlign w:val="top"/>
          </w:tcPr>
          <w:p>
            <w:r>
              <w:t>object</w:t>
            </w:r>
          </w:p>
        </w:tc>
        <w:tc>
          <w:tcPr>
            <w:tcW w:type="dxa" w:w="2556"/>
            <w:vAlign w:val="top"/>
          </w:tcPr>
          <w:p>
            <w:r>
              <w:t>Images / Audio</w:t>
            </w:r>
          </w:p>
        </w:tc>
        <w:tc>
          <w:tcPr>
            <w:tcW w:type="dxa" w:w="2556"/>
            <w:vAlign w:val="top"/>
          </w:tcPr>
          <w:p>
            <w:r>
              <w:t>Global encoding/output defaults. Individual replacements can override these.</w:t>
            </w:r>
          </w:p>
        </w:tc>
      </w:tr>
      <w:tr>
        <w:tc>
          <w:tcPr>
            <w:tcW w:type="dxa" w:w="2556"/>
            <w:vAlign w:val="top"/>
          </w:tcPr>
          <w:p>
            <w:r>
              <w:t>conditions</w:t>
            </w:r>
          </w:p>
        </w:tc>
        <w:tc>
          <w:tcPr>
            <w:tcW w:type="dxa" w:w="2556"/>
            <w:vAlign w:val="top"/>
          </w:tcPr>
          <w:p>
            <w:r>
              <w:t>object</w:t>
            </w:r>
          </w:p>
        </w:tc>
        <w:tc>
          <w:tcPr>
            <w:tcW w:type="dxa" w:w="2556"/>
            <w:vAlign w:val="top"/>
          </w:tcPr>
          <w:p>
            <w:r>
              <w:t>Images / Audio</w:t>
            </w:r>
          </w:p>
        </w:tc>
        <w:tc>
          <w:tcPr>
            <w:tcW w:type="dxa" w:w="2556"/>
            <w:vAlign w:val="top"/>
          </w:tcPr>
          <w:p>
            <w:r>
              <w:t>Global conditions evaluated for each replacement.</w:t>
            </w:r>
          </w:p>
        </w:tc>
      </w:tr>
      <w:tr>
        <w:tc>
          <w:tcPr>
            <w:tcW w:type="dxa" w:w="2556"/>
            <w:vAlign w:val="top"/>
          </w:tcPr>
          <w:p>
            <w:r>
              <w:t>verification</w:t>
            </w:r>
          </w:p>
        </w:tc>
        <w:tc>
          <w:tcPr>
            <w:tcW w:type="dxa" w:w="2556"/>
            <w:vAlign w:val="top"/>
          </w:tcPr>
          <w:p>
            <w:r>
              <w:t>object</w:t>
            </w:r>
          </w:p>
        </w:tc>
        <w:tc>
          <w:tcPr>
            <w:tcW w:type="dxa" w:w="2556"/>
            <w:vAlign w:val="top"/>
          </w:tcPr>
          <w:p>
            <w:r>
              <w:t>Images</w:t>
            </w:r>
          </w:p>
        </w:tc>
        <w:tc>
          <w:tcPr>
            <w:tcW w:type="dxa" w:w="2556"/>
            <w:vAlign w:val="top"/>
          </w:tcPr>
          <w:p>
            <w:r>
              <w:t>Global verification options.</w:t>
            </w:r>
          </w:p>
        </w:tc>
      </w:tr>
      <w:tr>
        <w:tc>
          <w:tcPr>
            <w:tcW w:type="dxa" w:w="2556"/>
            <w:vAlign w:val="top"/>
          </w:tcPr>
          <w:p>
            <w:r>
              <w:t>replacements</w:t>
            </w:r>
          </w:p>
        </w:tc>
        <w:tc>
          <w:tcPr>
            <w:tcW w:type="dxa" w:w="2556"/>
            <w:vAlign w:val="top"/>
          </w:tcPr>
          <w:p>
            <w:r>
              <w:t>array</w:t>
            </w:r>
          </w:p>
        </w:tc>
        <w:tc>
          <w:tcPr>
            <w:tcW w:type="dxa" w:w="2556"/>
            <w:vAlign w:val="top"/>
          </w:tcPr>
          <w:p>
            <w:r>
              <w:t>Images / Audio</w:t>
            </w:r>
          </w:p>
        </w:tc>
        <w:tc>
          <w:tcPr>
            <w:tcW w:type="dxa" w:w="2556"/>
            <w:vAlign w:val="top"/>
          </w:tcPr>
          <w:p>
            <w:r>
              <w:t>One object per manifest asset to replace.</w:t>
            </w:r>
          </w:p>
        </w:tc>
      </w:tr>
      <w:tr>
        <w:tc>
          <w:tcPr>
            <w:tcW w:type="dxa" w:w="2556"/>
            <w:vAlign w:val="top"/>
          </w:tcPr>
          <w:p>
            <w:r>
              <w:t>output</w:t>
            </w:r>
          </w:p>
        </w:tc>
        <w:tc>
          <w:tcPr>
            <w:tcW w:type="dxa" w:w="2556"/>
            <w:vAlign w:val="top"/>
          </w:tcPr>
          <w:p>
            <w:r>
              <w:t>object</w:t>
            </w:r>
          </w:p>
        </w:tc>
        <w:tc>
          <w:tcPr>
            <w:tcW w:type="dxa" w:w="2556"/>
            <w:vAlign w:val="top"/>
          </w:tcPr>
          <w:p>
            <w:r>
              <w:t>Recipe</w:t>
            </w:r>
          </w:p>
        </w:tc>
        <w:tc>
          <w:tcPr>
            <w:tcW w:type="dxa" w:w="2556"/>
            <w:vAlign w:val="top"/>
          </w:tcPr>
          <w:p>
            <w:r>
              <w:t>Controls the generated HTML filename.</w:t>
            </w:r>
          </w:p>
        </w:tc>
      </w:tr>
    </w:tbl>
    <w:p>
      <w:pPr>
        <w:pStyle w:val="Heading1"/>
      </w:pPr>
      <w:r>
        <w:t>3. Replacement Entry Keys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rPr>
                <w:b/>
              </w:rPr>
              <w:t>Key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Value / Type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556"/>
            <w:vAlign w:val="top"/>
          </w:tcPr>
          <w:p>
            <w:r>
              <w:t>asset_id</w:t>
            </w:r>
          </w:p>
        </w:tc>
        <w:tc>
          <w:tcPr>
            <w:tcW w:type="dxa" w:w="2556"/>
            <w:vAlign w:val="top"/>
          </w:tcPr>
          <w:p>
            <w:r>
              <w:t>string; required</w:t>
            </w:r>
          </w:p>
        </w:tc>
        <w:tc>
          <w:tcPr>
            <w:tcW w:type="dxa" w:w="2556"/>
            <w:vAlign w:val="top"/>
          </w:tcPr>
          <w:p>
            <w:r>
              <w:t>Images / Audio</w:t>
            </w:r>
          </w:p>
        </w:tc>
        <w:tc>
          <w:tcPr>
            <w:tcW w:type="dxa" w:w="2556"/>
            <w:vAlign w:val="top"/>
          </w:tcPr>
          <w:p>
            <w:r>
              <w:t>Manifest id to locate, e.g. "bg" or "spinSfx".</w:t>
            </w:r>
          </w:p>
        </w:tc>
      </w:tr>
      <w:tr>
        <w:tc>
          <w:tcPr>
            <w:tcW w:type="dxa" w:w="2556"/>
            <w:vAlign w:val="top"/>
          </w:tcPr>
          <w:p>
            <w:r>
              <w:t>asset_type</w:t>
            </w:r>
          </w:p>
        </w:tc>
        <w:tc>
          <w:tcPr>
            <w:tcW w:type="dxa" w:w="2556"/>
            <w:vAlign w:val="top"/>
          </w:tcPr>
          <w:p>
            <w:r>
              <w:t>"image" | "audio"</w:t>
            </w:r>
          </w:p>
        </w:tc>
        <w:tc>
          <w:tcPr>
            <w:tcW w:type="dxa" w:w="2556"/>
            <w:vAlign w:val="top"/>
          </w:tcPr>
          <w:p>
            <w:r>
              <w:t>Images / Audio</w:t>
            </w:r>
          </w:p>
        </w:tc>
        <w:tc>
          <w:tcPr>
            <w:tcW w:type="dxa" w:w="2556"/>
            <w:vAlign w:val="top"/>
          </w:tcPr>
          <w:p>
            <w:r>
              <w:t>Explicitly identifies the replacement type. Recommended, especially for audio.</w:t>
            </w:r>
          </w:p>
        </w:tc>
      </w:tr>
      <w:tr>
        <w:tc>
          <w:tcPr>
            <w:tcW w:type="dxa" w:w="2556"/>
            <w:vAlign w:val="top"/>
          </w:tcPr>
          <w:p>
            <w:r>
              <w:t>replacement_image</w:t>
            </w:r>
          </w:p>
        </w:tc>
        <w:tc>
          <w:tcPr>
            <w:tcW w:type="dxa" w:w="2556"/>
            <w:vAlign w:val="top"/>
          </w:tcPr>
          <w:p>
            <w:r>
              <w:t>string path</w:t>
            </w:r>
          </w:p>
        </w:tc>
        <w:tc>
          <w:tcPr>
            <w:tcW w:type="dxa" w:w="2556"/>
            <w:vAlign w:val="top"/>
          </w:tcPr>
          <w:p>
            <w:r>
              <w:t>Images</w:t>
            </w:r>
          </w:p>
        </w:tc>
        <w:tc>
          <w:tcPr>
            <w:tcW w:type="dxa" w:w="2556"/>
            <w:vAlign w:val="top"/>
          </w:tcPr>
          <w:p>
            <w:r>
              <w:t>Replacement image file. Relative paths resolve from the recipe JSON directory.</w:t>
            </w:r>
          </w:p>
        </w:tc>
      </w:tr>
      <w:tr>
        <w:tc>
          <w:tcPr>
            <w:tcW w:type="dxa" w:w="2556"/>
            <w:vAlign w:val="top"/>
          </w:tcPr>
          <w:p>
            <w:r>
              <w:t>replacement_audio</w:t>
            </w:r>
          </w:p>
        </w:tc>
        <w:tc>
          <w:tcPr>
            <w:tcW w:type="dxa" w:w="2556"/>
            <w:vAlign w:val="top"/>
          </w:tcPr>
          <w:p>
            <w:r>
              <w:t>string path</w:t>
            </w:r>
          </w:p>
        </w:tc>
        <w:tc>
          <w:tcPr>
            <w:tcW w:type="dxa" w:w="2556"/>
            <w:vAlign w:val="top"/>
          </w:tcPr>
          <w:p>
            <w:r>
              <w:t>Audio</w:t>
            </w:r>
          </w:p>
        </w:tc>
        <w:tc>
          <w:tcPr>
            <w:tcW w:type="dxa" w:w="2556"/>
            <w:vAlign w:val="top"/>
          </w:tcPr>
          <w:p>
            <w:r>
              <w:t>Replacement audio file. Relative paths resolve from the recipe JSON directory.</w:t>
            </w:r>
          </w:p>
        </w:tc>
      </w:tr>
      <w:tr>
        <w:tc>
          <w:tcPr>
            <w:tcW w:type="dxa" w:w="2556"/>
            <w:vAlign w:val="top"/>
          </w:tcPr>
          <w:p>
            <w:r>
              <w:t>image_processing</w:t>
            </w:r>
          </w:p>
        </w:tc>
        <w:tc>
          <w:tcPr>
            <w:tcW w:type="dxa" w:w="2556"/>
            <w:vAlign w:val="top"/>
          </w:tcPr>
          <w:p>
            <w:r>
              <w:t>object</w:t>
            </w:r>
          </w:p>
        </w:tc>
        <w:tc>
          <w:tcPr>
            <w:tcW w:type="dxa" w:w="2556"/>
            <w:vAlign w:val="top"/>
          </w:tcPr>
          <w:p>
            <w:r>
              <w:t>Images</w:t>
            </w:r>
          </w:p>
        </w:tc>
        <w:tc>
          <w:tcPr>
            <w:tcW w:type="dxa" w:w="2556"/>
            <w:vAlign w:val="top"/>
          </w:tcPr>
          <w:p>
            <w:r>
              <w:t>Per-image overrides for global image_processing.</w:t>
            </w:r>
          </w:p>
        </w:tc>
      </w:tr>
      <w:tr>
        <w:tc>
          <w:tcPr>
            <w:tcW w:type="dxa" w:w="2556"/>
            <w:vAlign w:val="top"/>
          </w:tcPr>
          <w:p>
            <w:r>
              <w:t>operation</w:t>
            </w:r>
          </w:p>
        </w:tc>
        <w:tc>
          <w:tcPr>
            <w:tcW w:type="dxa" w:w="2556"/>
            <w:vAlign w:val="top"/>
          </w:tcPr>
          <w:p>
            <w:r>
              <w:t>object</w:t>
            </w:r>
          </w:p>
        </w:tc>
        <w:tc>
          <w:tcPr>
            <w:tcW w:type="dxa" w:w="2556"/>
            <w:vAlign w:val="top"/>
          </w:tcPr>
          <w:p>
            <w:r>
              <w:t>Images / Audio</w:t>
            </w:r>
          </w:p>
        </w:tc>
        <w:tc>
          <w:tcPr>
            <w:tcW w:type="dxa" w:w="2556"/>
            <w:vAlign w:val="top"/>
          </w:tcPr>
          <w:p>
            <w:r>
              <w:t>Per-asset overrides for global operation.</w:t>
            </w:r>
          </w:p>
        </w:tc>
      </w:tr>
      <w:tr>
        <w:tc>
          <w:tcPr>
            <w:tcW w:type="dxa" w:w="2556"/>
            <w:vAlign w:val="top"/>
          </w:tcPr>
          <w:p>
            <w:r>
              <w:t>conditions</w:t>
            </w:r>
          </w:p>
        </w:tc>
        <w:tc>
          <w:tcPr>
            <w:tcW w:type="dxa" w:w="2556"/>
            <w:vAlign w:val="top"/>
          </w:tcPr>
          <w:p>
            <w:r>
              <w:t>object</w:t>
            </w:r>
          </w:p>
        </w:tc>
        <w:tc>
          <w:tcPr>
            <w:tcW w:type="dxa" w:w="2556"/>
            <w:vAlign w:val="top"/>
          </w:tcPr>
          <w:p>
            <w:r>
              <w:t>Images / Audio</w:t>
            </w:r>
          </w:p>
        </w:tc>
        <w:tc>
          <w:tcPr>
            <w:tcW w:type="dxa" w:w="2556"/>
            <w:vAlign w:val="top"/>
          </w:tcPr>
          <w:p>
            <w:r>
              <w:t>Per-asset conditions, combined with global conditions.</w:t>
            </w:r>
          </w:p>
        </w:tc>
      </w:tr>
      <w:tr>
        <w:tc>
          <w:tcPr>
            <w:tcW w:type="dxa" w:w="2556"/>
            <w:vAlign w:val="top"/>
          </w:tcPr>
          <w:p>
            <w:r>
              <w:t>verification</w:t>
            </w:r>
          </w:p>
        </w:tc>
        <w:tc>
          <w:tcPr>
            <w:tcW w:type="dxa" w:w="2556"/>
            <w:vAlign w:val="top"/>
          </w:tcPr>
          <w:p>
            <w:r>
              <w:t>object</w:t>
            </w:r>
          </w:p>
        </w:tc>
        <w:tc>
          <w:tcPr>
            <w:tcW w:type="dxa" w:w="2556"/>
            <w:vAlign w:val="top"/>
          </w:tcPr>
          <w:p>
            <w:r>
              <w:t>Images</w:t>
            </w:r>
          </w:p>
        </w:tc>
        <w:tc>
          <w:tcPr>
            <w:tcW w:type="dxa" w:w="2556"/>
            <w:vAlign w:val="top"/>
          </w:tcPr>
          <w:p>
            <w:r>
              <w:t>Per-image verification overrides.</w:t>
            </w:r>
          </w:p>
        </w:tc>
      </w:tr>
    </w:tbl>
    <w:p>
      <w:pPr>
        <w:pStyle w:val="Heading1"/>
      </w:pPr>
      <w:r>
        <w:t>4. Image Processing Keys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rPr>
                <w:b/>
              </w:rPr>
              <w:t>Key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Value / Type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556"/>
            <w:vAlign w:val="top"/>
          </w:tcPr>
          <w:p>
            <w:r>
              <w:t>match_original_image_dimensions</w:t>
            </w:r>
          </w:p>
        </w:tc>
        <w:tc>
          <w:tcPr>
            <w:tcW w:type="dxa" w:w="2556"/>
            <w:vAlign w:val="top"/>
          </w:tcPr>
          <w:p>
            <w:r>
              <w:t>boolean</w:t>
            </w:r>
          </w:p>
        </w:tc>
        <w:tc>
          <w:tcPr>
            <w:tcW w:type="dxa" w:w="2556"/>
            <w:vAlign w:val="top"/>
          </w:tcPr>
          <w:p>
            <w:r>
              <w:t>Images</w:t>
            </w:r>
          </w:p>
        </w:tc>
        <w:tc>
          <w:tcPr>
            <w:tcW w:type="dxa" w:w="2556"/>
            <w:vAlign w:val="top"/>
          </w:tcPr>
          <w:p>
            <w:r>
              <w:t>When true, resize the replacement to the dimensions of the original embedded image.</w:t>
            </w:r>
          </w:p>
        </w:tc>
      </w:tr>
      <w:tr>
        <w:tc>
          <w:tcPr>
            <w:tcW w:type="dxa" w:w="2556"/>
            <w:vAlign w:val="top"/>
          </w:tcPr>
          <w:p>
            <w:r>
              <w:t>resize_mode</w:t>
            </w:r>
          </w:p>
        </w:tc>
        <w:tc>
          <w:tcPr>
            <w:tcW w:type="dxa" w:w="2556"/>
            <w:vAlign w:val="top"/>
          </w:tcPr>
          <w:p>
            <w:r>
              <w:t>"stretch" | "contain" | "cover"</w:t>
            </w:r>
          </w:p>
        </w:tc>
        <w:tc>
          <w:tcPr>
            <w:tcW w:type="dxa" w:w="2556"/>
            <w:vAlign w:val="top"/>
          </w:tcPr>
          <w:p>
            <w:r>
              <w:t>Images</w:t>
            </w:r>
          </w:p>
        </w:tc>
        <w:tc>
          <w:tcPr>
            <w:tcW w:type="dxa" w:w="2556"/>
            <w:vAlign w:val="top"/>
          </w:tcPr>
          <w:p>
            <w:r>
              <w:t>Controls how Sharp fits the replacement when resizing. stretch maps to fill.</w:t>
            </w:r>
          </w:p>
        </w:tc>
      </w:tr>
      <w:tr>
        <w:tc>
          <w:tcPr>
            <w:tcW w:type="dxa" w:w="2556"/>
            <w:vAlign w:val="top"/>
          </w:tcPr>
          <w:p>
            <w:r>
              <w:t>preserve_aspect_ratio</w:t>
            </w:r>
          </w:p>
        </w:tc>
        <w:tc>
          <w:tcPr>
            <w:tcW w:type="dxa" w:w="2556"/>
            <w:vAlign w:val="top"/>
          </w:tcPr>
          <w:p>
            <w:r>
              <w:t>boolean</w:t>
            </w:r>
          </w:p>
        </w:tc>
        <w:tc>
          <w:tcPr>
            <w:tcW w:type="dxa" w:w="2556"/>
            <w:vAlign w:val="top"/>
          </w:tcPr>
          <w:p>
            <w:r>
              <w:t>Images</w:t>
            </w:r>
          </w:p>
        </w:tc>
        <w:tc>
          <w:tcPr>
            <w:tcW w:type="dxa" w:w="2556"/>
            <w:vAlign w:val="top"/>
          </w:tcPr>
          <w:p>
            <w:r>
              <w:t>Documented recipe option. Current resize behavior is primarily controlled by resize_mode.</w:t>
            </w:r>
          </w:p>
        </w:tc>
      </w:tr>
      <w:tr>
        <w:tc>
          <w:tcPr>
            <w:tcW w:type="dxa" w:w="2556"/>
            <w:vAlign w:val="top"/>
          </w:tcPr>
          <w:p>
            <w:r>
              <w:t>skip_resize_if_dimensions_already_match</w:t>
            </w:r>
          </w:p>
        </w:tc>
        <w:tc>
          <w:tcPr>
            <w:tcW w:type="dxa" w:w="2556"/>
            <w:vAlign w:val="top"/>
          </w:tcPr>
          <w:p>
            <w:r>
              <w:t>boolean</w:t>
            </w:r>
          </w:p>
        </w:tc>
        <w:tc>
          <w:tcPr>
            <w:tcW w:type="dxa" w:w="2556"/>
            <w:vAlign w:val="top"/>
          </w:tcPr>
          <w:p>
            <w:r>
              <w:t>Images</w:t>
            </w:r>
          </w:p>
        </w:tc>
        <w:tc>
          <w:tcPr>
            <w:tcW w:type="dxa" w:w="2556"/>
            <w:vAlign w:val="top"/>
          </w:tcPr>
          <w:p>
            <w:r>
              <w:t>Avoids an unnecessary resize when source and original dimensions already match.</w:t>
            </w:r>
          </w:p>
        </w:tc>
      </w:tr>
      <w:tr>
        <w:tc>
          <w:tcPr>
            <w:tcW w:type="dxa" w:w="2556"/>
            <w:vAlign w:val="top"/>
          </w:tcPr>
          <w:p>
            <w:r>
              <w:t>allow_cropping</w:t>
            </w:r>
          </w:p>
        </w:tc>
        <w:tc>
          <w:tcPr>
            <w:tcW w:type="dxa" w:w="2556"/>
            <w:vAlign w:val="top"/>
          </w:tcPr>
          <w:p>
            <w:r>
              <w:t>boolean</w:t>
            </w:r>
          </w:p>
        </w:tc>
        <w:tc>
          <w:tcPr>
            <w:tcW w:type="dxa" w:w="2556"/>
            <w:vAlign w:val="top"/>
          </w:tcPr>
          <w:p>
            <w:r>
              <w:t>Images</w:t>
            </w:r>
          </w:p>
        </w:tc>
        <w:tc>
          <w:tcPr>
            <w:tcW w:type="dxa" w:w="2556"/>
            <w:vAlign w:val="top"/>
          </w:tcPr>
          <w:p>
            <w:r>
              <w:t>Documented recipe option; current processing behavior is governed by resize_mode.</w:t>
            </w:r>
          </w:p>
        </w:tc>
      </w:tr>
      <w:tr>
        <w:tc>
          <w:tcPr>
            <w:tcW w:type="dxa" w:w="2556"/>
            <w:vAlign w:val="top"/>
          </w:tcPr>
          <w:p>
            <w:r>
              <w:t>allow_padding</w:t>
            </w:r>
          </w:p>
        </w:tc>
        <w:tc>
          <w:tcPr>
            <w:tcW w:type="dxa" w:w="2556"/>
            <w:vAlign w:val="top"/>
          </w:tcPr>
          <w:p>
            <w:r>
              <w:t>boolean</w:t>
            </w:r>
          </w:p>
        </w:tc>
        <w:tc>
          <w:tcPr>
            <w:tcW w:type="dxa" w:w="2556"/>
            <w:vAlign w:val="top"/>
          </w:tcPr>
          <w:p>
            <w:r>
              <w:t>Images</w:t>
            </w:r>
          </w:p>
        </w:tc>
        <w:tc>
          <w:tcPr>
            <w:tcW w:type="dxa" w:w="2556"/>
            <w:vAlign w:val="top"/>
          </w:tcPr>
          <w:p>
            <w:r>
              <w:t>Documented recipe option; current processing behavior is governed by resize_mode.</w:t>
            </w:r>
          </w:p>
        </w:tc>
      </w:tr>
      <w:tr>
        <w:tc>
          <w:tcPr>
            <w:tcW w:type="dxa" w:w="2556"/>
            <w:vAlign w:val="top"/>
          </w:tcPr>
          <w:p>
            <w:r>
              <w:t>target_width</w:t>
            </w:r>
          </w:p>
        </w:tc>
        <w:tc>
          <w:tcPr>
            <w:tcW w:type="dxa" w:w="2556"/>
            <w:vAlign w:val="top"/>
          </w:tcPr>
          <w:p>
            <w:r>
              <w:t>integer or string</w:t>
            </w:r>
          </w:p>
        </w:tc>
        <w:tc>
          <w:tcPr>
            <w:tcW w:type="dxa" w:w="2556"/>
            <w:vAlign w:val="top"/>
          </w:tcPr>
          <w:p>
            <w:r>
              <w:t>Images</w:t>
            </w:r>
          </w:p>
        </w:tc>
        <w:tc>
          <w:tcPr>
            <w:tcW w:type="dxa" w:w="2556"/>
            <w:vAlign w:val="top"/>
          </w:tcPr>
          <w:p>
            <w:r>
              <w:t>Accepted by the schema; current v0.3.2 processor does not directly use this key.</w:t>
            </w:r>
          </w:p>
        </w:tc>
      </w:tr>
      <w:tr>
        <w:tc>
          <w:tcPr>
            <w:tcW w:type="dxa" w:w="2556"/>
            <w:vAlign w:val="top"/>
          </w:tcPr>
          <w:p>
            <w:r>
              <w:t>target_height</w:t>
            </w:r>
          </w:p>
        </w:tc>
        <w:tc>
          <w:tcPr>
            <w:tcW w:type="dxa" w:w="2556"/>
            <w:vAlign w:val="top"/>
          </w:tcPr>
          <w:p>
            <w:r>
              <w:t>integer or string</w:t>
            </w:r>
          </w:p>
        </w:tc>
        <w:tc>
          <w:tcPr>
            <w:tcW w:type="dxa" w:w="2556"/>
            <w:vAlign w:val="top"/>
          </w:tcPr>
          <w:p>
            <w:r>
              <w:t>Images</w:t>
            </w:r>
          </w:p>
        </w:tc>
        <w:tc>
          <w:tcPr>
            <w:tcW w:type="dxa" w:w="2556"/>
            <w:vAlign w:val="top"/>
          </w:tcPr>
          <w:p>
            <w:r>
              <w:t>Accepted by the schema; current v0.3.2 processor does not directly use this key.</w:t>
            </w:r>
          </w:p>
        </w:tc>
      </w:tr>
    </w:tbl>
    <w:p>
      <w:pPr>
        <w:pStyle w:val="Heading1"/>
      </w:pPr>
      <w:r>
        <w:t>5. Operation Keys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rPr>
                <w:b/>
              </w:rPr>
              <w:t>Key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Value / Type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556"/>
            <w:vAlign w:val="top"/>
          </w:tcPr>
          <w:p>
            <w:r>
              <w:t>preserve_replacement_format</w:t>
            </w:r>
          </w:p>
        </w:tc>
        <w:tc>
          <w:tcPr>
            <w:tcW w:type="dxa" w:w="2556"/>
            <w:vAlign w:val="top"/>
          </w:tcPr>
          <w:p>
            <w:r>
              <w:t>boolean</w:t>
            </w:r>
          </w:p>
        </w:tc>
        <w:tc>
          <w:tcPr>
            <w:tcW w:type="dxa" w:w="2556"/>
            <w:vAlign w:val="top"/>
          </w:tcPr>
          <w:p>
            <w:r>
              <w:t>Images</w:t>
            </w:r>
          </w:p>
        </w:tc>
        <w:tc>
          <w:tcPr>
            <w:tcW w:type="dxa" w:w="2556"/>
            <w:vAlign w:val="top"/>
          </w:tcPr>
          <w:p>
            <w:r>
              <w:t>When true, keep the replacement image format when supported (PNG/JPEG/WebP).</w:t>
            </w:r>
          </w:p>
        </w:tc>
      </w:tr>
      <w:tr>
        <w:tc>
          <w:tcPr>
            <w:tcW w:type="dxa" w:w="2556"/>
            <w:vAlign w:val="top"/>
          </w:tcPr>
          <w:p>
            <w:r>
              <w:t>mime_type</w:t>
            </w:r>
          </w:p>
        </w:tc>
        <w:tc>
          <w:tcPr>
            <w:tcW w:type="dxa" w:w="2556"/>
            <w:vAlign w:val="top"/>
          </w:tcPr>
          <w:p>
            <w:r>
              <w:t>MIME string</w:t>
            </w:r>
          </w:p>
        </w:tc>
        <w:tc>
          <w:tcPr>
            <w:tcW w:type="dxa" w:w="2556"/>
            <w:vAlign w:val="top"/>
          </w:tcPr>
          <w:p>
            <w:r>
              <w:t>Images / Audio</w:t>
            </w:r>
          </w:p>
        </w:tc>
        <w:tc>
          <w:tcPr>
            <w:tcW w:type="dxa" w:w="2556"/>
            <w:vAlign w:val="top"/>
          </w:tcPr>
          <w:p>
            <w:r>
              <w:t>Explicit output MIME. Images commonly use "image/jpeg" or "image/png"; audio can use "audio/mpeg", "audio/wav", etc.</w:t>
            </w:r>
          </w:p>
        </w:tc>
      </w:tr>
      <w:tr>
        <w:tc>
          <w:tcPr>
            <w:tcW w:type="dxa" w:w="2556"/>
            <w:vAlign w:val="top"/>
          </w:tcPr>
          <w:p>
            <w:r>
              <w:t>jpeg_quality</w:t>
            </w:r>
          </w:p>
        </w:tc>
        <w:tc>
          <w:tcPr>
            <w:tcW w:type="dxa" w:w="2556"/>
            <w:vAlign w:val="top"/>
          </w:tcPr>
          <w:p>
            <w:r>
              <w:t>integer 1-100</w:t>
            </w:r>
          </w:p>
        </w:tc>
        <w:tc>
          <w:tcPr>
            <w:tcW w:type="dxa" w:w="2556"/>
            <w:vAlign w:val="top"/>
          </w:tcPr>
          <w:p>
            <w:r>
              <w:t>Images</w:t>
            </w:r>
          </w:p>
        </w:tc>
        <w:tc>
          <w:tcPr>
            <w:tcW w:type="dxa" w:w="2556"/>
            <w:vAlign w:val="top"/>
          </w:tcPr>
          <w:p>
            <w:r>
              <w:t>JPEG output quality. Defaults to 95 when not specified.</w:t>
            </w:r>
          </w:p>
        </w:tc>
      </w:tr>
      <w:tr>
        <w:tc>
          <w:tcPr>
            <w:tcW w:type="dxa" w:w="2556"/>
            <w:vAlign w:val="top"/>
          </w:tcPr>
          <w:p>
            <w:r>
              <w:t>extract_original_image_dimensions</w:t>
            </w:r>
          </w:p>
        </w:tc>
        <w:tc>
          <w:tcPr>
            <w:tcW w:type="dxa" w:w="2556"/>
            <w:vAlign w:val="top"/>
          </w:tcPr>
          <w:p>
            <w:r>
              <w:t>boolean</w:t>
            </w:r>
          </w:p>
        </w:tc>
        <w:tc>
          <w:tcPr>
            <w:tcW w:type="dxa" w:w="2556"/>
            <w:vAlign w:val="top"/>
          </w:tcPr>
          <w:p>
            <w:r>
              <w:t>Images</w:t>
            </w:r>
          </w:p>
        </w:tc>
        <w:tc>
          <w:tcPr>
            <w:tcW w:type="dxa" w:w="2556"/>
            <w:vAlign w:val="top"/>
          </w:tcPr>
          <w:p>
            <w:r>
              <w:t>Accepted recipe option; original dimensions are inspected automatically by the current processor.</w:t>
            </w:r>
          </w:p>
        </w:tc>
      </w:tr>
      <w:tr>
        <w:tc>
          <w:tcPr>
            <w:tcW w:type="dxa" w:w="2556"/>
            <w:vAlign w:val="top"/>
          </w:tcPr>
          <w:p>
            <w:r>
              <w:t>resize_replacement_before_encoding</w:t>
            </w:r>
          </w:p>
        </w:tc>
        <w:tc>
          <w:tcPr>
            <w:tcW w:type="dxa" w:w="2556"/>
            <w:vAlign w:val="top"/>
          </w:tcPr>
          <w:p>
            <w:r>
              <w:t>boolean</w:t>
            </w:r>
          </w:p>
        </w:tc>
        <w:tc>
          <w:tcPr>
            <w:tcW w:type="dxa" w:w="2556"/>
            <w:vAlign w:val="top"/>
          </w:tcPr>
          <w:p>
            <w:r>
              <w:t>Images</w:t>
            </w:r>
          </w:p>
        </w:tc>
        <w:tc>
          <w:tcPr>
            <w:tcW w:type="dxa" w:w="2556"/>
            <w:vAlign w:val="top"/>
          </w:tcPr>
          <w:p>
            <w:r>
              <w:t>Accepted recipe option; current resize behavior is controlled by image_processing.</w:t>
            </w:r>
          </w:p>
        </w:tc>
      </w:tr>
      <w:tr>
        <w:tc>
          <w:tcPr>
            <w:tcW w:type="dxa" w:w="2556"/>
            <w:vAlign w:val="top"/>
          </w:tcPr>
          <w:p>
            <w:r>
              <w:t>data_uri_source</w:t>
            </w:r>
          </w:p>
        </w:tc>
        <w:tc>
          <w:tcPr>
            <w:tcW w:type="dxa" w:w="2556"/>
            <w:vAlign w:val="top"/>
          </w:tcPr>
          <w:p>
            <w:r>
              <w:t>string</w:t>
            </w:r>
          </w:p>
        </w:tc>
        <w:tc>
          <w:tcPr>
            <w:tcW w:type="dxa" w:w="2556"/>
            <w:vAlign w:val="top"/>
          </w:tcPr>
          <w:p>
            <w:r>
              <w:t>Images / Audio</w:t>
            </w:r>
          </w:p>
        </w:tc>
        <w:tc>
          <w:tcPr>
            <w:tcW w:type="dxa" w:w="2556"/>
            <w:vAlign w:val="top"/>
          </w:tcPr>
          <w:p>
            <w:r>
              <w:t>Accepted recipe option; current processor obtains dataURI from the matched manifest entry.</w:t>
            </w:r>
          </w:p>
        </w:tc>
      </w:tr>
      <w:tr>
        <w:tc>
          <w:tcPr>
            <w:tcW w:type="dxa" w:w="2556"/>
            <w:vAlign w:val="top"/>
          </w:tcPr>
          <w:p>
            <w:r>
              <w:t>convert_replacement_image_to_data_uri</w:t>
            </w:r>
          </w:p>
        </w:tc>
        <w:tc>
          <w:tcPr>
            <w:tcW w:type="dxa" w:w="2556"/>
            <w:vAlign w:val="top"/>
          </w:tcPr>
          <w:p>
            <w:r>
              <w:t>boolean</w:t>
            </w:r>
          </w:p>
        </w:tc>
        <w:tc>
          <w:tcPr>
            <w:tcW w:type="dxa" w:w="2556"/>
            <w:vAlign w:val="top"/>
          </w:tcPr>
          <w:p>
            <w:r>
              <w:t>Images</w:t>
            </w:r>
          </w:p>
        </w:tc>
        <w:tc>
          <w:tcPr>
            <w:tcW w:type="dxa" w:w="2556"/>
            <w:vAlign w:val="top"/>
          </w:tcPr>
          <w:p>
            <w:r>
              <w:t>Accepted recipe option; conversion to Base64 dataURI is automatic.</w:t>
            </w:r>
          </w:p>
        </w:tc>
      </w:tr>
      <w:tr>
        <w:tc>
          <w:tcPr>
            <w:tcW w:type="dxa" w:w="2556"/>
            <w:vAlign w:val="top"/>
          </w:tcPr>
          <w:p>
            <w:r>
              <w:t>replace_target_image_data</w:t>
            </w:r>
          </w:p>
        </w:tc>
        <w:tc>
          <w:tcPr>
            <w:tcW w:type="dxa" w:w="2556"/>
            <w:vAlign w:val="top"/>
          </w:tcPr>
          <w:p>
            <w:r>
              <w:t>boolean</w:t>
            </w:r>
          </w:p>
        </w:tc>
        <w:tc>
          <w:tcPr>
            <w:tcW w:type="dxa" w:w="2556"/>
            <w:vAlign w:val="top"/>
          </w:tcPr>
          <w:p>
            <w:r>
              <w:t>Images</w:t>
            </w:r>
          </w:p>
        </w:tc>
        <w:tc>
          <w:tcPr>
            <w:tcW w:type="dxa" w:w="2556"/>
            <w:vAlign w:val="top"/>
          </w:tcPr>
          <w:p>
            <w:r>
              <w:t>Accepted recipe option; replacement is automatic once conditions pass.</w:t>
            </w:r>
          </w:p>
        </w:tc>
      </w:tr>
    </w:tbl>
    <w:p>
      <w:pPr>
        <w:pStyle w:val="Heading1"/>
      </w:pPr>
      <w:r>
        <w:t>6. Audio Behavior</w:t>
      </w:r>
    </w:p>
    <w:p>
      <w:r>
        <w:t>Audio files are not transcoded in v0.3.2. The replacement file bytes are read as-is and embedded into the HTML as Base64. MIME type is selected from operation.mime_type when supplied; otherwise the app infers it from the file extension, falling back to the original embedded MIME type.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rPr>
                <w:b/>
              </w:rPr>
              <w:t>Key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Value / Type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556"/>
            <w:vAlign w:val="top"/>
          </w:tcPr>
          <w:p>
            <w:r>
              <w:t>.mp3 / .mpeg / .mpga</w:t>
            </w:r>
          </w:p>
        </w:tc>
        <w:tc>
          <w:tcPr>
            <w:tcW w:type="dxa" w:w="2556"/>
            <w:vAlign w:val="top"/>
          </w:tcPr>
          <w:p>
            <w:r>
              <w:t>audio/mpeg</w:t>
            </w:r>
          </w:p>
        </w:tc>
        <w:tc>
          <w:tcPr>
            <w:tcW w:type="dxa" w:w="2556"/>
            <w:vAlign w:val="top"/>
          </w:tcPr>
          <w:p>
            <w:r>
              <w:t>Audio</w:t>
            </w:r>
          </w:p>
        </w:tc>
        <w:tc>
          <w:tcPr>
            <w:tcW w:type="dxa" w:w="2556"/>
            <w:vAlign w:val="top"/>
          </w:tcPr>
          <w:p>
            <w:r>
              <w:t>Automatically inferred MIME.</w:t>
            </w:r>
          </w:p>
        </w:tc>
      </w:tr>
      <w:tr>
        <w:tc>
          <w:tcPr>
            <w:tcW w:type="dxa" w:w="2556"/>
            <w:vAlign w:val="top"/>
          </w:tcPr>
          <w:p>
            <w:r>
              <w:t>.wav</w:t>
            </w:r>
          </w:p>
        </w:tc>
        <w:tc>
          <w:tcPr>
            <w:tcW w:type="dxa" w:w="2556"/>
            <w:vAlign w:val="top"/>
          </w:tcPr>
          <w:p>
            <w:r>
              <w:t>audio/wav</w:t>
            </w:r>
          </w:p>
        </w:tc>
        <w:tc>
          <w:tcPr>
            <w:tcW w:type="dxa" w:w="2556"/>
            <w:vAlign w:val="top"/>
          </w:tcPr>
          <w:p>
            <w:r>
              <w:t>Audio</w:t>
            </w:r>
          </w:p>
        </w:tc>
        <w:tc>
          <w:tcPr>
            <w:tcW w:type="dxa" w:w="2556"/>
            <w:vAlign w:val="top"/>
          </w:tcPr>
          <w:p>
            <w:r>
              <w:t>Automatically inferred MIME.</w:t>
            </w:r>
          </w:p>
        </w:tc>
      </w:tr>
      <w:tr>
        <w:tc>
          <w:tcPr>
            <w:tcW w:type="dxa" w:w="2556"/>
            <w:vAlign w:val="top"/>
          </w:tcPr>
          <w:p>
            <w:r>
              <w:t>.ogg / .oga</w:t>
            </w:r>
          </w:p>
        </w:tc>
        <w:tc>
          <w:tcPr>
            <w:tcW w:type="dxa" w:w="2556"/>
            <w:vAlign w:val="top"/>
          </w:tcPr>
          <w:p>
            <w:r>
              <w:t>audio/ogg</w:t>
            </w:r>
          </w:p>
        </w:tc>
        <w:tc>
          <w:tcPr>
            <w:tcW w:type="dxa" w:w="2556"/>
            <w:vAlign w:val="top"/>
          </w:tcPr>
          <w:p>
            <w:r>
              <w:t>Audio</w:t>
            </w:r>
          </w:p>
        </w:tc>
        <w:tc>
          <w:tcPr>
            <w:tcW w:type="dxa" w:w="2556"/>
            <w:vAlign w:val="top"/>
          </w:tcPr>
          <w:p>
            <w:r>
              <w:t>Automatically inferred MIME.</w:t>
            </w:r>
          </w:p>
        </w:tc>
      </w:tr>
      <w:tr>
        <w:tc>
          <w:tcPr>
            <w:tcW w:type="dxa" w:w="2556"/>
            <w:vAlign w:val="top"/>
          </w:tcPr>
          <w:p>
            <w:r>
              <w:t>.m4a / .mp4</w:t>
            </w:r>
          </w:p>
        </w:tc>
        <w:tc>
          <w:tcPr>
            <w:tcW w:type="dxa" w:w="2556"/>
            <w:vAlign w:val="top"/>
          </w:tcPr>
          <w:p>
            <w:r>
              <w:t>audio/mp4</w:t>
            </w:r>
          </w:p>
        </w:tc>
        <w:tc>
          <w:tcPr>
            <w:tcW w:type="dxa" w:w="2556"/>
            <w:vAlign w:val="top"/>
          </w:tcPr>
          <w:p>
            <w:r>
              <w:t>Audio</w:t>
            </w:r>
          </w:p>
        </w:tc>
        <w:tc>
          <w:tcPr>
            <w:tcW w:type="dxa" w:w="2556"/>
            <w:vAlign w:val="top"/>
          </w:tcPr>
          <w:p>
            <w:r>
              <w:t>Automatically inferred MIME.</w:t>
            </w:r>
          </w:p>
        </w:tc>
      </w:tr>
      <w:tr>
        <w:tc>
          <w:tcPr>
            <w:tcW w:type="dxa" w:w="2556"/>
            <w:vAlign w:val="top"/>
          </w:tcPr>
          <w:p>
            <w:r>
              <w:t>.aac</w:t>
            </w:r>
          </w:p>
        </w:tc>
        <w:tc>
          <w:tcPr>
            <w:tcW w:type="dxa" w:w="2556"/>
            <w:vAlign w:val="top"/>
          </w:tcPr>
          <w:p>
            <w:r>
              <w:t>audio/aac</w:t>
            </w:r>
          </w:p>
        </w:tc>
        <w:tc>
          <w:tcPr>
            <w:tcW w:type="dxa" w:w="2556"/>
            <w:vAlign w:val="top"/>
          </w:tcPr>
          <w:p>
            <w:r>
              <w:t>Audio</w:t>
            </w:r>
          </w:p>
        </w:tc>
        <w:tc>
          <w:tcPr>
            <w:tcW w:type="dxa" w:w="2556"/>
            <w:vAlign w:val="top"/>
          </w:tcPr>
          <w:p>
            <w:r>
              <w:t>Automatically inferred MIME.</w:t>
            </w:r>
          </w:p>
        </w:tc>
      </w:tr>
      <w:tr>
        <w:tc>
          <w:tcPr>
            <w:tcW w:type="dxa" w:w="2556"/>
            <w:vAlign w:val="top"/>
          </w:tcPr>
          <w:p>
            <w:r>
              <w:t>.webm</w:t>
            </w:r>
          </w:p>
        </w:tc>
        <w:tc>
          <w:tcPr>
            <w:tcW w:type="dxa" w:w="2556"/>
            <w:vAlign w:val="top"/>
          </w:tcPr>
          <w:p>
            <w:r>
              <w:t>audio/webm</w:t>
            </w:r>
          </w:p>
        </w:tc>
        <w:tc>
          <w:tcPr>
            <w:tcW w:type="dxa" w:w="2556"/>
            <w:vAlign w:val="top"/>
          </w:tcPr>
          <w:p>
            <w:r>
              <w:t>Audio</w:t>
            </w:r>
          </w:p>
        </w:tc>
        <w:tc>
          <w:tcPr>
            <w:tcW w:type="dxa" w:w="2556"/>
            <w:vAlign w:val="top"/>
          </w:tcPr>
          <w:p>
            <w:r>
              <w:t>Automatically inferred MIME.</w:t>
            </w:r>
          </w:p>
        </w:tc>
      </w:tr>
    </w:tbl>
    <w:p>
      <w:pPr>
        <w:pStyle w:val="Heading1"/>
      </w:pPr>
      <w:r>
        <w:t>7. Conditions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rPr>
                <w:b/>
              </w:rPr>
              <w:t>Key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Value / Type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556"/>
            <w:vAlign w:val="top"/>
          </w:tcPr>
          <w:p>
            <w:r>
              <w:t>asset_id_equals</w:t>
            </w:r>
          </w:p>
        </w:tc>
        <w:tc>
          <w:tcPr>
            <w:tcW w:type="dxa" w:w="2556"/>
            <w:vAlign w:val="top"/>
          </w:tcPr>
          <w:p>
            <w:r>
              <w:t>string</w:t>
            </w:r>
          </w:p>
        </w:tc>
        <w:tc>
          <w:tcPr>
            <w:tcW w:type="dxa" w:w="2556"/>
            <w:vAlign w:val="top"/>
          </w:tcPr>
          <w:p>
            <w:r>
              <w:t>Images / Audio</w:t>
            </w:r>
          </w:p>
        </w:tc>
        <w:tc>
          <w:tcPr>
            <w:tcW w:type="dxa" w:w="2556"/>
            <w:vAlign w:val="top"/>
          </w:tcPr>
          <w:p>
            <w:r>
              <w:t>Only replace when the current manifest asset id equals this value.</w:t>
            </w:r>
          </w:p>
        </w:tc>
      </w:tr>
      <w:tr>
        <w:tc>
          <w:tcPr>
            <w:tcW w:type="dxa" w:w="2556"/>
            <w:vAlign w:val="top"/>
          </w:tcPr>
          <w:p>
            <w:r>
              <w:t>asset_type_equals</w:t>
            </w:r>
          </w:p>
        </w:tc>
        <w:tc>
          <w:tcPr>
            <w:tcW w:type="dxa" w:w="2556"/>
            <w:vAlign w:val="top"/>
          </w:tcPr>
          <w:p>
            <w:r>
              <w:t>"image" | "audio"</w:t>
            </w:r>
          </w:p>
        </w:tc>
        <w:tc>
          <w:tcPr>
            <w:tcW w:type="dxa" w:w="2556"/>
            <w:vAlign w:val="top"/>
          </w:tcPr>
          <w:p>
            <w:r>
              <w:t>Images / Audio</w:t>
            </w:r>
          </w:p>
        </w:tc>
        <w:tc>
          <w:tcPr>
            <w:tcW w:type="dxa" w:w="2556"/>
            <w:vAlign w:val="top"/>
          </w:tcPr>
          <w:p>
            <w:r>
              <w:t>Only replace when the detected/declared asset type matches.</w:t>
            </w:r>
          </w:p>
        </w:tc>
      </w:tr>
      <w:tr>
        <w:tc>
          <w:tcPr>
            <w:tcW w:type="dxa" w:w="2556"/>
            <w:vAlign w:val="top"/>
          </w:tcPr>
          <w:p>
            <w:r>
              <w:t>replacement_width_greater_than</w:t>
            </w:r>
          </w:p>
        </w:tc>
        <w:tc>
          <w:tcPr>
            <w:tcW w:type="dxa" w:w="2556"/>
            <w:vAlign w:val="top"/>
          </w:tcPr>
          <w:p>
            <w:r>
              <w:t>number</w:t>
            </w:r>
          </w:p>
        </w:tc>
        <w:tc>
          <w:tcPr>
            <w:tcW w:type="dxa" w:w="2556"/>
            <w:vAlign w:val="top"/>
          </w:tcPr>
          <w:p>
            <w:r>
              <w:t>Images</w:t>
            </w:r>
          </w:p>
        </w:tc>
        <w:tc>
          <w:tcPr>
            <w:tcW w:type="dxa" w:w="2556"/>
            <w:vAlign w:val="top"/>
          </w:tcPr>
          <w:p>
            <w:r>
              <w:t>Replacement image width must be greater than this value.</w:t>
            </w:r>
          </w:p>
        </w:tc>
      </w:tr>
      <w:tr>
        <w:tc>
          <w:tcPr>
            <w:tcW w:type="dxa" w:w="2556"/>
            <w:vAlign w:val="top"/>
          </w:tcPr>
          <w:p>
            <w:r>
              <w:t>replacement_width_at_least</w:t>
            </w:r>
          </w:p>
        </w:tc>
        <w:tc>
          <w:tcPr>
            <w:tcW w:type="dxa" w:w="2556"/>
            <w:vAlign w:val="top"/>
          </w:tcPr>
          <w:p>
            <w:r>
              <w:t>number</w:t>
            </w:r>
          </w:p>
        </w:tc>
        <w:tc>
          <w:tcPr>
            <w:tcW w:type="dxa" w:w="2556"/>
            <w:vAlign w:val="top"/>
          </w:tcPr>
          <w:p>
            <w:r>
              <w:t>Images</w:t>
            </w:r>
          </w:p>
        </w:tc>
        <w:tc>
          <w:tcPr>
            <w:tcW w:type="dxa" w:w="2556"/>
            <w:vAlign w:val="top"/>
          </w:tcPr>
          <w:p>
            <w:r>
              <w:t>Replacement image width must be at least this value.</w:t>
            </w:r>
          </w:p>
        </w:tc>
      </w:tr>
      <w:tr>
        <w:tc>
          <w:tcPr>
            <w:tcW w:type="dxa" w:w="2556"/>
            <w:vAlign w:val="top"/>
          </w:tcPr>
          <w:p>
            <w:r>
              <w:t>replacement_height_at_least</w:t>
            </w:r>
          </w:p>
        </w:tc>
        <w:tc>
          <w:tcPr>
            <w:tcW w:type="dxa" w:w="2556"/>
            <w:vAlign w:val="top"/>
          </w:tcPr>
          <w:p>
            <w:r>
              <w:t>number</w:t>
            </w:r>
          </w:p>
        </w:tc>
        <w:tc>
          <w:tcPr>
            <w:tcW w:type="dxa" w:w="2556"/>
            <w:vAlign w:val="top"/>
          </w:tcPr>
          <w:p>
            <w:r>
              <w:t>Images</w:t>
            </w:r>
          </w:p>
        </w:tc>
        <w:tc>
          <w:tcPr>
            <w:tcW w:type="dxa" w:w="2556"/>
            <w:vAlign w:val="top"/>
          </w:tcPr>
          <w:p>
            <w:r>
              <w:t>Replacement image height must be at least this value.</w:t>
            </w:r>
          </w:p>
        </w:tc>
      </w:tr>
      <w:tr>
        <w:tc>
          <w:tcPr>
            <w:tcW w:type="dxa" w:w="2556"/>
            <w:vAlign w:val="top"/>
          </w:tcPr>
          <w:p>
            <w:r>
              <w:t>replacement_format_in</w:t>
            </w:r>
          </w:p>
        </w:tc>
        <w:tc>
          <w:tcPr>
            <w:tcW w:type="dxa" w:w="2556"/>
            <w:vAlign w:val="top"/>
          </w:tcPr>
          <w:p>
            <w:r>
              <w:t>array of strings</w:t>
            </w:r>
          </w:p>
        </w:tc>
        <w:tc>
          <w:tcPr>
            <w:tcW w:type="dxa" w:w="2556"/>
            <w:vAlign w:val="top"/>
          </w:tcPr>
          <w:p>
            <w:r>
              <w:t>Images</w:t>
            </w:r>
          </w:p>
        </w:tc>
        <w:tc>
          <w:tcPr>
            <w:tcW w:type="dxa" w:w="2556"/>
            <w:vAlign w:val="top"/>
          </w:tcPr>
          <w:p>
            <w:r>
              <w:t>Allowed Sharp image formats, e.g. ["png", "jpeg"].</w:t>
            </w:r>
          </w:p>
        </w:tc>
      </w:tr>
      <w:tr>
        <w:tc>
          <w:tcPr>
            <w:tcW w:type="dxa" w:w="2556"/>
            <w:vAlign w:val="top"/>
          </w:tcPr>
          <w:p>
            <w:r>
              <w:t>original_width_equals</w:t>
            </w:r>
          </w:p>
        </w:tc>
        <w:tc>
          <w:tcPr>
            <w:tcW w:type="dxa" w:w="2556"/>
            <w:vAlign w:val="top"/>
          </w:tcPr>
          <w:p>
            <w:r>
              <w:t>number</w:t>
            </w:r>
          </w:p>
        </w:tc>
        <w:tc>
          <w:tcPr>
            <w:tcW w:type="dxa" w:w="2556"/>
            <w:vAlign w:val="top"/>
          </w:tcPr>
          <w:p>
            <w:r>
              <w:t>Images</w:t>
            </w:r>
          </w:p>
        </w:tc>
        <w:tc>
          <w:tcPr>
            <w:tcW w:type="dxa" w:w="2556"/>
            <w:vAlign w:val="top"/>
          </w:tcPr>
          <w:p>
            <w:r>
              <w:t>Original embedded image width must equal this value.</w:t>
            </w:r>
          </w:p>
        </w:tc>
      </w:tr>
      <w:tr>
        <w:tc>
          <w:tcPr>
            <w:tcW w:type="dxa" w:w="2556"/>
            <w:vAlign w:val="top"/>
          </w:tcPr>
          <w:p>
            <w:r>
              <w:t>original_height_equals</w:t>
            </w:r>
          </w:p>
        </w:tc>
        <w:tc>
          <w:tcPr>
            <w:tcW w:type="dxa" w:w="2556"/>
            <w:vAlign w:val="top"/>
          </w:tcPr>
          <w:p>
            <w:r>
              <w:t>number</w:t>
            </w:r>
          </w:p>
        </w:tc>
        <w:tc>
          <w:tcPr>
            <w:tcW w:type="dxa" w:w="2556"/>
            <w:vAlign w:val="top"/>
          </w:tcPr>
          <w:p>
            <w:r>
              <w:t>Images</w:t>
            </w:r>
          </w:p>
        </w:tc>
        <w:tc>
          <w:tcPr>
            <w:tcW w:type="dxa" w:w="2556"/>
            <w:vAlign w:val="top"/>
          </w:tcPr>
          <w:p>
            <w:r>
              <w:t>Original embedded image height must equal this value.</w:t>
            </w:r>
          </w:p>
        </w:tc>
      </w:tr>
      <w:tr>
        <w:tc>
          <w:tcPr>
            <w:tcW w:type="dxa" w:w="2556"/>
            <w:vAlign w:val="top"/>
          </w:tcPr>
          <w:p>
            <w:r>
              <w:t>replacement_audio_bytes_at_least</w:t>
            </w:r>
          </w:p>
        </w:tc>
        <w:tc>
          <w:tcPr>
            <w:tcW w:type="dxa" w:w="2556"/>
            <w:vAlign w:val="top"/>
          </w:tcPr>
          <w:p>
            <w:r>
              <w:t>number</w:t>
            </w:r>
          </w:p>
        </w:tc>
        <w:tc>
          <w:tcPr>
            <w:tcW w:type="dxa" w:w="2556"/>
            <w:vAlign w:val="top"/>
          </w:tcPr>
          <w:p>
            <w:r>
              <w:t>Audio</w:t>
            </w:r>
          </w:p>
        </w:tc>
        <w:tc>
          <w:tcPr>
            <w:tcW w:type="dxa" w:w="2556"/>
            <w:vAlign w:val="top"/>
          </w:tcPr>
          <w:p>
            <w:r>
              <w:t>Replacement audio file size must be at least this many bytes.</w:t>
            </w:r>
          </w:p>
        </w:tc>
      </w:tr>
      <w:tr>
        <w:tc>
          <w:tcPr>
            <w:tcW w:type="dxa" w:w="2556"/>
            <w:vAlign w:val="top"/>
          </w:tcPr>
          <w:p>
            <w:r>
              <w:t>replacement_audio_extension_in</w:t>
            </w:r>
          </w:p>
        </w:tc>
        <w:tc>
          <w:tcPr>
            <w:tcW w:type="dxa" w:w="2556"/>
            <w:vAlign w:val="top"/>
          </w:tcPr>
          <w:p>
            <w:r>
              <w:t>array of strings</w:t>
            </w:r>
          </w:p>
        </w:tc>
        <w:tc>
          <w:tcPr>
            <w:tcW w:type="dxa" w:w="2556"/>
            <w:vAlign w:val="top"/>
          </w:tcPr>
          <w:p>
            <w:r>
              <w:t>Audio</w:t>
            </w:r>
          </w:p>
        </w:tc>
        <w:tc>
          <w:tcPr>
            <w:tcW w:type="dxa" w:w="2556"/>
            <w:vAlign w:val="top"/>
          </w:tcPr>
          <w:p>
            <w:r>
              <w:t>Allowed extensions, including the leading dot, e.g. [".mp3", ".wav"].</w:t>
            </w:r>
          </w:p>
        </w:tc>
      </w:tr>
    </w:tbl>
    <w:p>
      <w:pPr>
        <w:pStyle w:val="Heading1"/>
      </w:pPr>
      <w:r>
        <w:t>8. Verification Keys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rPr>
                <w:b/>
              </w:rPr>
              <w:t>Key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Value / Type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556"/>
            <w:vAlign w:val="top"/>
          </w:tcPr>
          <w:p>
            <w:r>
              <w:t>verify_encoded_image_dimensions_match_original</w:t>
            </w:r>
          </w:p>
        </w:tc>
        <w:tc>
          <w:tcPr>
            <w:tcW w:type="dxa" w:w="2556"/>
            <w:vAlign w:val="top"/>
          </w:tcPr>
          <w:p>
            <w:r>
              <w:t>boolean</w:t>
            </w:r>
          </w:p>
        </w:tc>
        <w:tc>
          <w:tcPr>
            <w:tcW w:type="dxa" w:w="2556"/>
            <w:vAlign w:val="top"/>
          </w:tcPr>
          <w:p>
            <w:r>
              <w:t>Images</w:t>
            </w:r>
          </w:p>
        </w:tc>
        <w:tc>
          <w:tcPr>
            <w:tcW w:type="dxa" w:w="2556"/>
            <w:vAlign w:val="top"/>
          </w:tcPr>
          <w:p>
            <w:r>
              <w:t>After encoding, verifies that output image width/height match the original embedded image.</w:t>
            </w:r>
          </w:p>
        </w:tc>
      </w:tr>
    </w:tbl>
    <w:p>
      <w:pPr>
        <w:pStyle w:val="Heading1"/>
      </w:pPr>
      <w:r>
        <w:t>9. Output Keys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rPr>
                <w:b/>
              </w:rPr>
              <w:t>Key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Value / Type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556"/>
            <w:vAlign w:val="top"/>
          </w:tcPr>
          <w:p>
            <w:r>
              <w:t>type</w:t>
            </w:r>
          </w:p>
        </w:tc>
        <w:tc>
          <w:tcPr>
            <w:tcW w:type="dxa" w:w="2556"/>
            <w:vAlign w:val="top"/>
          </w:tcPr>
          <w:p>
            <w:r>
              <w:t>"html"</w:t>
            </w:r>
          </w:p>
        </w:tc>
        <w:tc>
          <w:tcPr>
            <w:tcW w:type="dxa" w:w="2556"/>
            <w:vAlign w:val="top"/>
          </w:tcPr>
          <w:p>
            <w:r>
              <w:t>Recipe</w:t>
            </w:r>
          </w:p>
        </w:tc>
        <w:tc>
          <w:tcPr>
            <w:tcW w:type="dxa" w:w="2556"/>
            <w:vAlign w:val="top"/>
          </w:tcPr>
          <w:p>
            <w:r>
              <w:t>Output document type.</w:t>
            </w:r>
          </w:p>
        </w:tc>
      </w:tr>
      <w:tr>
        <w:tc>
          <w:tcPr>
            <w:tcW w:type="dxa" w:w="2556"/>
            <w:vAlign w:val="top"/>
          </w:tcPr>
          <w:p>
            <w:r>
              <w:t>filename_suffix</w:t>
            </w:r>
          </w:p>
        </w:tc>
        <w:tc>
          <w:tcPr>
            <w:tcW w:type="dxa" w:w="2556"/>
            <w:vAlign w:val="top"/>
          </w:tcPr>
          <w:p>
            <w:r>
              <w:t>string</w:t>
            </w:r>
          </w:p>
        </w:tc>
        <w:tc>
          <w:tcPr>
            <w:tcW w:type="dxa" w:w="2556"/>
            <w:vAlign w:val="top"/>
          </w:tcPr>
          <w:p>
            <w:r>
              <w:t>Recipe</w:t>
            </w:r>
          </w:p>
        </w:tc>
        <w:tc>
          <w:tcPr>
            <w:tcW w:type="dxa" w:w="2556"/>
            <w:vAlign w:val="top"/>
          </w:tcPr>
          <w:p>
            <w:r>
              <w:t>Appended to the source HTML filename, e.g. "_assets_replaced".</w:t>
            </w:r>
          </w:p>
        </w:tc>
      </w:tr>
    </w:tbl>
    <w:p>
      <w:pPr>
        <w:pStyle w:val="Heading1"/>
      </w:pPr>
      <w:r>
        <w:t>10. Image Example</w:t>
      </w:r>
    </w:p>
    <w:p>
      <w:r>
        <w:rPr>
          <w:rFonts w:ascii="Consolas" w:hAnsi="Consolas"/>
          <w:sz w:val="15"/>
        </w:rPr>
        <w:t>{</w:t>
        <w:br/>
        <w:t xml:space="preserve">  "task": "replace_embedded_manifest_assets",</w:t>
        <w:br/>
        <w:t xml:space="preserve">  "image_processing": {</w:t>
        <w:br/>
        <w:t xml:space="preserve">    "match_original_image_dimensions": true,</w:t>
        <w:br/>
        <w:t xml:space="preserve">    "resize_mode": "stretch",</w:t>
        <w:br/>
        <w:t xml:space="preserve">    "skip_resize_if_dimensions_already_match": true</w:t>
        <w:br/>
        <w:t xml:space="preserve">  },</w:t>
        <w:br/>
        <w:t xml:space="preserve">  "operation": {</w:t>
        <w:br/>
        <w:t xml:space="preserve">    "preserve_replacement_format": true</w:t>
        <w:br/>
        <w:t xml:space="preserve">  },</w:t>
        <w:br/>
        <w:t xml:space="preserve">  "replacements": [</w:t>
        <w:br/>
        <w:t xml:space="preserve">    {</w:t>
        <w:br/>
        <w:t xml:space="preserve">      "asset_id": "bg",</w:t>
        <w:br/>
        <w:t xml:space="preserve">      "asset_type": "image",</w:t>
        <w:br/>
        <w:t xml:space="preserve">      "replacement_image": "new_bg.jpg"</w:t>
        <w:br/>
        <w:t xml:space="preserve">    },</w:t>
        <w:br/>
        <w:t xml:space="preserve">    {</w:t>
        <w:br/>
        <w:t xml:space="preserve">      "asset_id": "logo",</w:t>
        <w:br/>
        <w:t xml:space="preserve">      "asset_type": "image",</w:t>
        <w:br/>
        <w:t xml:space="preserve">      "replacement_image": "images/new_logo.png",</w:t>
        <w:br/>
        <w:t xml:space="preserve">      "operation": {</w:t>
        <w:br/>
        <w:t xml:space="preserve">        "preserve_replacement_format": true</w:t>
        <w:br/>
        <w:t xml:space="preserve">      },</w:t>
        <w:br/>
        <w:t xml:space="preserve">      "conditions": {</w:t>
        <w:br/>
        <w:t xml:space="preserve">        "replacement_width_at_least": 200</w:t>
        <w:br/>
        <w:t xml:space="preserve">      }</w:t>
        <w:br/>
        <w:t xml:space="preserve">    }</w:t>
        <w:br/>
        <w:t xml:space="preserve">  ],</w:t>
        <w:br/>
        <w:t xml:space="preserve">  "output": {</w:t>
        <w:br/>
        <w:t xml:space="preserve">    "type": "html",</w:t>
        <w:br/>
        <w:t xml:space="preserve">    "filename_suffix": "_images_replaced"</w:t>
        <w:br/>
        <w:t xml:space="preserve">  }</w:t>
        <w:br/>
        <w:t>}</w:t>
      </w:r>
    </w:p>
    <w:p>
      <w:pPr>
        <w:pStyle w:val="Heading1"/>
      </w:pPr>
      <w:r>
        <w:t>11. Audio Example</w:t>
      </w:r>
    </w:p>
    <w:p>
      <w:r>
        <w:rPr>
          <w:rFonts w:ascii="Consolas" w:hAnsi="Consolas"/>
          <w:sz w:val="15"/>
        </w:rPr>
        <w:t>{</w:t>
        <w:br/>
        <w:t xml:space="preserve">  "task": "replace_embedded_manifest_assets",</w:t>
        <w:br/>
        <w:t xml:space="preserve">  "replacements": [</w:t>
        <w:br/>
        <w:t xml:space="preserve">    {</w:t>
        <w:br/>
        <w:t xml:space="preserve">      "asset_id": "spinSfx",</w:t>
        <w:br/>
        <w:t xml:space="preserve">      "asset_type": "audio",</w:t>
        <w:br/>
        <w:t xml:space="preserve">      "replacement_audio": "audio/spin.mp3",</w:t>
        <w:br/>
        <w:t xml:space="preserve">      "operation": {</w:t>
        <w:br/>
        <w:t xml:space="preserve">        "mime_type": "audio/mpeg"</w:t>
        <w:br/>
        <w:t xml:space="preserve">      }</w:t>
        <w:br/>
        <w:t xml:space="preserve">    },</w:t>
        <w:br/>
        <w:t xml:space="preserve">    {</w:t>
        <w:br/>
        <w:t xml:space="preserve">      "asset_id": "winSfx",</w:t>
        <w:br/>
        <w:t xml:space="preserve">      "asset_type": "audio",</w:t>
        <w:br/>
        <w:t xml:space="preserve">      "replacement_audio": "audio/win.wav",</w:t>
        <w:br/>
        <w:t xml:space="preserve">      "conditions": {</w:t>
        <w:br/>
        <w:t xml:space="preserve">        "replacement_audio_extension_in": [".wav"]</w:t>
        <w:br/>
        <w:t xml:space="preserve">      }</w:t>
        <w:br/>
        <w:t xml:space="preserve">    }</w:t>
        <w:br/>
        <w:t xml:space="preserve">  ],</w:t>
        <w:br/>
        <w:t xml:space="preserve">  "output": {</w:t>
        <w:br/>
        <w:t xml:space="preserve">    "type": "html",</w:t>
        <w:br/>
        <w:t xml:space="preserve">    "filename_suffix": "_audio_replaced"</w:t>
        <w:br/>
        <w:t xml:space="preserve">  }</w:t>
        <w:br/>
        <w:t>}</w:t>
      </w:r>
    </w:p>
    <w:p>
      <w:pPr>
        <w:pStyle w:val="Heading1"/>
      </w:pPr>
      <w:r>
        <w:t>12. Mixed Image + Audio Example</w:t>
      </w:r>
    </w:p>
    <w:p>
      <w:r>
        <w:rPr>
          <w:rFonts w:ascii="Consolas" w:hAnsi="Consolas"/>
          <w:sz w:val="15"/>
        </w:rPr>
        <w:t>{</w:t>
        <w:br/>
        <w:t xml:space="preserve">  "task": "replace_embedded_manifest_assets",</w:t>
        <w:br/>
        <w:t xml:space="preserve">  "image_processing": {</w:t>
        <w:br/>
        <w:t xml:space="preserve">    "match_original_image_dimensions": true,</w:t>
        <w:br/>
        <w:t xml:space="preserve">    "resize_mode": "stretch"</w:t>
        <w:br/>
        <w:t xml:space="preserve">  },</w:t>
        <w:br/>
        <w:t xml:space="preserve">  "replacements": [</w:t>
        <w:br/>
        <w:t xml:space="preserve">    {</w:t>
        <w:br/>
        <w:t xml:space="preserve">      "asset_id": "bg",</w:t>
        <w:br/>
        <w:t xml:space="preserve">      "asset_type": "image",</w:t>
        <w:br/>
        <w:t xml:space="preserve">      "replacement_image": "new_bg.jpg"</w:t>
        <w:br/>
        <w:t xml:space="preserve">    },</w:t>
        <w:br/>
        <w:t xml:space="preserve">    {</w:t>
        <w:br/>
        <w:t xml:space="preserve">      "asset_id": "spinSfx",</w:t>
        <w:br/>
        <w:t xml:space="preserve">      "asset_type": "audio",</w:t>
        <w:br/>
        <w:t xml:space="preserve">      "replacement_audio": "spin.mp3",</w:t>
        <w:br/>
        <w:t xml:space="preserve">      "operation": {</w:t>
        <w:br/>
        <w:t xml:space="preserve">        "mime_type": "audio/mpeg"</w:t>
        <w:br/>
        <w:t xml:space="preserve">      }</w:t>
        <w:br/>
        <w:t xml:space="preserve">    }</w:t>
        <w:br/>
        <w:t xml:space="preserve">  ],</w:t>
        <w:br/>
        <w:t xml:space="preserve">  "output": {</w:t>
        <w:br/>
        <w:t xml:space="preserve">    "type": "html",</w:t>
        <w:br/>
        <w:t xml:space="preserve">    "filename_suffix": "_assets_replaced"</w:t>
        <w:br/>
        <w:t xml:space="preserve">  }</w:t>
        <w:br/>
        <w:t>}</w:t>
      </w:r>
    </w:p>
    <w:p>
      <w:pPr>
        <w:pStyle w:val="Heading1"/>
      </w:pPr>
      <w:r>
        <w:t>13. Custom JavaScript Conditions</w:t>
      </w:r>
    </w:p>
    <w:p>
      <w:r>
        <w:t>The file src/rules/conditions.js runs once per replacement after JSON conditions. Return true to perform the replacement, false to skip it, or throw an Error to stop processing.</w:t>
      </w:r>
    </w:p>
    <w:p>
      <w:r>
        <w:rPr>
          <w:rFonts w:ascii="Consolas" w:hAnsi="Consolas"/>
          <w:sz w:val="16"/>
        </w:rPr>
        <w:t>async function shouldReplace(context) {</w:t>
        <w:br/>
        <w:t xml:space="preserve">  if (</w:t>
        <w:br/>
        <w:t xml:space="preserve">    context.asset.type === "audio" &amp;&amp;</w:t>
        <w:br/>
        <w:t xml:space="preserve">    context.replacementAudio.bytes &gt; 5 * 1024 * 1024</w:t>
        <w:br/>
        <w:t xml:space="preserve">  ) {</w:t>
        <w:br/>
        <w:t xml:space="preserve">    throw new Error("Replacement audio must be 5 MB or smaller.");</w:t>
        <w:br/>
        <w:t xml:space="preserve">  }</w:t>
        <w:br/>
        <w:br/>
        <w:t xml:space="preserve">  return true;</w:t>
        <w:br/>
        <w:t>}</w:t>
      </w:r>
    </w:p>
    <w:p>
      <w:pPr>
        <w:pStyle w:val="Heading1"/>
      </w:pPr>
      <w:r>
        <w:t>14. Path Resolution</w:t>
      </w:r>
    </w:p>
    <w:p>
      <w:r>
        <w:t>A relative path such as "new_bg.jpg", "audio/spin.mp3", or "images/logo.png" is resolved relative to the folder containing the selected recipe JSON. Absolute paths are used unchanged.</w:t>
      </w:r>
    </w:p>
    <w:p>
      <w:pPr>
        <w:pStyle w:val="Heading1"/>
      </w:pPr>
      <w:r>
        <w:t>15. Notes on Current v0.3.2 Implementation</w:t>
      </w:r>
    </w:p>
    <w:p>
      <w:r>
        <w:t>The schema accepts a few legacy/configuration keys that are not independently acted upon by the current processor. These are identified in the tables above. The keys that directly control current behavior are asset_id, asset_type, replacement_image/replacement_audio, image_processing.match_original_image_dimensions, resize_mode, skip_resize_if_dimensions_already_match, operation.preserve_replacement_format, operation.mime_type, operation.jpeg_quality, the implemented conditions, verification, and output.filename_suffix.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