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w:t>
      </w:r>
    </w:p>
    <w:p>
      <w:pPr>
        <w:pStyle w:val="Heading1"/>
      </w:pPr>
      <w:r>
        <w:t>Abstract Summary</w:t>
      </w:r>
    </w:p>
    <w:p>
      <w:r>
        <w:t>The smoke from wildfires in Canada has caused air quality alerts in the US. The air is unsafe in many places, even causing warnings to stay inside. Peter DeCarlo explains the dry season is causing wildfires and the weather systems are carrying the smoke from Pennsylvania to the mid-Atlantic and the Northeast. This smoke contains unhealthy particulate matter.</w:t>
      </w:r>
    </w:p>
    <w:p>
      <w:pPr>
        <w:pStyle w:val="Heading1"/>
      </w:pPr>
      <w:r>
        <w:t>Key Points</w:t>
      </w:r>
    </w:p>
    <w:p>
      <w:pPr>
        <w:pStyle w:val="ListBullet"/>
      </w:pPr>
      <w:r>
        <w:t>This haze is causing air quality to be unhealthy with the levels in Baltimore being unhealthy</w:t>
      </w:r>
    </w:p>
    <w:p>
      <w:pPr>
        <w:pStyle w:val="ListBullet"/>
      </w:pPr>
      <w:r>
        <w:t>The smoke contains high levels of particulate matter, which are tiny particles that get into your lungs and affect your respiratory, cardiovascular, and neurological systems</w:t>
      </w:r>
    </w:p>
    <w:p>
      <w:pPr>
        <w:pStyle w:val="ListBullet"/>
      </w:pPr>
      <w:r>
        <w:t>The concentration of particulate matter is high, with measurements reaching 150 micrograms per cubic meter, which is over ten times the annual average</w:t>
      </w:r>
    </w:p>
    <w:p>
      <w:pPr>
        <w:pStyle w:val="Heading1"/>
      </w:pPr>
      <w:r>
        <w:t>Action Items</w:t>
      </w:r>
    </w:p>
    <w:p>
      <w:pPr>
        <w:pStyle w:val="ListNumber"/>
      </w:pPr>
      <w:r>
        <w:t>1. The weather system needs to change so that the smoke drifts away from the U.S.</w:t>
      </w:r>
    </w:p>
    <w:p>
      <w:pPr>
        <w:pStyle w:val="ListNumber"/>
      </w:pPr>
      <w:r>
        <w:t>2.  Be aware of climate change potentially causing future wildfires that will affect wide ranges of areas.</w:t>
      </w:r>
    </w:p>
    <w:p>
      <w:pPr>
        <w:pStyle w:val="Heading1"/>
      </w:pPr>
      <w:r>
        <w:t>Sentiment</w:t>
      </w:r>
    </w:p>
    <w:p>
      <w:r>
        <w:t>The sentiment is informational, concerned, and slightly pessimistic about the frequency of future wildfire events.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