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CE20D" w14:textId="43A3BE11" w:rsidR="00A92030" w:rsidRPr="00A92030" w:rsidRDefault="00A92030" w:rsidP="00A92030">
      <w:pPr>
        <w:spacing w:line="240" w:lineRule="auto"/>
        <w:contextualSpacing/>
        <w:rPr>
          <w:rFonts w:ascii="Courier New" w:hAnsi="Courier New" w:cs="Courier New"/>
          <w:sz w:val="16"/>
          <w:szCs w:val="16"/>
        </w:rPr>
      </w:pPr>
      <w:r w:rsidRPr="00A92030">
        <w:rPr>
          <w:rFonts w:ascii="Courier New" w:hAnsi="Courier New" w:cs="Courier New"/>
          <w:sz w:val="16"/>
          <w:szCs w:val="16"/>
        </w:rPr>
        <w:t>CS 4328.001</w:t>
      </w:r>
    </w:p>
    <w:p w14:paraId="38490D9A" w14:textId="5AD2B97E" w:rsidR="00A92030" w:rsidRPr="00A92030" w:rsidRDefault="00A92030" w:rsidP="00A92030">
      <w:pPr>
        <w:spacing w:line="240" w:lineRule="auto"/>
        <w:contextualSpacing/>
        <w:rPr>
          <w:rFonts w:ascii="Courier New" w:hAnsi="Courier New" w:cs="Courier New"/>
          <w:sz w:val="16"/>
          <w:szCs w:val="16"/>
        </w:rPr>
      </w:pPr>
      <w:r w:rsidRPr="00A92030">
        <w:rPr>
          <w:rFonts w:ascii="Courier New" w:hAnsi="Courier New" w:cs="Courier New"/>
          <w:sz w:val="16"/>
          <w:szCs w:val="16"/>
        </w:rPr>
        <w:t>Operating Systems</w:t>
      </w:r>
    </w:p>
    <w:p w14:paraId="659B909B" w14:textId="77777777" w:rsidR="00A92030" w:rsidRPr="00A92030" w:rsidRDefault="00A92030" w:rsidP="00A92030">
      <w:pPr>
        <w:spacing w:line="240" w:lineRule="auto"/>
        <w:contextualSpacing/>
        <w:rPr>
          <w:rFonts w:ascii="Courier New" w:hAnsi="Courier New" w:cs="Courier New"/>
          <w:sz w:val="16"/>
          <w:szCs w:val="16"/>
        </w:rPr>
      </w:pPr>
      <w:r w:rsidRPr="00A92030">
        <w:rPr>
          <w:rFonts w:ascii="Courier New" w:hAnsi="Courier New" w:cs="Courier New"/>
          <w:sz w:val="16"/>
          <w:szCs w:val="16"/>
        </w:rPr>
        <w:t>Fall 2021</w:t>
      </w:r>
    </w:p>
    <w:p w14:paraId="1C0764F9" w14:textId="78CA22F9" w:rsidR="00A92030" w:rsidRPr="00A92030" w:rsidRDefault="00A92030" w:rsidP="00A92030">
      <w:pPr>
        <w:spacing w:line="240" w:lineRule="auto"/>
        <w:contextualSpacing/>
        <w:rPr>
          <w:rFonts w:ascii="Courier New" w:hAnsi="Courier New" w:cs="Courier New"/>
          <w:sz w:val="16"/>
          <w:szCs w:val="16"/>
        </w:rPr>
      </w:pPr>
      <w:r w:rsidRPr="00A92030">
        <w:rPr>
          <w:rFonts w:ascii="Courier New" w:hAnsi="Courier New" w:cs="Courier New"/>
          <w:sz w:val="16"/>
          <w:szCs w:val="16"/>
        </w:rPr>
        <w:t>Dylan W. Ray(dwr48), Brett M. Owen(bmo23)</w:t>
      </w:r>
    </w:p>
    <w:p w14:paraId="62B9760D" w14:textId="26478A43" w:rsidR="00A92030" w:rsidRPr="00A92030" w:rsidRDefault="00A92030" w:rsidP="00A92030">
      <w:pPr>
        <w:spacing w:line="240" w:lineRule="auto"/>
        <w:contextualSpacing/>
        <w:rPr>
          <w:rFonts w:ascii="Courier New" w:hAnsi="Courier New" w:cs="Courier New"/>
          <w:sz w:val="16"/>
          <w:szCs w:val="16"/>
        </w:rPr>
      </w:pPr>
      <w:r w:rsidRPr="00A92030">
        <w:rPr>
          <w:rFonts w:ascii="Courier New" w:hAnsi="Courier New" w:cs="Courier New"/>
          <w:sz w:val="16"/>
          <w:szCs w:val="16"/>
        </w:rPr>
        <w:t>Programming Assignment #</w:t>
      </w:r>
      <w:r w:rsidR="00D72368">
        <w:rPr>
          <w:rFonts w:ascii="Courier New" w:hAnsi="Courier New" w:cs="Courier New"/>
          <w:sz w:val="16"/>
          <w:szCs w:val="16"/>
        </w:rPr>
        <w:t>2</w:t>
      </w:r>
      <w:r w:rsidR="00C45300">
        <w:rPr>
          <w:rFonts w:ascii="Courier New" w:hAnsi="Courier New" w:cs="Courier New"/>
          <w:sz w:val="16"/>
          <w:szCs w:val="16"/>
        </w:rPr>
        <w:t>:</w:t>
      </w:r>
      <w:r w:rsidRPr="00A92030">
        <w:rPr>
          <w:rFonts w:ascii="Courier New" w:hAnsi="Courier New" w:cs="Courier New"/>
          <w:sz w:val="16"/>
          <w:szCs w:val="16"/>
        </w:rPr>
        <w:t xml:space="preserve"> </w:t>
      </w:r>
      <w:r w:rsidR="00D72368">
        <w:rPr>
          <w:rFonts w:ascii="Courier New" w:hAnsi="Courier New" w:cs="Courier New"/>
          <w:sz w:val="16"/>
          <w:szCs w:val="16"/>
        </w:rPr>
        <w:t>Simulation of CPU Scheduling Algorithms</w:t>
      </w:r>
    </w:p>
    <w:p w14:paraId="7FF2C981" w14:textId="390C0A7B" w:rsidR="00A92030" w:rsidRPr="00A92030" w:rsidRDefault="00A92030" w:rsidP="00A92030">
      <w:pPr>
        <w:spacing w:line="240" w:lineRule="auto"/>
        <w:contextualSpacing/>
        <w:rPr>
          <w:rFonts w:ascii="Courier New" w:hAnsi="Courier New" w:cs="Courier New"/>
          <w:i/>
          <w:iCs/>
          <w:sz w:val="16"/>
          <w:szCs w:val="16"/>
        </w:rPr>
      </w:pPr>
      <w:r w:rsidRPr="00A92030">
        <w:rPr>
          <w:rFonts w:ascii="Courier New" w:hAnsi="Courier New" w:cs="Courier New"/>
          <w:sz w:val="16"/>
          <w:szCs w:val="16"/>
        </w:rPr>
        <w:t xml:space="preserve">Due: </w:t>
      </w:r>
      <w:r w:rsidR="00C66B71">
        <w:rPr>
          <w:rFonts w:ascii="Courier New" w:hAnsi="Courier New" w:cs="Courier New"/>
          <w:i/>
          <w:iCs/>
          <w:sz w:val="16"/>
          <w:szCs w:val="16"/>
        </w:rPr>
        <w:t>Thursday</w:t>
      </w:r>
      <w:r w:rsidRPr="00A92030">
        <w:rPr>
          <w:rFonts w:ascii="Courier New" w:hAnsi="Courier New" w:cs="Courier New"/>
          <w:i/>
          <w:iCs/>
          <w:sz w:val="16"/>
          <w:szCs w:val="16"/>
        </w:rPr>
        <w:t xml:space="preserve">, </w:t>
      </w:r>
      <w:r w:rsidR="00D72368">
        <w:rPr>
          <w:rFonts w:ascii="Courier New" w:hAnsi="Courier New" w:cs="Courier New"/>
          <w:i/>
          <w:iCs/>
          <w:sz w:val="16"/>
          <w:szCs w:val="16"/>
        </w:rPr>
        <w:t>November</w:t>
      </w:r>
      <w:r w:rsidRPr="00A92030">
        <w:rPr>
          <w:rFonts w:ascii="Courier New" w:hAnsi="Courier New" w:cs="Courier New"/>
          <w:i/>
          <w:iCs/>
          <w:sz w:val="16"/>
          <w:szCs w:val="16"/>
        </w:rPr>
        <w:t xml:space="preserve"> </w:t>
      </w:r>
      <w:r w:rsidR="00C66B71">
        <w:rPr>
          <w:rFonts w:ascii="Courier New" w:hAnsi="Courier New" w:cs="Courier New"/>
          <w:i/>
          <w:iCs/>
          <w:sz w:val="16"/>
          <w:szCs w:val="16"/>
        </w:rPr>
        <w:t>11</w:t>
      </w:r>
      <w:r w:rsidRPr="00A92030">
        <w:rPr>
          <w:rFonts w:ascii="Courier New" w:hAnsi="Courier New" w:cs="Courier New"/>
          <w:i/>
          <w:iCs/>
          <w:sz w:val="16"/>
          <w:szCs w:val="16"/>
        </w:rPr>
        <w:t xml:space="preserve"> @ 11:55 PM</w:t>
      </w:r>
    </w:p>
    <w:p w14:paraId="07D2C7F8" w14:textId="77777777" w:rsidR="00A92030" w:rsidRPr="00A92030" w:rsidRDefault="00A92030">
      <w:pPr>
        <w:rPr>
          <w:rFonts w:ascii="Courier New" w:hAnsi="Courier New" w:cs="Courier New"/>
        </w:rPr>
      </w:pPr>
    </w:p>
    <w:p w14:paraId="440B7E9F" w14:textId="77777777" w:rsidR="003E07A4" w:rsidRDefault="007C3A26" w:rsidP="00D72368">
      <w:pPr>
        <w:rPr>
          <w:rFonts w:ascii="Courier New" w:hAnsi="Courier New" w:cs="Courier New"/>
          <w:sz w:val="20"/>
          <w:szCs w:val="20"/>
        </w:rPr>
      </w:pPr>
      <w:r>
        <w:rPr>
          <w:rFonts w:ascii="Courier New" w:hAnsi="Courier New" w:cs="Courier New"/>
          <w:sz w:val="20"/>
          <w:szCs w:val="20"/>
        </w:rPr>
        <w:t xml:space="preserve">Division of Work: </w:t>
      </w:r>
    </w:p>
    <w:p w14:paraId="31F355EE" w14:textId="52450743" w:rsidR="007C3A26" w:rsidRDefault="007C3A26" w:rsidP="003E07A4">
      <w:pPr>
        <w:ind w:firstLine="720"/>
        <w:rPr>
          <w:rFonts w:ascii="Courier New" w:hAnsi="Courier New" w:cs="Courier New"/>
          <w:sz w:val="20"/>
          <w:szCs w:val="20"/>
        </w:rPr>
      </w:pPr>
      <w:r>
        <w:rPr>
          <w:rFonts w:ascii="Courier New" w:hAnsi="Courier New" w:cs="Courier New"/>
          <w:sz w:val="20"/>
          <w:szCs w:val="20"/>
        </w:rPr>
        <w:t>Dylan Ray: FCFS</w:t>
      </w:r>
      <w:r w:rsidR="00CF16BA">
        <w:rPr>
          <w:rFonts w:ascii="Courier New" w:hAnsi="Courier New" w:cs="Courier New"/>
          <w:sz w:val="20"/>
          <w:szCs w:val="20"/>
        </w:rPr>
        <w:t xml:space="preserve"> algorithm</w:t>
      </w:r>
      <w:r>
        <w:rPr>
          <w:rFonts w:ascii="Courier New" w:hAnsi="Courier New" w:cs="Courier New"/>
          <w:sz w:val="20"/>
          <w:szCs w:val="20"/>
        </w:rPr>
        <w:t>, SRTF</w:t>
      </w:r>
      <w:r w:rsidR="00CF16BA">
        <w:rPr>
          <w:rFonts w:ascii="Courier New" w:hAnsi="Courier New" w:cs="Courier New"/>
          <w:sz w:val="20"/>
          <w:szCs w:val="20"/>
        </w:rPr>
        <w:t xml:space="preserve"> algorithm, Metrics for SRTF</w:t>
      </w:r>
    </w:p>
    <w:p w14:paraId="778F531C" w14:textId="4F14305B" w:rsidR="007C3A26" w:rsidRDefault="007C3A26" w:rsidP="003E07A4">
      <w:pPr>
        <w:ind w:firstLine="720"/>
        <w:rPr>
          <w:rFonts w:ascii="Courier New" w:hAnsi="Courier New" w:cs="Courier New"/>
          <w:sz w:val="20"/>
          <w:szCs w:val="20"/>
        </w:rPr>
      </w:pPr>
      <w:r>
        <w:rPr>
          <w:rFonts w:ascii="Courier New" w:hAnsi="Courier New" w:cs="Courier New"/>
          <w:sz w:val="20"/>
          <w:szCs w:val="20"/>
        </w:rPr>
        <w:t>Brett Owen: RR</w:t>
      </w:r>
      <w:r w:rsidR="00CF16BA">
        <w:rPr>
          <w:rFonts w:ascii="Courier New" w:hAnsi="Courier New" w:cs="Courier New"/>
          <w:sz w:val="20"/>
          <w:szCs w:val="20"/>
        </w:rPr>
        <w:t xml:space="preserve"> algorithm</w:t>
      </w:r>
      <w:r>
        <w:rPr>
          <w:rFonts w:ascii="Courier New" w:hAnsi="Courier New" w:cs="Courier New"/>
          <w:sz w:val="20"/>
          <w:szCs w:val="20"/>
        </w:rPr>
        <w:t>,</w:t>
      </w:r>
      <w:r w:rsidR="006D0AF0">
        <w:rPr>
          <w:rFonts w:ascii="Courier New" w:hAnsi="Courier New" w:cs="Courier New"/>
          <w:sz w:val="20"/>
          <w:szCs w:val="20"/>
        </w:rPr>
        <w:t xml:space="preserve"> Metric Implementation,</w:t>
      </w:r>
      <w:r>
        <w:rPr>
          <w:rFonts w:ascii="Courier New" w:hAnsi="Courier New" w:cs="Courier New"/>
          <w:sz w:val="20"/>
          <w:szCs w:val="20"/>
        </w:rPr>
        <w:t xml:space="preserve"> Program Report </w:t>
      </w:r>
    </w:p>
    <w:p w14:paraId="596543EA" w14:textId="5F34618D" w:rsidR="00D72368" w:rsidRDefault="002B4C4C" w:rsidP="00D72368">
      <w:pPr>
        <w:rPr>
          <w:rFonts w:ascii="Courier New" w:hAnsi="Courier New" w:cs="Courier New"/>
          <w:sz w:val="20"/>
          <w:szCs w:val="20"/>
        </w:rPr>
      </w:pPr>
      <w:r w:rsidRPr="00A92030">
        <w:rPr>
          <w:rFonts w:ascii="Courier New" w:hAnsi="Courier New" w:cs="Courier New"/>
          <w:sz w:val="20"/>
          <w:szCs w:val="20"/>
        </w:rPr>
        <w:t>Design and Implementation:</w:t>
      </w:r>
    </w:p>
    <w:p w14:paraId="2A3FD3B8" w14:textId="346797B3" w:rsidR="00BC6573" w:rsidRDefault="00BC6573" w:rsidP="00D72368">
      <w:pPr>
        <w:rPr>
          <w:rFonts w:ascii="Courier New" w:hAnsi="Courier New" w:cs="Courier New"/>
          <w:sz w:val="20"/>
          <w:szCs w:val="20"/>
        </w:rPr>
      </w:pPr>
      <w:r>
        <w:rPr>
          <w:rFonts w:ascii="Courier New" w:hAnsi="Courier New" w:cs="Courier New"/>
          <w:sz w:val="20"/>
          <w:szCs w:val="20"/>
        </w:rPr>
        <w:tab/>
        <w:t>For our program, each simulator utilizes a linked list of events. Each algorithm starts with the first 10,000 arrival times, added in sequential order, with a queue of processes. Then, each algorithm enters a while loop that processes an event, calling a handler function for departure, arrival, or preemption, depending on the algorithm</w:t>
      </w:r>
      <w:r w:rsidR="006C77CE">
        <w:rPr>
          <w:rFonts w:ascii="Courier New" w:hAnsi="Courier New" w:cs="Courier New"/>
          <w:sz w:val="20"/>
          <w:szCs w:val="20"/>
        </w:rPr>
        <w:t xml:space="preserve">. When this loop is finished, the metrics (which are kept track of throughout the different event handlers) are calculated and the global variables are reset. </w:t>
      </w:r>
    </w:p>
    <w:p w14:paraId="76987699" w14:textId="0AEA4A0F" w:rsidR="006C77CE" w:rsidRDefault="006C77CE" w:rsidP="00D72368">
      <w:pPr>
        <w:rPr>
          <w:rFonts w:ascii="Courier New" w:hAnsi="Courier New" w:cs="Courier New"/>
          <w:sz w:val="20"/>
          <w:szCs w:val="20"/>
        </w:rPr>
      </w:pPr>
      <w:r>
        <w:rPr>
          <w:rFonts w:ascii="Courier New" w:hAnsi="Courier New" w:cs="Courier New"/>
          <w:sz w:val="20"/>
          <w:szCs w:val="20"/>
        </w:rPr>
        <w:tab/>
        <w:t xml:space="preserve">For FCFS, the arrival handler leads directly to a departure handler, which takes the first process in the process queue and calculates departure time. Any arrival times that happen are accepted and added in the proper place in the event queue by finding the place where the event time is smaller than the next one but greater than the event before it. Arrival events are not processed by the CPU until the process before it is finished. Once the arrival event is complete, the departure event starts, adding the burst time and the current clock time to calculate the departure time. </w:t>
      </w:r>
    </w:p>
    <w:p w14:paraId="31314CEC" w14:textId="5C5123F3" w:rsidR="006C77CE" w:rsidRDefault="006C77CE" w:rsidP="00D72368">
      <w:pPr>
        <w:rPr>
          <w:rFonts w:ascii="Courier New" w:hAnsi="Courier New" w:cs="Courier New"/>
          <w:sz w:val="20"/>
          <w:szCs w:val="20"/>
        </w:rPr>
      </w:pPr>
      <w:r>
        <w:rPr>
          <w:rFonts w:ascii="Courier New" w:hAnsi="Courier New" w:cs="Courier New"/>
          <w:sz w:val="20"/>
          <w:szCs w:val="20"/>
        </w:rPr>
        <w:tab/>
        <w:t>In SRTF,</w:t>
      </w:r>
      <w:r w:rsidR="0062696E">
        <w:rPr>
          <w:rFonts w:ascii="Courier New" w:hAnsi="Courier New" w:cs="Courier New"/>
          <w:sz w:val="20"/>
          <w:szCs w:val="20"/>
        </w:rPr>
        <w:t xml:space="preserve"> </w:t>
      </w:r>
      <w:r w:rsidR="0062696E" w:rsidRPr="0062696E">
        <w:rPr>
          <w:rFonts w:ascii="Courier New" w:hAnsi="Courier New" w:cs="Courier New"/>
          <w:sz w:val="20"/>
          <w:szCs w:val="20"/>
        </w:rPr>
        <w:t xml:space="preserve">the implementation is intended to work thusly. Like in our implementations of RR and FCFS, we pre-load the events linked-list with randomly generated arrival events for 10,000 processes. An extra 2,500 extra arrival events are added to the events linked-list in order to account for processes that might arrive between the arrival of the 10,000th process and the 10,000th processes departure. The program then traverses the linked-list looking for the next event with a higher time then the current clock time. This found event will be the next event handled. When this event is an arrival the arrivalHandler() determines if either a departure event or preemption event needs to be added into the linked-list at a future time index. A third option is neither those events are chosen and the readyQueueSize variable in incremented, indicating a new process is waiting to be serviced. These choices are determined by the current state of the CPU, mainly if the CPU is idle, or if the arriving process will finish sooner then the currently running process. Now that a preemption (Note: importantly, if a preempt event is created a special function is called to roll back the next departure event in the linked list, because it is now incorrect) or departure event is added to the linked list let us examine what should occur when either of those events are grabbed next from the events list. If a departure event is found next in the linked list the departureHandler() will first remove the top process from the process priority queue, removing it from the simulation, and increments the departure counter while decrementing the readyQueueSize variable. It will then check to see if the readyQueueSize is 0 </w:t>
      </w:r>
      <w:r w:rsidR="0062696E" w:rsidRPr="0062696E">
        <w:rPr>
          <w:rFonts w:ascii="Courier New" w:hAnsi="Courier New" w:cs="Courier New"/>
          <w:sz w:val="20"/>
          <w:szCs w:val="20"/>
        </w:rPr>
        <w:lastRenderedPageBreak/>
        <w:t>or not. If so, the CPU state changes to idle, and the function terminate. If the readyQueueSize is not 0 a new departure event is created using the process now sitting at the top of the process priority queue (note the queue is sorted by least remaining burst time left). This new event is then placed at a future point in the linked list. If the next event gotten from the linked list is a preemption event, these steps will be taken. The current running process is taken out of the CPU, its remaining burst time is updated, its corresponding member in the priority queue is popped, and the new updated process is added to the queue. While this occurs a new departure event is created using the state of the CPU and the incoming new process. At the end of the simulation all metrics are calculated using variables which tracked during execution</w:t>
      </w:r>
    </w:p>
    <w:p w14:paraId="698A183A" w14:textId="3CB6EF43" w:rsidR="00EF6DC9" w:rsidRPr="00A92030" w:rsidRDefault="006C77CE" w:rsidP="00D72368">
      <w:pPr>
        <w:rPr>
          <w:rFonts w:ascii="Courier New" w:hAnsi="Courier New" w:cs="Courier New"/>
          <w:sz w:val="20"/>
          <w:szCs w:val="20"/>
        </w:rPr>
      </w:pPr>
      <w:r>
        <w:rPr>
          <w:rFonts w:ascii="Courier New" w:hAnsi="Courier New" w:cs="Courier New"/>
          <w:sz w:val="20"/>
          <w:szCs w:val="20"/>
        </w:rPr>
        <w:tab/>
        <w:t>In RR,</w:t>
      </w:r>
      <w:r w:rsidR="002E31AB">
        <w:rPr>
          <w:rFonts w:ascii="Courier New" w:hAnsi="Courier New" w:cs="Courier New"/>
          <w:sz w:val="20"/>
          <w:szCs w:val="20"/>
        </w:rPr>
        <w:t xml:space="preserve"> the algorithm works similarly to FCFS, but includes preemption based on the amount of work needed to complete the burst. If the burst time is less than the quanta, the arrival event adds a departure event. If the quant</w:t>
      </w:r>
      <w:r w:rsidR="00D00007">
        <w:rPr>
          <w:rFonts w:ascii="Courier New" w:hAnsi="Courier New" w:cs="Courier New"/>
          <w:sz w:val="20"/>
          <w:szCs w:val="20"/>
        </w:rPr>
        <w:t>um is</w:t>
      </w:r>
      <w:r w:rsidR="002E31AB">
        <w:rPr>
          <w:rFonts w:ascii="Courier New" w:hAnsi="Courier New" w:cs="Courier New"/>
          <w:sz w:val="20"/>
          <w:szCs w:val="20"/>
        </w:rPr>
        <w:t xml:space="preserve"> greater than the burst time, the arrival event adds a preempt event</w:t>
      </w:r>
      <w:r w:rsidR="00D00007">
        <w:rPr>
          <w:rFonts w:ascii="Courier New" w:hAnsi="Courier New" w:cs="Courier New"/>
          <w:sz w:val="20"/>
          <w:szCs w:val="20"/>
        </w:rPr>
        <w:t>, subtracting the quantum from the remaining burst time</w:t>
      </w:r>
      <w:r w:rsidR="002E31AB">
        <w:rPr>
          <w:rFonts w:ascii="Courier New" w:hAnsi="Courier New" w:cs="Courier New"/>
          <w:sz w:val="20"/>
          <w:szCs w:val="20"/>
        </w:rPr>
        <w:t>. The preempt event does the same thing as arrival</w:t>
      </w:r>
      <w:r w:rsidR="00641143">
        <w:rPr>
          <w:rFonts w:ascii="Courier New" w:hAnsi="Courier New" w:cs="Courier New"/>
          <w:sz w:val="20"/>
          <w:szCs w:val="20"/>
        </w:rPr>
        <w:t xml:space="preserve"> time, but takes the process in the top of the queue and adds it to the end of the queue. The departure time acts as it does in FCFS</w:t>
      </w:r>
      <w:r w:rsidR="007718DD">
        <w:rPr>
          <w:rFonts w:ascii="Courier New" w:hAnsi="Courier New" w:cs="Courier New"/>
          <w:sz w:val="20"/>
          <w:szCs w:val="20"/>
        </w:rPr>
        <w:t>.</w:t>
      </w:r>
      <w:r w:rsidR="009D0260">
        <w:rPr>
          <w:rFonts w:ascii="Courier New" w:hAnsi="Courier New" w:cs="Courier New"/>
          <w:sz w:val="20"/>
          <w:szCs w:val="20"/>
        </w:rPr>
        <w:t xml:space="preserve"> Be warned, this algorithm takes a long time to run. </w:t>
      </w:r>
    </w:p>
    <w:p w14:paraId="41D35306" w14:textId="04371614" w:rsidR="00B269FF" w:rsidRDefault="007357B9" w:rsidP="00D72368">
      <w:pPr>
        <w:rPr>
          <w:rFonts w:ascii="Courier New" w:hAnsi="Courier New" w:cs="Courier New"/>
          <w:sz w:val="20"/>
          <w:szCs w:val="20"/>
        </w:rPr>
      </w:pPr>
      <w:r w:rsidRPr="00A92030">
        <w:rPr>
          <w:rFonts w:ascii="Courier New" w:hAnsi="Courier New" w:cs="Courier New"/>
          <w:sz w:val="20"/>
          <w:szCs w:val="20"/>
        </w:rPr>
        <w:t>Compilation</w:t>
      </w:r>
      <w:r w:rsidR="00027B74">
        <w:rPr>
          <w:rFonts w:ascii="Courier New" w:hAnsi="Courier New" w:cs="Courier New"/>
          <w:sz w:val="20"/>
          <w:szCs w:val="20"/>
        </w:rPr>
        <w:t xml:space="preserve">/Runtime </w:t>
      </w:r>
      <w:r w:rsidRPr="00A92030">
        <w:rPr>
          <w:rFonts w:ascii="Courier New" w:hAnsi="Courier New" w:cs="Courier New"/>
          <w:sz w:val="20"/>
          <w:szCs w:val="20"/>
        </w:rPr>
        <w:t xml:space="preserve">Instructions: </w:t>
      </w:r>
    </w:p>
    <w:p w14:paraId="5056A7D3" w14:textId="00891448" w:rsidR="003B2083" w:rsidRDefault="003B2083" w:rsidP="00D72368">
      <w:pPr>
        <w:rPr>
          <w:rFonts w:ascii="Courier New" w:hAnsi="Courier New" w:cs="Courier New"/>
          <w:sz w:val="20"/>
          <w:szCs w:val="20"/>
        </w:rPr>
      </w:pPr>
      <w:r>
        <w:rPr>
          <w:rFonts w:ascii="Courier New" w:hAnsi="Courier New" w:cs="Courier New"/>
          <w:sz w:val="20"/>
          <w:szCs w:val="20"/>
        </w:rPr>
        <w:tab/>
      </w:r>
      <w:r w:rsidR="0065303F">
        <w:rPr>
          <w:rFonts w:ascii="Courier New" w:hAnsi="Courier New" w:cs="Courier New"/>
          <w:sz w:val="20"/>
          <w:szCs w:val="20"/>
        </w:rPr>
        <w:t xml:space="preserve">All python files must be in the same directory. </w:t>
      </w:r>
      <w:r>
        <w:rPr>
          <w:rFonts w:ascii="Courier New" w:hAnsi="Courier New" w:cs="Courier New"/>
          <w:sz w:val="20"/>
          <w:szCs w:val="20"/>
        </w:rPr>
        <w:t>To run this program, type python3 program2.py, passing in the command line arguments. These arguments are 1) algorithm, 2) avg burst time, and 3), quantum. The processes per second is handled by program</w:t>
      </w:r>
      <w:r w:rsidR="00EF6DC9">
        <w:rPr>
          <w:rFonts w:ascii="Courier New" w:hAnsi="Courier New" w:cs="Courier New"/>
          <w:sz w:val="20"/>
          <w:szCs w:val="20"/>
        </w:rPr>
        <w:t>2.py</w:t>
      </w:r>
      <w:r>
        <w:rPr>
          <w:rFonts w:ascii="Courier New" w:hAnsi="Courier New" w:cs="Courier New"/>
          <w:sz w:val="20"/>
          <w:szCs w:val="20"/>
        </w:rPr>
        <w:t>, which calls one of the three algorithms main function and runs it 30 times, passing the number of the run as lambda (the processes per second). Each function returns a tuple of the four metrics, and the main function compiles these into an array of 30 values per each different metric</w:t>
      </w:r>
      <w:r w:rsidR="003F151D">
        <w:rPr>
          <w:rFonts w:ascii="Courier New" w:hAnsi="Courier New" w:cs="Courier New"/>
          <w:sz w:val="20"/>
          <w:szCs w:val="20"/>
        </w:rPr>
        <w:t xml:space="preserve">, which it then prints out. </w:t>
      </w:r>
      <w:r w:rsidR="00EF6DC9">
        <w:rPr>
          <w:rFonts w:ascii="Courier New" w:hAnsi="Courier New" w:cs="Courier New"/>
          <w:sz w:val="20"/>
          <w:szCs w:val="20"/>
        </w:rPr>
        <w:t>We used these arrays to graph the next section.</w:t>
      </w:r>
    </w:p>
    <w:p w14:paraId="56F4F491" w14:textId="0E573E10" w:rsidR="008031C6" w:rsidRDefault="008031C6" w:rsidP="00D72368">
      <w:pPr>
        <w:rPr>
          <w:rFonts w:ascii="Courier New" w:hAnsi="Courier New" w:cs="Courier New"/>
          <w:sz w:val="20"/>
          <w:szCs w:val="20"/>
        </w:rPr>
      </w:pPr>
    </w:p>
    <w:p w14:paraId="43F4A80E" w14:textId="77777777" w:rsidR="008031C6" w:rsidRPr="00A92030" w:rsidRDefault="008031C6" w:rsidP="00D72368">
      <w:pPr>
        <w:rPr>
          <w:rFonts w:ascii="Courier New" w:hAnsi="Courier New" w:cs="Courier New"/>
          <w:sz w:val="20"/>
          <w:szCs w:val="20"/>
        </w:rPr>
      </w:pPr>
    </w:p>
    <w:p w14:paraId="43116569" w14:textId="1BDFFC6D" w:rsidR="00B0720D" w:rsidRDefault="00027B74">
      <w:pPr>
        <w:rPr>
          <w:rFonts w:ascii="Courier New" w:hAnsi="Courier New" w:cs="Courier New"/>
          <w:sz w:val="20"/>
          <w:szCs w:val="20"/>
        </w:rPr>
      </w:pPr>
      <w:r>
        <w:rPr>
          <w:rFonts w:ascii="Courier New" w:hAnsi="Courier New" w:cs="Courier New"/>
          <w:sz w:val="20"/>
          <w:szCs w:val="20"/>
        </w:rPr>
        <w:t>Execution Data and Interpretation:</w:t>
      </w:r>
    </w:p>
    <w:p w14:paraId="7AE3A52E" w14:textId="081F20EA" w:rsidR="008031C6" w:rsidRDefault="00904220">
      <w:pPr>
        <w:rPr>
          <w:rFonts w:ascii="Courier New" w:hAnsi="Courier New" w:cs="Courier New"/>
          <w:sz w:val="20"/>
          <w:szCs w:val="20"/>
        </w:rPr>
      </w:pPr>
      <w:r>
        <w:rPr>
          <w:noProof/>
        </w:rPr>
        <w:lastRenderedPageBreak/>
        <w:drawing>
          <wp:inline distT="0" distB="0" distL="0" distR="0" wp14:anchorId="693A0CD7" wp14:editId="730B8F36">
            <wp:extent cx="4591050" cy="2904444"/>
            <wp:effectExtent l="0" t="0" r="0" b="10795"/>
            <wp:docPr id="1" name="Chart 1">
              <a:extLst xmlns:a="http://schemas.openxmlformats.org/drawingml/2006/main">
                <a:ext uri="{FF2B5EF4-FFF2-40B4-BE49-F238E27FC236}">
                  <a16:creationId xmlns:a16="http://schemas.microsoft.com/office/drawing/2014/main" id="{B09C3975-B6DA-490A-94BA-EE8A727824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D3E5832" w14:textId="1B120F98" w:rsidR="00904220" w:rsidRDefault="00904220">
      <w:pPr>
        <w:rPr>
          <w:rFonts w:ascii="Courier New" w:hAnsi="Courier New" w:cs="Courier New"/>
          <w:sz w:val="20"/>
          <w:szCs w:val="20"/>
        </w:rPr>
      </w:pPr>
      <w:r>
        <w:rPr>
          <w:noProof/>
        </w:rPr>
        <w:drawing>
          <wp:inline distT="0" distB="0" distL="0" distR="0" wp14:anchorId="5EF9DF48" wp14:editId="32F7B768">
            <wp:extent cx="4593771" cy="2743200"/>
            <wp:effectExtent l="0" t="0" r="16510" b="0"/>
            <wp:docPr id="5" name="Chart 5">
              <a:extLst xmlns:a="http://schemas.openxmlformats.org/drawingml/2006/main">
                <a:ext uri="{FF2B5EF4-FFF2-40B4-BE49-F238E27FC236}">
                  <a16:creationId xmlns:a16="http://schemas.microsoft.com/office/drawing/2014/main" id="{F25527C5-58C2-4A0D-9D43-C14BAA09C3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EECE8FA" w14:textId="252F64E2" w:rsidR="00904220" w:rsidRDefault="00904220">
      <w:pPr>
        <w:rPr>
          <w:rFonts w:ascii="Courier New" w:hAnsi="Courier New" w:cs="Courier New"/>
          <w:sz w:val="20"/>
          <w:szCs w:val="20"/>
        </w:rPr>
      </w:pPr>
      <w:r>
        <w:rPr>
          <w:noProof/>
        </w:rPr>
        <w:lastRenderedPageBreak/>
        <w:drawing>
          <wp:inline distT="0" distB="0" distL="0" distR="0" wp14:anchorId="653C75DD" wp14:editId="5B829DC3">
            <wp:extent cx="4572000" cy="2743200"/>
            <wp:effectExtent l="0" t="0" r="0" b="0"/>
            <wp:docPr id="6" name="Chart 6">
              <a:extLst xmlns:a="http://schemas.openxmlformats.org/drawingml/2006/main">
                <a:ext uri="{FF2B5EF4-FFF2-40B4-BE49-F238E27FC236}">
                  <a16:creationId xmlns:a16="http://schemas.microsoft.com/office/drawing/2014/main" id="{426F16AA-B598-4A3A-92BC-1B413D0875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3DE7E7" w14:textId="0E06B6D6" w:rsidR="00904220" w:rsidRDefault="00904220">
      <w:pPr>
        <w:rPr>
          <w:rFonts w:ascii="Courier New" w:hAnsi="Courier New" w:cs="Courier New"/>
          <w:sz w:val="20"/>
          <w:szCs w:val="20"/>
        </w:rPr>
      </w:pPr>
      <w:r>
        <w:rPr>
          <w:noProof/>
        </w:rPr>
        <w:drawing>
          <wp:inline distT="0" distB="0" distL="0" distR="0" wp14:anchorId="32A0DA74" wp14:editId="5FE95C25">
            <wp:extent cx="4572000" cy="2743200"/>
            <wp:effectExtent l="0" t="0" r="0" b="0"/>
            <wp:docPr id="7" name="Chart 7">
              <a:extLst xmlns:a="http://schemas.openxmlformats.org/drawingml/2006/main">
                <a:ext uri="{FF2B5EF4-FFF2-40B4-BE49-F238E27FC236}">
                  <a16:creationId xmlns:a16="http://schemas.microsoft.com/office/drawing/2014/main" id="{6CE47555-CFBF-4EDC-A07C-44EE7ADD0D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D9031B" w14:textId="47411939" w:rsidR="008031C6" w:rsidRPr="000F5074" w:rsidRDefault="008031C6">
      <w:pPr>
        <w:rPr>
          <w:rFonts w:ascii="Courier New" w:hAnsi="Courier New" w:cs="Courier New"/>
          <w:sz w:val="20"/>
          <w:szCs w:val="20"/>
        </w:rPr>
      </w:pPr>
    </w:p>
    <w:sectPr w:rsidR="008031C6" w:rsidRPr="000F5074" w:rsidSect="0045580B">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60A78" w14:textId="77777777" w:rsidR="00035E18" w:rsidRDefault="00035E18" w:rsidP="007357B9">
      <w:pPr>
        <w:spacing w:after="0" w:line="240" w:lineRule="auto"/>
      </w:pPr>
      <w:r>
        <w:separator/>
      </w:r>
    </w:p>
  </w:endnote>
  <w:endnote w:type="continuationSeparator" w:id="0">
    <w:p w14:paraId="2B99D789" w14:textId="77777777" w:rsidR="00035E18" w:rsidRDefault="00035E18" w:rsidP="00735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5932F" w14:textId="77777777" w:rsidR="00035E18" w:rsidRDefault="00035E18" w:rsidP="007357B9">
      <w:pPr>
        <w:spacing w:after="0" w:line="240" w:lineRule="auto"/>
      </w:pPr>
      <w:r>
        <w:separator/>
      </w:r>
    </w:p>
  </w:footnote>
  <w:footnote w:type="continuationSeparator" w:id="0">
    <w:p w14:paraId="11F7EEC3" w14:textId="77777777" w:rsidR="00035E18" w:rsidRDefault="00035E18" w:rsidP="00735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sz w:val="16"/>
        <w:szCs w:val="16"/>
      </w:rPr>
      <w:id w:val="1991986793"/>
      <w:docPartObj>
        <w:docPartGallery w:val="Page Numbers (Top of Page)"/>
        <w:docPartUnique/>
      </w:docPartObj>
    </w:sdtPr>
    <w:sdtEndPr>
      <w:rPr>
        <w:rFonts w:asciiTheme="minorHAnsi" w:hAnsiTheme="minorHAnsi" w:cstheme="minorBidi"/>
        <w:sz w:val="18"/>
        <w:szCs w:val="18"/>
      </w:rPr>
    </w:sdtEndPr>
    <w:sdtContent>
      <w:p w14:paraId="31C98CF1" w14:textId="098DAB06" w:rsidR="00577ABE" w:rsidRPr="00577ABE" w:rsidRDefault="00577ABE">
        <w:pPr>
          <w:pStyle w:val="Header"/>
          <w:jc w:val="right"/>
          <w:rPr>
            <w:sz w:val="18"/>
            <w:szCs w:val="18"/>
          </w:rPr>
        </w:pPr>
        <w:r w:rsidRPr="00A92030">
          <w:rPr>
            <w:rFonts w:ascii="Courier New" w:hAnsi="Courier New" w:cs="Courier New"/>
            <w:sz w:val="16"/>
            <w:szCs w:val="16"/>
          </w:rPr>
          <w:t>Dylan W. Ray(dwr48), Brett M. Owen(bmo23)</w:t>
        </w:r>
        <w:r>
          <w:rPr>
            <w:rFonts w:ascii="Courier New" w:hAnsi="Courier New" w:cs="Courier New"/>
            <w:sz w:val="16"/>
            <w:szCs w:val="16"/>
          </w:rPr>
          <w:t xml:space="preserve">                                           </w:t>
        </w:r>
        <w:r w:rsidRPr="00577ABE">
          <w:rPr>
            <w:rFonts w:ascii="Courier New" w:hAnsi="Courier New" w:cs="Courier New"/>
            <w:sz w:val="18"/>
            <w:szCs w:val="18"/>
          </w:rPr>
          <w:t xml:space="preserve">Page </w:t>
        </w:r>
        <w:r w:rsidRPr="00577ABE">
          <w:rPr>
            <w:rFonts w:ascii="Courier New" w:hAnsi="Courier New" w:cs="Courier New"/>
            <w:b/>
            <w:bCs/>
            <w:sz w:val="18"/>
            <w:szCs w:val="18"/>
          </w:rPr>
          <w:fldChar w:fldCharType="begin"/>
        </w:r>
        <w:r w:rsidRPr="00577ABE">
          <w:rPr>
            <w:rFonts w:ascii="Courier New" w:hAnsi="Courier New" w:cs="Courier New"/>
            <w:b/>
            <w:bCs/>
            <w:sz w:val="18"/>
            <w:szCs w:val="18"/>
          </w:rPr>
          <w:instrText xml:space="preserve"> PAGE </w:instrText>
        </w:r>
        <w:r w:rsidRPr="00577ABE">
          <w:rPr>
            <w:rFonts w:ascii="Courier New" w:hAnsi="Courier New" w:cs="Courier New"/>
            <w:b/>
            <w:bCs/>
            <w:sz w:val="18"/>
            <w:szCs w:val="18"/>
          </w:rPr>
          <w:fldChar w:fldCharType="separate"/>
        </w:r>
        <w:r w:rsidRPr="00577ABE">
          <w:rPr>
            <w:rFonts w:ascii="Courier New" w:hAnsi="Courier New" w:cs="Courier New"/>
            <w:b/>
            <w:bCs/>
            <w:noProof/>
            <w:sz w:val="18"/>
            <w:szCs w:val="18"/>
          </w:rPr>
          <w:t>2</w:t>
        </w:r>
        <w:r w:rsidRPr="00577ABE">
          <w:rPr>
            <w:rFonts w:ascii="Courier New" w:hAnsi="Courier New" w:cs="Courier New"/>
            <w:b/>
            <w:bCs/>
            <w:sz w:val="18"/>
            <w:szCs w:val="18"/>
          </w:rPr>
          <w:fldChar w:fldCharType="end"/>
        </w:r>
        <w:r w:rsidRPr="00577ABE">
          <w:rPr>
            <w:rFonts w:ascii="Courier New" w:hAnsi="Courier New" w:cs="Courier New"/>
            <w:sz w:val="18"/>
            <w:szCs w:val="18"/>
          </w:rPr>
          <w:t xml:space="preserve"> of </w:t>
        </w:r>
        <w:r w:rsidRPr="00577ABE">
          <w:rPr>
            <w:rFonts w:ascii="Courier New" w:hAnsi="Courier New" w:cs="Courier New"/>
            <w:b/>
            <w:bCs/>
            <w:sz w:val="18"/>
            <w:szCs w:val="18"/>
          </w:rPr>
          <w:fldChar w:fldCharType="begin"/>
        </w:r>
        <w:r w:rsidRPr="00577ABE">
          <w:rPr>
            <w:rFonts w:ascii="Courier New" w:hAnsi="Courier New" w:cs="Courier New"/>
            <w:b/>
            <w:bCs/>
            <w:sz w:val="18"/>
            <w:szCs w:val="18"/>
          </w:rPr>
          <w:instrText xml:space="preserve"> NUMPAGES  </w:instrText>
        </w:r>
        <w:r w:rsidRPr="00577ABE">
          <w:rPr>
            <w:rFonts w:ascii="Courier New" w:hAnsi="Courier New" w:cs="Courier New"/>
            <w:b/>
            <w:bCs/>
            <w:sz w:val="18"/>
            <w:szCs w:val="18"/>
          </w:rPr>
          <w:fldChar w:fldCharType="separate"/>
        </w:r>
        <w:r w:rsidRPr="00577ABE">
          <w:rPr>
            <w:rFonts w:ascii="Courier New" w:hAnsi="Courier New" w:cs="Courier New"/>
            <w:b/>
            <w:bCs/>
            <w:noProof/>
            <w:sz w:val="18"/>
            <w:szCs w:val="18"/>
          </w:rPr>
          <w:t>2</w:t>
        </w:r>
        <w:r w:rsidRPr="00577ABE">
          <w:rPr>
            <w:rFonts w:ascii="Courier New" w:hAnsi="Courier New" w:cs="Courier New"/>
            <w:b/>
            <w:bCs/>
            <w:sz w:val="18"/>
            <w:szCs w:val="18"/>
          </w:rPr>
          <w:fldChar w:fldCharType="end"/>
        </w:r>
      </w:p>
    </w:sdtContent>
  </w:sdt>
  <w:p w14:paraId="7619E479" w14:textId="50658B97" w:rsidR="007357B9" w:rsidRDefault="007357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7E2E9214" w14:textId="605FA19D" w:rsidR="0045580B" w:rsidRPr="0045580B" w:rsidRDefault="0045580B" w:rsidP="0045580B">
        <w:pPr>
          <w:spacing w:line="240" w:lineRule="auto"/>
          <w:contextualSpacing/>
          <w:rPr>
            <w:rFonts w:ascii="Courier New" w:hAnsi="Courier New" w:cs="Courier New"/>
            <w:sz w:val="16"/>
            <w:szCs w:val="16"/>
          </w:rPr>
        </w:pPr>
        <w:r w:rsidRPr="00A92030">
          <w:rPr>
            <w:rFonts w:ascii="Courier New" w:hAnsi="Courier New" w:cs="Courier New"/>
            <w:sz w:val="16"/>
            <w:szCs w:val="16"/>
          </w:rPr>
          <w:t>Dylan W. Ray(dwr48), Brett M. Owen(bmo23)</w:t>
        </w:r>
        <w:r>
          <w:rPr>
            <w:rFonts w:ascii="Courier New" w:hAnsi="Courier New" w:cs="Courier New"/>
            <w:sz w:val="16"/>
            <w:szCs w:val="16"/>
          </w:rPr>
          <w:t xml:space="preserve">                                           </w:t>
        </w:r>
        <w:r w:rsidRPr="0045580B">
          <w:rPr>
            <w:rFonts w:ascii="Courier New" w:hAnsi="Courier New" w:cs="Courier New"/>
            <w:sz w:val="18"/>
            <w:szCs w:val="18"/>
          </w:rPr>
          <w:t xml:space="preserve">Page </w:t>
        </w:r>
        <w:r w:rsidRPr="0045580B">
          <w:rPr>
            <w:rFonts w:ascii="Courier New" w:hAnsi="Courier New" w:cs="Courier New"/>
            <w:b/>
            <w:bCs/>
            <w:sz w:val="18"/>
            <w:szCs w:val="18"/>
          </w:rPr>
          <w:fldChar w:fldCharType="begin"/>
        </w:r>
        <w:r w:rsidRPr="0045580B">
          <w:rPr>
            <w:rFonts w:ascii="Courier New" w:hAnsi="Courier New" w:cs="Courier New"/>
            <w:b/>
            <w:bCs/>
            <w:sz w:val="18"/>
            <w:szCs w:val="18"/>
          </w:rPr>
          <w:instrText xml:space="preserve"> PAGE </w:instrText>
        </w:r>
        <w:r w:rsidRPr="0045580B">
          <w:rPr>
            <w:rFonts w:ascii="Courier New" w:hAnsi="Courier New" w:cs="Courier New"/>
            <w:b/>
            <w:bCs/>
            <w:sz w:val="18"/>
            <w:szCs w:val="18"/>
          </w:rPr>
          <w:fldChar w:fldCharType="separate"/>
        </w:r>
        <w:r w:rsidRPr="0045580B">
          <w:rPr>
            <w:rFonts w:ascii="Courier New" w:hAnsi="Courier New" w:cs="Courier New"/>
            <w:b/>
            <w:bCs/>
            <w:noProof/>
            <w:sz w:val="18"/>
            <w:szCs w:val="18"/>
          </w:rPr>
          <w:t>2</w:t>
        </w:r>
        <w:r w:rsidRPr="0045580B">
          <w:rPr>
            <w:rFonts w:ascii="Courier New" w:hAnsi="Courier New" w:cs="Courier New"/>
            <w:b/>
            <w:bCs/>
            <w:sz w:val="18"/>
            <w:szCs w:val="18"/>
          </w:rPr>
          <w:fldChar w:fldCharType="end"/>
        </w:r>
        <w:r w:rsidRPr="0045580B">
          <w:rPr>
            <w:rFonts w:ascii="Courier New" w:hAnsi="Courier New" w:cs="Courier New"/>
            <w:sz w:val="18"/>
            <w:szCs w:val="18"/>
          </w:rPr>
          <w:t xml:space="preserve"> of </w:t>
        </w:r>
        <w:r w:rsidRPr="0045580B">
          <w:rPr>
            <w:rFonts w:ascii="Courier New" w:hAnsi="Courier New" w:cs="Courier New"/>
            <w:b/>
            <w:bCs/>
            <w:sz w:val="18"/>
            <w:szCs w:val="18"/>
          </w:rPr>
          <w:fldChar w:fldCharType="begin"/>
        </w:r>
        <w:r w:rsidRPr="0045580B">
          <w:rPr>
            <w:rFonts w:ascii="Courier New" w:hAnsi="Courier New" w:cs="Courier New"/>
            <w:b/>
            <w:bCs/>
            <w:sz w:val="18"/>
            <w:szCs w:val="18"/>
          </w:rPr>
          <w:instrText xml:space="preserve"> NUMPAGES  </w:instrText>
        </w:r>
        <w:r w:rsidRPr="0045580B">
          <w:rPr>
            <w:rFonts w:ascii="Courier New" w:hAnsi="Courier New" w:cs="Courier New"/>
            <w:b/>
            <w:bCs/>
            <w:sz w:val="18"/>
            <w:szCs w:val="18"/>
          </w:rPr>
          <w:fldChar w:fldCharType="separate"/>
        </w:r>
        <w:r w:rsidRPr="0045580B">
          <w:rPr>
            <w:rFonts w:ascii="Courier New" w:hAnsi="Courier New" w:cs="Courier New"/>
            <w:b/>
            <w:bCs/>
            <w:noProof/>
            <w:sz w:val="18"/>
            <w:szCs w:val="18"/>
          </w:rPr>
          <w:t>2</w:t>
        </w:r>
        <w:r w:rsidRPr="0045580B">
          <w:rPr>
            <w:rFonts w:ascii="Courier New" w:hAnsi="Courier New" w:cs="Courier New"/>
            <w:b/>
            <w:bCs/>
            <w:sz w:val="18"/>
            <w:szCs w:val="18"/>
          </w:rPr>
          <w:fldChar w:fldCharType="end"/>
        </w:r>
      </w:p>
    </w:sdtContent>
  </w:sdt>
  <w:p w14:paraId="188AB8C3" w14:textId="11C79C1E" w:rsidR="007357B9" w:rsidRDefault="007357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D8"/>
    <w:rsid w:val="000100D3"/>
    <w:rsid w:val="000263DC"/>
    <w:rsid w:val="000269A2"/>
    <w:rsid w:val="00027B74"/>
    <w:rsid w:val="00035E18"/>
    <w:rsid w:val="000944E1"/>
    <w:rsid w:val="000A7114"/>
    <w:rsid w:val="000B2738"/>
    <w:rsid w:val="000D67AC"/>
    <w:rsid w:val="000F5074"/>
    <w:rsid w:val="00100A7B"/>
    <w:rsid w:val="001032A8"/>
    <w:rsid w:val="001067AC"/>
    <w:rsid w:val="00117FA7"/>
    <w:rsid w:val="00154273"/>
    <w:rsid w:val="0020212B"/>
    <w:rsid w:val="00240D6A"/>
    <w:rsid w:val="0024746A"/>
    <w:rsid w:val="00295C13"/>
    <w:rsid w:val="002B4C4C"/>
    <w:rsid w:val="002E31AB"/>
    <w:rsid w:val="002F4A1B"/>
    <w:rsid w:val="003B2083"/>
    <w:rsid w:val="003C16F6"/>
    <w:rsid w:val="003E07A4"/>
    <w:rsid w:val="003F151D"/>
    <w:rsid w:val="004439D3"/>
    <w:rsid w:val="0045580B"/>
    <w:rsid w:val="004B299D"/>
    <w:rsid w:val="004C3D9D"/>
    <w:rsid w:val="004D5770"/>
    <w:rsid w:val="004D7C22"/>
    <w:rsid w:val="004F5F98"/>
    <w:rsid w:val="005116FA"/>
    <w:rsid w:val="0054734E"/>
    <w:rsid w:val="00577ABE"/>
    <w:rsid w:val="0059373E"/>
    <w:rsid w:val="005F3088"/>
    <w:rsid w:val="0062392E"/>
    <w:rsid w:val="0062696E"/>
    <w:rsid w:val="00641143"/>
    <w:rsid w:val="0065303F"/>
    <w:rsid w:val="0066667C"/>
    <w:rsid w:val="0068596B"/>
    <w:rsid w:val="006870FE"/>
    <w:rsid w:val="006A59FF"/>
    <w:rsid w:val="006C54A0"/>
    <w:rsid w:val="006C77CE"/>
    <w:rsid w:val="006D0AF0"/>
    <w:rsid w:val="007357B9"/>
    <w:rsid w:val="007535E2"/>
    <w:rsid w:val="007718DD"/>
    <w:rsid w:val="00771E05"/>
    <w:rsid w:val="00781FFB"/>
    <w:rsid w:val="00782BAE"/>
    <w:rsid w:val="007B67C1"/>
    <w:rsid w:val="007C3A26"/>
    <w:rsid w:val="007E6FF4"/>
    <w:rsid w:val="008031C6"/>
    <w:rsid w:val="00843A57"/>
    <w:rsid w:val="0088688C"/>
    <w:rsid w:val="008B69DF"/>
    <w:rsid w:val="008C4015"/>
    <w:rsid w:val="008D6B09"/>
    <w:rsid w:val="008E6025"/>
    <w:rsid w:val="00904220"/>
    <w:rsid w:val="009637BA"/>
    <w:rsid w:val="009A1EB5"/>
    <w:rsid w:val="009C0C36"/>
    <w:rsid w:val="009D0260"/>
    <w:rsid w:val="009E4CB7"/>
    <w:rsid w:val="009F639C"/>
    <w:rsid w:val="00A00866"/>
    <w:rsid w:val="00A13E40"/>
    <w:rsid w:val="00A300C8"/>
    <w:rsid w:val="00A7421F"/>
    <w:rsid w:val="00A92030"/>
    <w:rsid w:val="00AA4552"/>
    <w:rsid w:val="00B02665"/>
    <w:rsid w:val="00B0720D"/>
    <w:rsid w:val="00B16B6E"/>
    <w:rsid w:val="00B23286"/>
    <w:rsid w:val="00B23CD8"/>
    <w:rsid w:val="00B269FF"/>
    <w:rsid w:val="00BA6577"/>
    <w:rsid w:val="00BC6573"/>
    <w:rsid w:val="00BF2717"/>
    <w:rsid w:val="00C118B7"/>
    <w:rsid w:val="00C21D2E"/>
    <w:rsid w:val="00C251C4"/>
    <w:rsid w:val="00C45300"/>
    <w:rsid w:val="00C66B71"/>
    <w:rsid w:val="00CA5905"/>
    <w:rsid w:val="00CB5A57"/>
    <w:rsid w:val="00CF16BA"/>
    <w:rsid w:val="00D00007"/>
    <w:rsid w:val="00D15235"/>
    <w:rsid w:val="00D37AB3"/>
    <w:rsid w:val="00D44D68"/>
    <w:rsid w:val="00D52277"/>
    <w:rsid w:val="00D72368"/>
    <w:rsid w:val="00DA49C8"/>
    <w:rsid w:val="00E00A3C"/>
    <w:rsid w:val="00E854E1"/>
    <w:rsid w:val="00EC2A87"/>
    <w:rsid w:val="00EC6710"/>
    <w:rsid w:val="00EE2AE2"/>
    <w:rsid w:val="00EF36ED"/>
    <w:rsid w:val="00EF6DC9"/>
    <w:rsid w:val="00F029CF"/>
    <w:rsid w:val="00F31A3F"/>
    <w:rsid w:val="00F55D88"/>
    <w:rsid w:val="00F56299"/>
    <w:rsid w:val="00F71283"/>
    <w:rsid w:val="00FA476F"/>
    <w:rsid w:val="00FA69F1"/>
    <w:rsid w:val="00FC4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33C41"/>
  <w15:chartTrackingRefBased/>
  <w15:docId w15:val="{E9A40763-20C7-4700-960F-DBE64732F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7B9"/>
  </w:style>
  <w:style w:type="paragraph" w:styleId="Footer">
    <w:name w:val="footer"/>
    <w:basedOn w:val="Normal"/>
    <w:link w:val="FooterChar"/>
    <w:uiPriority w:val="99"/>
    <w:unhideWhenUsed/>
    <w:rsid w:val="007357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18071">
      <w:bodyDiv w:val="1"/>
      <w:marLeft w:val="0"/>
      <w:marRight w:val="0"/>
      <w:marTop w:val="0"/>
      <w:marBottom w:val="0"/>
      <w:divBdr>
        <w:top w:val="none" w:sz="0" w:space="0" w:color="auto"/>
        <w:left w:val="none" w:sz="0" w:space="0" w:color="auto"/>
        <w:bottom w:val="none" w:sz="0" w:space="0" w:color="auto"/>
        <w:right w:val="none" w:sz="0" w:space="0" w:color="auto"/>
      </w:divBdr>
      <w:divsChild>
        <w:div w:id="416562197">
          <w:marLeft w:val="0"/>
          <w:marRight w:val="0"/>
          <w:marTop w:val="0"/>
          <w:marBottom w:val="0"/>
          <w:divBdr>
            <w:top w:val="none" w:sz="0" w:space="0" w:color="auto"/>
            <w:left w:val="none" w:sz="0" w:space="0" w:color="auto"/>
            <w:bottom w:val="none" w:sz="0" w:space="0" w:color="auto"/>
            <w:right w:val="none" w:sz="0" w:space="0" w:color="auto"/>
          </w:divBdr>
          <w:divsChild>
            <w:div w:id="4503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5471">
      <w:bodyDiv w:val="1"/>
      <w:marLeft w:val="0"/>
      <w:marRight w:val="0"/>
      <w:marTop w:val="0"/>
      <w:marBottom w:val="0"/>
      <w:divBdr>
        <w:top w:val="none" w:sz="0" w:space="0" w:color="auto"/>
        <w:left w:val="none" w:sz="0" w:space="0" w:color="auto"/>
        <w:bottom w:val="none" w:sz="0" w:space="0" w:color="auto"/>
        <w:right w:val="none" w:sz="0" w:space="0" w:color="auto"/>
      </w:divBdr>
      <w:divsChild>
        <w:div w:id="1789809248">
          <w:marLeft w:val="0"/>
          <w:marRight w:val="0"/>
          <w:marTop w:val="0"/>
          <w:marBottom w:val="0"/>
          <w:divBdr>
            <w:top w:val="none" w:sz="0" w:space="0" w:color="auto"/>
            <w:left w:val="none" w:sz="0" w:space="0" w:color="auto"/>
            <w:bottom w:val="none" w:sz="0" w:space="0" w:color="auto"/>
            <w:right w:val="none" w:sz="0" w:space="0" w:color="auto"/>
          </w:divBdr>
          <w:divsChild>
            <w:div w:id="6788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3931">
      <w:bodyDiv w:val="1"/>
      <w:marLeft w:val="0"/>
      <w:marRight w:val="0"/>
      <w:marTop w:val="0"/>
      <w:marBottom w:val="0"/>
      <w:divBdr>
        <w:top w:val="none" w:sz="0" w:space="0" w:color="auto"/>
        <w:left w:val="none" w:sz="0" w:space="0" w:color="auto"/>
        <w:bottom w:val="none" w:sz="0" w:space="0" w:color="auto"/>
        <w:right w:val="none" w:sz="0" w:space="0" w:color="auto"/>
      </w:divBdr>
      <w:divsChild>
        <w:div w:id="88812376">
          <w:marLeft w:val="0"/>
          <w:marRight w:val="0"/>
          <w:marTop w:val="0"/>
          <w:marBottom w:val="0"/>
          <w:divBdr>
            <w:top w:val="none" w:sz="0" w:space="0" w:color="auto"/>
            <w:left w:val="none" w:sz="0" w:space="0" w:color="auto"/>
            <w:bottom w:val="none" w:sz="0" w:space="0" w:color="auto"/>
            <w:right w:val="none" w:sz="0" w:space="0" w:color="auto"/>
          </w:divBdr>
          <w:divsChild>
            <w:div w:id="3994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ett\Documents\GitHub\CS-4328.001_OS_SimSchedAlgos\Program%202%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ett\Documents\GitHub\CS-4328.001_OS_SimSchedAlgos\Program%202%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rett\Documents\GitHub\CS-4328.001_OS_SimSchedAlgos\Program%202%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rett\Documents\GitHub\CS-4328.001_OS_SimSchedAlgos\Program%202%20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Turnaround</a:t>
            </a:r>
            <a:r>
              <a:rPr lang="en-US" baseline="0"/>
              <a: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FCFS</c:v>
          </c:tx>
          <c:spPr>
            <a:ln w="28575" cap="rnd">
              <a:solidFill>
                <a:schemeClr val="accent1"/>
              </a:solidFill>
              <a:round/>
            </a:ln>
            <a:effectLst/>
          </c:spPr>
          <c:marker>
            <c:symbol val="none"/>
          </c:marker>
          <c:val>
            <c:numRef>
              <c:f>Sheet1!$B$2:$AE$2</c:f>
              <c:numCache>
                <c:formatCode>General</c:formatCode>
                <c:ptCount val="30"/>
                <c:pt idx="0">
                  <c:v>4.6237239263060302E-2</c:v>
                </c:pt>
                <c:pt idx="1">
                  <c:v>4.8629143895279198E-2</c:v>
                </c:pt>
                <c:pt idx="2">
                  <c:v>5.0721106446271799E-2</c:v>
                </c:pt>
                <c:pt idx="3">
                  <c:v>5.3294698236642901E-2</c:v>
                </c:pt>
                <c:pt idx="4">
                  <c:v>5.65994310426969E-2</c:v>
                </c:pt>
                <c:pt idx="5">
                  <c:v>6.08801460731178E-2</c:v>
                </c:pt>
                <c:pt idx="6">
                  <c:v>6.5453001997333796E-2</c:v>
                </c:pt>
                <c:pt idx="7">
                  <c:v>7.2017303798526097E-2</c:v>
                </c:pt>
                <c:pt idx="8">
                  <c:v>7.8031129334954596E-2</c:v>
                </c:pt>
                <c:pt idx="9">
                  <c:v>8.5319917205843004E-2</c:v>
                </c:pt>
                <c:pt idx="10">
                  <c:v>9.8763987662967595E-2</c:v>
                </c:pt>
                <c:pt idx="11">
                  <c:v>0.118061754338842</c:v>
                </c:pt>
                <c:pt idx="12">
                  <c:v>0.13387443672334301</c:v>
                </c:pt>
                <c:pt idx="13">
                  <c:v>0.210023507102825</c:v>
                </c:pt>
                <c:pt idx="14">
                  <c:v>0.31456131913480601</c:v>
                </c:pt>
                <c:pt idx="15">
                  <c:v>0.69332802012266403</c:v>
                </c:pt>
                <c:pt idx="16">
                  <c:v>7.02382779485258</c:v>
                </c:pt>
                <c:pt idx="17">
                  <c:v>16.001571531538399</c:v>
                </c:pt>
                <c:pt idx="18">
                  <c:v>28.797454457634299</c:v>
                </c:pt>
                <c:pt idx="19">
                  <c:v>38.052726280570397</c:v>
                </c:pt>
                <c:pt idx="20">
                  <c:v>50.522496606849401</c:v>
                </c:pt>
                <c:pt idx="21">
                  <c:v>53.052761183530599</c:v>
                </c:pt>
                <c:pt idx="22">
                  <c:v>65.763553361299103</c:v>
                </c:pt>
                <c:pt idx="23">
                  <c:v>67.493649200076305</c:v>
                </c:pt>
                <c:pt idx="24">
                  <c:v>75.868548994435201</c:v>
                </c:pt>
                <c:pt idx="25">
                  <c:v>77.799864561293006</c:v>
                </c:pt>
                <c:pt idx="26">
                  <c:v>88.063860451463</c:v>
                </c:pt>
                <c:pt idx="27">
                  <c:v>88.313223113595697</c:v>
                </c:pt>
                <c:pt idx="28">
                  <c:v>95.848966428365699</c:v>
                </c:pt>
                <c:pt idx="29">
                  <c:v>102.298353840899</c:v>
                </c:pt>
              </c:numCache>
            </c:numRef>
          </c:val>
          <c:smooth val="0"/>
          <c:extLst>
            <c:ext xmlns:c16="http://schemas.microsoft.com/office/drawing/2014/chart" uri="{C3380CC4-5D6E-409C-BE32-E72D297353CC}">
              <c16:uniqueId val="{00000000-39C8-49A3-8F3A-BF053B4AA27E}"/>
            </c:ext>
          </c:extLst>
        </c:ser>
        <c:ser>
          <c:idx val="1"/>
          <c:order val="1"/>
          <c:tx>
            <c:v>SRTF</c:v>
          </c:tx>
          <c:spPr>
            <a:ln w="28575" cap="rnd">
              <a:solidFill>
                <a:schemeClr val="accent2"/>
              </a:solidFill>
              <a:round/>
            </a:ln>
            <a:effectLst/>
          </c:spPr>
          <c:marker>
            <c:symbol val="none"/>
          </c:marker>
          <c:val>
            <c:numRef>
              <c:f>Sheet1!$B$8:$AE$8</c:f>
              <c:numCache>
                <c:formatCode>General</c:formatCode>
                <c:ptCount val="30"/>
                <c:pt idx="0">
                  <c:v>-1.9261586658615799</c:v>
                </c:pt>
                <c:pt idx="1">
                  <c:v>-9.9087790331359997</c:v>
                </c:pt>
                <c:pt idx="2">
                  <c:v>-9.82416568531149</c:v>
                </c:pt>
                <c:pt idx="3">
                  <c:v>-12.131949157155301</c:v>
                </c:pt>
                <c:pt idx="4">
                  <c:v>-14.5028590650825</c:v>
                </c:pt>
                <c:pt idx="5">
                  <c:v>-16.941041857378401</c:v>
                </c:pt>
                <c:pt idx="6">
                  <c:v>-18.016273504538098</c:v>
                </c:pt>
                <c:pt idx="7">
                  <c:v>-18.891684942180301</c:v>
                </c:pt>
                <c:pt idx="8">
                  <c:v>-21.487528033752199</c:v>
                </c:pt>
                <c:pt idx="9">
                  <c:v>-20.412606282365999</c:v>
                </c:pt>
                <c:pt idx="10">
                  <c:v>-22.914430343022801</c:v>
                </c:pt>
                <c:pt idx="11">
                  <c:v>-24.013109849973599</c:v>
                </c:pt>
                <c:pt idx="12">
                  <c:v>-26.870011013370799</c:v>
                </c:pt>
                <c:pt idx="13">
                  <c:v>-25.071084359862901</c:v>
                </c:pt>
                <c:pt idx="14">
                  <c:v>-24.8804402024724</c:v>
                </c:pt>
                <c:pt idx="15">
                  <c:v>-25.8057375871436</c:v>
                </c:pt>
                <c:pt idx="16">
                  <c:v>-27.149911670455801</c:v>
                </c:pt>
                <c:pt idx="17">
                  <c:v>-22.2040554981265</c:v>
                </c:pt>
                <c:pt idx="18">
                  <c:v>-25.8875793392152</c:v>
                </c:pt>
                <c:pt idx="19">
                  <c:v>-28.1673114369773</c:v>
                </c:pt>
                <c:pt idx="20">
                  <c:v>-26.708157490330699</c:v>
                </c:pt>
                <c:pt idx="21">
                  <c:v>-22.8036548861744</c:v>
                </c:pt>
                <c:pt idx="22">
                  <c:v>-27.905861499191701</c:v>
                </c:pt>
                <c:pt idx="23">
                  <c:v>-25.713170728618699</c:v>
                </c:pt>
                <c:pt idx="24">
                  <c:v>-24.493681672812301</c:v>
                </c:pt>
                <c:pt idx="25">
                  <c:v>-21.562386321681299</c:v>
                </c:pt>
                <c:pt idx="26">
                  <c:v>-10.432628920293601</c:v>
                </c:pt>
                <c:pt idx="27">
                  <c:v>-15.207623922151701</c:v>
                </c:pt>
                <c:pt idx="28">
                  <c:v>-14.3201261192762</c:v>
                </c:pt>
                <c:pt idx="29">
                  <c:v>-20.53844073178</c:v>
                </c:pt>
              </c:numCache>
            </c:numRef>
          </c:val>
          <c:smooth val="0"/>
          <c:extLst>
            <c:ext xmlns:c16="http://schemas.microsoft.com/office/drawing/2014/chart" uri="{C3380CC4-5D6E-409C-BE32-E72D297353CC}">
              <c16:uniqueId val="{00000001-39C8-49A3-8F3A-BF053B4AA27E}"/>
            </c:ext>
          </c:extLst>
        </c:ser>
        <c:ser>
          <c:idx val="2"/>
          <c:order val="2"/>
          <c:tx>
            <c:v>RR 1</c:v>
          </c:tx>
          <c:spPr>
            <a:ln w="28575" cap="rnd">
              <a:solidFill>
                <a:schemeClr val="accent3"/>
              </a:solidFill>
              <a:round/>
            </a:ln>
            <a:effectLst/>
          </c:spPr>
          <c:marker>
            <c:symbol val="none"/>
          </c:marker>
          <c:val>
            <c:numRef>
              <c:f>Sheet1!$B$14:$AE$14</c:f>
              <c:numCache>
                <c:formatCode>General</c:formatCode>
                <c:ptCount val="30"/>
                <c:pt idx="0">
                  <c:v>5.94513806492745E-2</c:v>
                </c:pt>
                <c:pt idx="1">
                  <c:v>5.8802303207805197E-2</c:v>
                </c:pt>
                <c:pt idx="2">
                  <c:v>5.9213264067625102E-2</c:v>
                </c:pt>
                <c:pt idx="3">
                  <c:v>5.9163562372635398E-2</c:v>
                </c:pt>
                <c:pt idx="4">
                  <c:v>5.9885015131522001E-2</c:v>
                </c:pt>
                <c:pt idx="5">
                  <c:v>5.9870797342478799E-2</c:v>
                </c:pt>
                <c:pt idx="6">
                  <c:v>6.0084960900092098E-2</c:v>
                </c:pt>
                <c:pt idx="7">
                  <c:v>5.9103466577053898E-2</c:v>
                </c:pt>
                <c:pt idx="8">
                  <c:v>5.9361445251157698E-2</c:v>
                </c:pt>
                <c:pt idx="9">
                  <c:v>5.90525640760848E-2</c:v>
                </c:pt>
                <c:pt idx="10">
                  <c:v>5.9897154515458503E-2</c:v>
                </c:pt>
                <c:pt idx="11">
                  <c:v>5.9262742396063099E-2</c:v>
                </c:pt>
                <c:pt idx="12">
                  <c:v>5.9857175970864603E-2</c:v>
                </c:pt>
                <c:pt idx="13">
                  <c:v>5.9189642428095497E-2</c:v>
                </c:pt>
                <c:pt idx="14">
                  <c:v>6.0096297227350902E-2</c:v>
                </c:pt>
                <c:pt idx="15">
                  <c:v>6.0059161470642601E-2</c:v>
                </c:pt>
                <c:pt idx="16">
                  <c:v>5.9127112108770898E-2</c:v>
                </c:pt>
                <c:pt idx="17">
                  <c:v>5.8396037095874202E-2</c:v>
                </c:pt>
                <c:pt idx="18">
                  <c:v>5.9463684310726302E-2</c:v>
                </c:pt>
                <c:pt idx="19">
                  <c:v>5.93362712460761E-2</c:v>
                </c:pt>
                <c:pt idx="20">
                  <c:v>5.9631295453437601E-2</c:v>
                </c:pt>
                <c:pt idx="21">
                  <c:v>5.9467491923029997E-2</c:v>
                </c:pt>
                <c:pt idx="22">
                  <c:v>5.9847642620422199E-2</c:v>
                </c:pt>
                <c:pt idx="23">
                  <c:v>6.01514998849524E-2</c:v>
                </c:pt>
                <c:pt idx="24">
                  <c:v>5.9625709695939298E-2</c:v>
                </c:pt>
                <c:pt idx="25">
                  <c:v>5.9648754736384903E-2</c:v>
                </c:pt>
                <c:pt idx="26">
                  <c:v>5.8924240341011999E-2</c:v>
                </c:pt>
                <c:pt idx="27">
                  <c:v>5.9766076633984699E-2</c:v>
                </c:pt>
                <c:pt idx="28">
                  <c:v>5.9864089915357202E-2</c:v>
                </c:pt>
                <c:pt idx="29">
                  <c:v>5.9207569130333697E-2</c:v>
                </c:pt>
              </c:numCache>
            </c:numRef>
          </c:val>
          <c:smooth val="0"/>
          <c:extLst>
            <c:ext xmlns:c16="http://schemas.microsoft.com/office/drawing/2014/chart" uri="{C3380CC4-5D6E-409C-BE32-E72D297353CC}">
              <c16:uniqueId val="{00000002-39C8-49A3-8F3A-BF053B4AA27E}"/>
            </c:ext>
          </c:extLst>
        </c:ser>
        <c:ser>
          <c:idx val="3"/>
          <c:order val="3"/>
          <c:tx>
            <c:v>RR 2 </c:v>
          </c:tx>
          <c:spPr>
            <a:ln w="28575" cap="rnd">
              <a:solidFill>
                <a:schemeClr val="accent4"/>
              </a:solidFill>
              <a:round/>
            </a:ln>
            <a:effectLst/>
          </c:spPr>
          <c:marker>
            <c:symbol val="none"/>
          </c:marker>
          <c:val>
            <c:numRef>
              <c:f>Sheet1!$B$20:$AE$20</c:f>
              <c:numCache>
                <c:formatCode>General</c:formatCode>
                <c:ptCount val="30"/>
                <c:pt idx="0">
                  <c:v>6.98738590435945E-2</c:v>
                </c:pt>
                <c:pt idx="1">
                  <c:v>6.9914428587941696E-2</c:v>
                </c:pt>
                <c:pt idx="2">
                  <c:v>6.9998101688600906E-2</c:v>
                </c:pt>
                <c:pt idx="3">
                  <c:v>6.9721486512394196E-2</c:v>
                </c:pt>
                <c:pt idx="4">
                  <c:v>6.94231394982016E-2</c:v>
                </c:pt>
                <c:pt idx="5">
                  <c:v>6.9624720886534597E-2</c:v>
                </c:pt>
                <c:pt idx="6">
                  <c:v>7.0252494151428493E-2</c:v>
                </c:pt>
                <c:pt idx="7">
                  <c:v>7.0207497886524098E-2</c:v>
                </c:pt>
                <c:pt idx="8">
                  <c:v>6.92867757119284E-2</c:v>
                </c:pt>
                <c:pt idx="9">
                  <c:v>6.9923285610855396E-2</c:v>
                </c:pt>
                <c:pt idx="10">
                  <c:v>6.9841105127258996E-2</c:v>
                </c:pt>
                <c:pt idx="11">
                  <c:v>6.9170650786295404E-2</c:v>
                </c:pt>
                <c:pt idx="12">
                  <c:v>7.0010294799712894E-2</c:v>
                </c:pt>
                <c:pt idx="13">
                  <c:v>6.9966489115106806E-2</c:v>
                </c:pt>
                <c:pt idx="14">
                  <c:v>6.9604462126772806E-2</c:v>
                </c:pt>
                <c:pt idx="15">
                  <c:v>7.0134853033037695E-2</c:v>
                </c:pt>
                <c:pt idx="16">
                  <c:v>7.0330456140807004E-2</c:v>
                </c:pt>
                <c:pt idx="17">
                  <c:v>7.0066468309116198E-2</c:v>
                </c:pt>
                <c:pt idx="18">
                  <c:v>6.9666927842562704E-2</c:v>
                </c:pt>
                <c:pt idx="19">
                  <c:v>6.9674474179643703E-2</c:v>
                </c:pt>
                <c:pt idx="20">
                  <c:v>6.98669532507038E-2</c:v>
                </c:pt>
                <c:pt idx="21">
                  <c:v>6.9882553222781196E-2</c:v>
                </c:pt>
                <c:pt idx="22">
                  <c:v>7.0398644255083395E-2</c:v>
                </c:pt>
                <c:pt idx="23">
                  <c:v>7.0143739119394796E-2</c:v>
                </c:pt>
                <c:pt idx="24">
                  <c:v>7.1443465270256801E-2</c:v>
                </c:pt>
                <c:pt idx="25">
                  <c:v>7.0609490675219905E-2</c:v>
                </c:pt>
                <c:pt idx="26">
                  <c:v>7.0227840030977998E-2</c:v>
                </c:pt>
                <c:pt idx="27">
                  <c:v>7.0599486537344297E-2</c:v>
                </c:pt>
                <c:pt idx="28">
                  <c:v>6.9871738274224104E-2</c:v>
                </c:pt>
                <c:pt idx="29">
                  <c:v>6.9843798832448997E-2</c:v>
                </c:pt>
              </c:numCache>
            </c:numRef>
          </c:val>
          <c:smooth val="0"/>
          <c:extLst>
            <c:ext xmlns:c16="http://schemas.microsoft.com/office/drawing/2014/chart" uri="{C3380CC4-5D6E-409C-BE32-E72D297353CC}">
              <c16:uniqueId val="{00000003-39C8-49A3-8F3A-BF053B4AA27E}"/>
            </c:ext>
          </c:extLst>
        </c:ser>
        <c:dLbls>
          <c:showLegendKey val="0"/>
          <c:showVal val="0"/>
          <c:showCatName val="0"/>
          <c:showSerName val="0"/>
          <c:showPercent val="0"/>
          <c:showBubbleSize val="0"/>
        </c:dLbls>
        <c:smooth val="0"/>
        <c:axId val="1495834064"/>
        <c:axId val="1495834896"/>
      </c:lineChart>
      <c:catAx>
        <c:axId val="14958340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834896"/>
        <c:crosses val="autoZero"/>
        <c:auto val="1"/>
        <c:lblAlgn val="ctr"/>
        <c:lblOffset val="100"/>
        <c:noMultiLvlLbl val="0"/>
      </c:catAx>
      <c:valAx>
        <c:axId val="1495834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834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FCFS</c:v>
          </c:tx>
          <c:spPr>
            <a:ln w="28575" cap="rnd">
              <a:solidFill>
                <a:schemeClr val="accent1"/>
              </a:solidFill>
              <a:round/>
            </a:ln>
            <a:effectLst/>
          </c:spPr>
          <c:marker>
            <c:symbol val="none"/>
          </c:marker>
          <c:val>
            <c:numRef>
              <c:f>Sheet1!$B$3:$AE$3</c:f>
              <c:numCache>
                <c:formatCode>General</c:formatCode>
                <c:ptCount val="30"/>
                <c:pt idx="0">
                  <c:v>1.35365760901228</c:v>
                </c:pt>
                <c:pt idx="1">
                  <c:v>2.70835329667573</c:v>
                </c:pt>
                <c:pt idx="2">
                  <c:v>4.0482638376817901</c:v>
                </c:pt>
                <c:pt idx="3">
                  <c:v>5.3682872693522699</c:v>
                </c:pt>
                <c:pt idx="4">
                  <c:v>6.7128608913806298</c:v>
                </c:pt>
                <c:pt idx="5">
                  <c:v>8.0220918217241</c:v>
                </c:pt>
                <c:pt idx="6">
                  <c:v>9.5267302123275392</c:v>
                </c:pt>
                <c:pt idx="7">
                  <c:v>10.959964099772799</c:v>
                </c:pt>
                <c:pt idx="8">
                  <c:v>12.2465738191735</c:v>
                </c:pt>
                <c:pt idx="9">
                  <c:v>13.2811774208046</c:v>
                </c:pt>
                <c:pt idx="10">
                  <c:v>14.727232026859999</c:v>
                </c:pt>
                <c:pt idx="11">
                  <c:v>15.967831088680899</c:v>
                </c:pt>
                <c:pt idx="12">
                  <c:v>17.2942408608642</c:v>
                </c:pt>
                <c:pt idx="13">
                  <c:v>18.948258096133301</c:v>
                </c:pt>
                <c:pt idx="14">
                  <c:v>20.2913487997914</c:v>
                </c:pt>
                <c:pt idx="15">
                  <c:v>21.396530083462501</c:v>
                </c:pt>
                <c:pt idx="16">
                  <c:v>22.233842949739302</c:v>
                </c:pt>
                <c:pt idx="17">
                  <c:v>22.399223678780601</c:v>
                </c:pt>
                <c:pt idx="18">
                  <c:v>22.378149840981301</c:v>
                </c:pt>
                <c:pt idx="19">
                  <c:v>22.203971905579401</c:v>
                </c:pt>
                <c:pt idx="20">
                  <c:v>22.210163695052</c:v>
                </c:pt>
                <c:pt idx="21">
                  <c:v>22.187133020420799</c:v>
                </c:pt>
                <c:pt idx="22">
                  <c:v>22.191122889309799</c:v>
                </c:pt>
                <c:pt idx="23">
                  <c:v>22.426509437894602</c:v>
                </c:pt>
                <c:pt idx="24">
                  <c:v>22.2662740509518</c:v>
                </c:pt>
                <c:pt idx="25">
                  <c:v>22.7803035626739</c:v>
                </c:pt>
                <c:pt idx="26">
                  <c:v>22.302969227822501</c:v>
                </c:pt>
                <c:pt idx="27">
                  <c:v>22.588793718483199</c:v>
                </c:pt>
                <c:pt idx="28">
                  <c:v>22.306568996426801</c:v>
                </c:pt>
                <c:pt idx="29">
                  <c:v>22.0548442886811</c:v>
                </c:pt>
              </c:numCache>
            </c:numRef>
          </c:val>
          <c:smooth val="0"/>
          <c:extLst>
            <c:ext xmlns:c16="http://schemas.microsoft.com/office/drawing/2014/chart" uri="{C3380CC4-5D6E-409C-BE32-E72D297353CC}">
              <c16:uniqueId val="{00000000-C4D3-433D-8B3D-AEB22C1208C3}"/>
            </c:ext>
          </c:extLst>
        </c:ser>
        <c:ser>
          <c:idx val="1"/>
          <c:order val="1"/>
          <c:tx>
            <c:v>SRTF</c:v>
          </c:tx>
          <c:spPr>
            <a:ln w="28575" cap="rnd">
              <a:solidFill>
                <a:schemeClr val="accent2"/>
              </a:solidFill>
              <a:round/>
            </a:ln>
            <a:effectLst/>
          </c:spPr>
          <c:marker>
            <c:symbol val="none"/>
          </c:marker>
          <c:val>
            <c:numRef>
              <c:f>Sheet1!$B$9:$AE$9</c:f>
              <c:numCache>
                <c:formatCode>General</c:formatCode>
                <c:ptCount val="30"/>
                <c:pt idx="0">
                  <c:v>1.0924442678495001</c:v>
                </c:pt>
                <c:pt idx="1">
                  <c:v>2.1407040693623101</c:v>
                </c:pt>
                <c:pt idx="2">
                  <c:v>3.24460753100972</c:v>
                </c:pt>
                <c:pt idx="3">
                  <c:v>4.3235000139566004</c:v>
                </c:pt>
                <c:pt idx="4">
                  <c:v>5.3726713704444</c:v>
                </c:pt>
                <c:pt idx="5">
                  <c:v>6.4553079527315296</c:v>
                </c:pt>
                <c:pt idx="6">
                  <c:v>7.5879605568878601</c:v>
                </c:pt>
                <c:pt idx="7">
                  <c:v>8.5474290356536908</c:v>
                </c:pt>
                <c:pt idx="8">
                  <c:v>9.6742391764238196</c:v>
                </c:pt>
                <c:pt idx="9">
                  <c:v>10.5822727114336</c:v>
                </c:pt>
                <c:pt idx="10">
                  <c:v>11.762306160097699</c:v>
                </c:pt>
                <c:pt idx="11">
                  <c:v>13.0784079233432</c:v>
                </c:pt>
                <c:pt idx="12">
                  <c:v>14.046973099124999</c:v>
                </c:pt>
                <c:pt idx="13">
                  <c:v>15.1646731353589</c:v>
                </c:pt>
                <c:pt idx="14">
                  <c:v>16.119898387823898</c:v>
                </c:pt>
                <c:pt idx="15">
                  <c:v>17.137704723887399</c:v>
                </c:pt>
                <c:pt idx="16">
                  <c:v>18.289274359000601</c:v>
                </c:pt>
                <c:pt idx="17">
                  <c:v>19.368309739929</c:v>
                </c:pt>
                <c:pt idx="18">
                  <c:v>20.535356978579099</c:v>
                </c:pt>
                <c:pt idx="19">
                  <c:v>21.541794611247099</c:v>
                </c:pt>
                <c:pt idx="20">
                  <c:v>22.574522131311401</c:v>
                </c:pt>
                <c:pt idx="21">
                  <c:v>23.346869349367601</c:v>
                </c:pt>
                <c:pt idx="22">
                  <c:v>24.733455256869501</c:v>
                </c:pt>
                <c:pt idx="23">
                  <c:v>26.277601464933799</c:v>
                </c:pt>
                <c:pt idx="24">
                  <c:v>27.014248710415401</c:v>
                </c:pt>
                <c:pt idx="25">
                  <c:v>27.9876823869749</c:v>
                </c:pt>
                <c:pt idx="26">
                  <c:v>28.537102804764601</c:v>
                </c:pt>
                <c:pt idx="27">
                  <c:v>30.3321264475112</c:v>
                </c:pt>
                <c:pt idx="28">
                  <c:v>30.5349348362518</c:v>
                </c:pt>
                <c:pt idx="29">
                  <c:v>32.155703901849101</c:v>
                </c:pt>
              </c:numCache>
            </c:numRef>
          </c:val>
          <c:smooth val="0"/>
          <c:extLst>
            <c:ext xmlns:c16="http://schemas.microsoft.com/office/drawing/2014/chart" uri="{C3380CC4-5D6E-409C-BE32-E72D297353CC}">
              <c16:uniqueId val="{00000001-C4D3-433D-8B3D-AEB22C1208C3}"/>
            </c:ext>
          </c:extLst>
        </c:ser>
        <c:ser>
          <c:idx val="2"/>
          <c:order val="2"/>
          <c:tx>
            <c:v>RR 1 </c:v>
          </c:tx>
          <c:spPr>
            <a:ln w="28575" cap="rnd">
              <a:solidFill>
                <a:schemeClr val="accent3"/>
              </a:solidFill>
              <a:round/>
            </a:ln>
            <a:effectLst/>
          </c:spPr>
          <c:marker>
            <c:symbol val="none"/>
          </c:marker>
          <c:val>
            <c:numRef>
              <c:f>Sheet1!$B$15:$AE$15</c:f>
              <c:numCache>
                <c:formatCode>General</c:formatCode>
                <c:ptCount val="30"/>
                <c:pt idx="0">
                  <c:v>1.3270907504999401</c:v>
                </c:pt>
                <c:pt idx="1">
                  <c:v>2.7342587413380999</c:v>
                </c:pt>
                <c:pt idx="2">
                  <c:v>3.9785918154807698</c:v>
                </c:pt>
                <c:pt idx="3">
                  <c:v>5.34523403935688</c:v>
                </c:pt>
                <c:pt idx="4">
                  <c:v>6.6600150145873096</c:v>
                </c:pt>
                <c:pt idx="5">
                  <c:v>8.0560358129586707</c:v>
                </c:pt>
                <c:pt idx="6">
                  <c:v>9.4618191591510694</c:v>
                </c:pt>
                <c:pt idx="7">
                  <c:v>10.7628150552306</c:v>
                </c:pt>
                <c:pt idx="8">
                  <c:v>12.072273737348601</c:v>
                </c:pt>
                <c:pt idx="9">
                  <c:v>13.371237122707401</c:v>
                </c:pt>
                <c:pt idx="10">
                  <c:v>14.7769614514206</c:v>
                </c:pt>
                <c:pt idx="11">
                  <c:v>16.242187997460299</c:v>
                </c:pt>
                <c:pt idx="12">
                  <c:v>17.5428747478608</c:v>
                </c:pt>
                <c:pt idx="13">
                  <c:v>19.1107609524413</c:v>
                </c:pt>
                <c:pt idx="14">
                  <c:v>19.9911582684928</c:v>
                </c:pt>
                <c:pt idx="15">
                  <c:v>21.529312407258299</c:v>
                </c:pt>
                <c:pt idx="16">
                  <c:v>22.437939655576201</c:v>
                </c:pt>
                <c:pt idx="17">
                  <c:v>24.0503325875736</c:v>
                </c:pt>
                <c:pt idx="18">
                  <c:v>25.458445335729799</c:v>
                </c:pt>
                <c:pt idx="19">
                  <c:v>26.629953663638901</c:v>
                </c:pt>
                <c:pt idx="20">
                  <c:v>28.0031344379607</c:v>
                </c:pt>
                <c:pt idx="21">
                  <c:v>29.898953011682199</c:v>
                </c:pt>
                <c:pt idx="22">
                  <c:v>31.362408923773</c:v>
                </c:pt>
                <c:pt idx="23">
                  <c:v>32.234526221741099</c:v>
                </c:pt>
                <c:pt idx="24">
                  <c:v>33.868230918863297</c:v>
                </c:pt>
                <c:pt idx="25">
                  <c:v>35.0630600483451</c:v>
                </c:pt>
                <c:pt idx="26">
                  <c:v>36.184283334028898</c:v>
                </c:pt>
                <c:pt idx="27">
                  <c:v>37.659441269215101</c:v>
                </c:pt>
                <c:pt idx="28">
                  <c:v>38.945542235959103</c:v>
                </c:pt>
                <c:pt idx="29">
                  <c:v>40.257751357417703</c:v>
                </c:pt>
              </c:numCache>
            </c:numRef>
          </c:val>
          <c:smooth val="0"/>
          <c:extLst>
            <c:ext xmlns:c16="http://schemas.microsoft.com/office/drawing/2014/chart" uri="{C3380CC4-5D6E-409C-BE32-E72D297353CC}">
              <c16:uniqueId val="{00000002-C4D3-433D-8B3D-AEB22C1208C3}"/>
            </c:ext>
          </c:extLst>
        </c:ser>
        <c:ser>
          <c:idx val="3"/>
          <c:order val="3"/>
          <c:tx>
            <c:v>RR 2 </c:v>
          </c:tx>
          <c:spPr>
            <a:ln w="28575" cap="rnd">
              <a:solidFill>
                <a:schemeClr val="accent4"/>
              </a:solidFill>
              <a:round/>
            </a:ln>
            <a:effectLst/>
          </c:spPr>
          <c:marker>
            <c:symbol val="none"/>
          </c:marker>
          <c:val>
            <c:numRef>
              <c:f>Sheet1!$B$21:$AE$21</c:f>
              <c:numCache>
                <c:formatCode>General</c:formatCode>
                <c:ptCount val="30"/>
                <c:pt idx="0">
                  <c:v>1.3541713162584099</c:v>
                </c:pt>
                <c:pt idx="1">
                  <c:v>2.72423388904352</c:v>
                </c:pt>
                <c:pt idx="2">
                  <c:v>4.0270533494791696</c:v>
                </c:pt>
                <c:pt idx="3">
                  <c:v>5.4173730287630901</c:v>
                </c:pt>
                <c:pt idx="4">
                  <c:v>6.7423606168014398</c:v>
                </c:pt>
                <c:pt idx="5">
                  <c:v>7.9809219404547198</c:v>
                </c:pt>
                <c:pt idx="6">
                  <c:v>9.4329832716119704</c:v>
                </c:pt>
                <c:pt idx="7">
                  <c:v>10.820716144981899</c:v>
                </c:pt>
                <c:pt idx="8">
                  <c:v>12.0742808431075</c:v>
                </c:pt>
                <c:pt idx="9">
                  <c:v>13.3999136805924</c:v>
                </c:pt>
                <c:pt idx="10">
                  <c:v>14.628323950933799</c:v>
                </c:pt>
                <c:pt idx="11">
                  <c:v>16.305853502711901</c:v>
                </c:pt>
                <c:pt idx="12">
                  <c:v>17.660554417284899</c:v>
                </c:pt>
                <c:pt idx="13">
                  <c:v>18.9500684324336</c:v>
                </c:pt>
                <c:pt idx="14">
                  <c:v>19.987595999920799</c:v>
                </c:pt>
                <c:pt idx="15">
                  <c:v>21.52210766844</c:v>
                </c:pt>
                <c:pt idx="16">
                  <c:v>22.749522221277498</c:v>
                </c:pt>
                <c:pt idx="17">
                  <c:v>24.195609330129201</c:v>
                </c:pt>
                <c:pt idx="18">
                  <c:v>25.623808508342702</c:v>
                </c:pt>
                <c:pt idx="19">
                  <c:v>26.6774647265635</c:v>
                </c:pt>
                <c:pt idx="20">
                  <c:v>27.756282891299499</c:v>
                </c:pt>
                <c:pt idx="21">
                  <c:v>29.629867206682501</c:v>
                </c:pt>
                <c:pt idx="22">
                  <c:v>31.196341690621001</c:v>
                </c:pt>
                <c:pt idx="23">
                  <c:v>32.4378675618036</c:v>
                </c:pt>
                <c:pt idx="24">
                  <c:v>33.882704123824801</c:v>
                </c:pt>
                <c:pt idx="25">
                  <c:v>35.034139353685802</c:v>
                </c:pt>
                <c:pt idx="26">
                  <c:v>36.029883767034697</c:v>
                </c:pt>
                <c:pt idx="27">
                  <c:v>37.320732770016797</c:v>
                </c:pt>
                <c:pt idx="28">
                  <c:v>39.044106979095297</c:v>
                </c:pt>
                <c:pt idx="29">
                  <c:v>40.407277982431602</c:v>
                </c:pt>
              </c:numCache>
            </c:numRef>
          </c:val>
          <c:smooth val="0"/>
          <c:extLst>
            <c:ext xmlns:c16="http://schemas.microsoft.com/office/drawing/2014/chart" uri="{C3380CC4-5D6E-409C-BE32-E72D297353CC}">
              <c16:uniqueId val="{00000003-C4D3-433D-8B3D-AEB22C1208C3}"/>
            </c:ext>
          </c:extLst>
        </c:ser>
        <c:dLbls>
          <c:showLegendKey val="0"/>
          <c:showVal val="0"/>
          <c:showCatName val="0"/>
          <c:showSerName val="0"/>
          <c:showPercent val="0"/>
          <c:showBubbleSize val="0"/>
        </c:dLbls>
        <c:smooth val="0"/>
        <c:axId val="1690541056"/>
        <c:axId val="1690535232"/>
      </c:lineChart>
      <c:catAx>
        <c:axId val="16905410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535232"/>
        <c:crosses val="autoZero"/>
        <c:auto val="1"/>
        <c:lblAlgn val="ctr"/>
        <c:lblOffset val="100"/>
        <c:noMultiLvlLbl val="0"/>
      </c:catAx>
      <c:valAx>
        <c:axId val="1690535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541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a:t>
            </a:r>
            <a:r>
              <a:rPr lang="en-US" baseline="0"/>
              <a:t>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FCFS</c:v>
          </c:tx>
          <c:spPr>
            <a:ln w="28575" cap="rnd">
              <a:solidFill>
                <a:schemeClr val="accent1"/>
              </a:solidFill>
              <a:round/>
            </a:ln>
            <a:effectLst/>
          </c:spPr>
          <c:marker>
            <c:symbol val="none"/>
          </c:marker>
          <c:val>
            <c:numRef>
              <c:f>Sheet1!$B$4:$AE$4</c:f>
              <c:numCache>
                <c:formatCode>General</c:formatCode>
                <c:ptCount val="30"/>
                <c:pt idx="0">
                  <c:v>5.9920947820218098</c:v>
                </c:pt>
                <c:pt idx="1">
                  <c:v>12.0572998215772</c:v>
                </c:pt>
                <c:pt idx="2">
                  <c:v>17.955966359537101</c:v>
                </c:pt>
                <c:pt idx="3">
                  <c:v>23.767017696887901</c:v>
                </c:pt>
                <c:pt idx="4">
                  <c:v>29.754961458400501</c:v>
                </c:pt>
                <c:pt idx="5">
                  <c:v>36.172662003050199</c:v>
                </c:pt>
                <c:pt idx="6">
                  <c:v>42.620599333536703</c:v>
                </c:pt>
                <c:pt idx="7">
                  <c:v>49.194406794018697</c:v>
                </c:pt>
                <c:pt idx="8">
                  <c:v>54.508397593382703</c:v>
                </c:pt>
                <c:pt idx="9">
                  <c:v>59.7728926036907</c:v>
                </c:pt>
                <c:pt idx="10">
                  <c:v>65.615092222289704</c:v>
                </c:pt>
                <c:pt idx="11">
                  <c:v>71.798899685953799</c:v>
                </c:pt>
                <c:pt idx="12">
                  <c:v>76.550550523941794</c:v>
                </c:pt>
                <c:pt idx="13">
                  <c:v>85.360348826268805</c:v>
                </c:pt>
                <c:pt idx="14">
                  <c:v>90.713509988175204</c:v>
                </c:pt>
                <c:pt idx="15">
                  <c:v>95.381103853266595</c:v>
                </c:pt>
                <c:pt idx="16">
                  <c:v>99.751713258274506</c:v>
                </c:pt>
                <c:pt idx="17">
                  <c:v>99.950453439290101</c:v>
                </c:pt>
                <c:pt idx="18">
                  <c:v>99.989086413918301</c:v>
                </c:pt>
                <c:pt idx="19">
                  <c:v>99.993792407954004</c:v>
                </c:pt>
                <c:pt idx="20">
                  <c:v>99.993402163338004</c:v>
                </c:pt>
                <c:pt idx="21">
                  <c:v>99.980145118383504</c:v>
                </c:pt>
                <c:pt idx="22">
                  <c:v>99.995711709236701</c:v>
                </c:pt>
                <c:pt idx="23">
                  <c:v>99.996317166183701</c:v>
                </c:pt>
                <c:pt idx="24">
                  <c:v>99.997562242341502</c:v>
                </c:pt>
                <c:pt idx="25">
                  <c:v>99.939832198434402</c:v>
                </c:pt>
                <c:pt idx="26">
                  <c:v>99.9994773769495</c:v>
                </c:pt>
                <c:pt idx="27">
                  <c:v>99.974081228955498</c:v>
                </c:pt>
                <c:pt idx="28">
                  <c:v>99.992166925958202</c:v>
                </c:pt>
                <c:pt idx="29">
                  <c:v>99.986547395667401</c:v>
                </c:pt>
              </c:numCache>
            </c:numRef>
          </c:val>
          <c:smooth val="0"/>
          <c:extLst>
            <c:ext xmlns:c16="http://schemas.microsoft.com/office/drawing/2014/chart" uri="{C3380CC4-5D6E-409C-BE32-E72D297353CC}">
              <c16:uniqueId val="{00000000-F078-43C4-8FDE-F6A62B0E3F00}"/>
            </c:ext>
          </c:extLst>
        </c:ser>
        <c:ser>
          <c:idx val="1"/>
          <c:order val="1"/>
          <c:tx>
            <c:v>SRTF</c:v>
          </c:tx>
          <c:spPr>
            <a:ln w="28575" cap="rnd">
              <a:solidFill>
                <a:schemeClr val="accent2"/>
              </a:solidFill>
              <a:round/>
            </a:ln>
            <a:effectLst/>
          </c:spPr>
          <c:marker>
            <c:symbol val="none"/>
          </c:marker>
          <c:val>
            <c:numRef>
              <c:f>Sheet1!$B$10:$AE$10</c:f>
              <c:numCache>
                <c:formatCode>General</c:formatCode>
                <c:ptCount val="30"/>
                <c:pt idx="0">
                  <c:v>98.415516660365697</c:v>
                </c:pt>
                <c:pt idx="1">
                  <c:v>97.376547875998696</c:v>
                </c:pt>
                <c:pt idx="2">
                  <c:v>96.202927178155605</c:v>
                </c:pt>
                <c:pt idx="3">
                  <c:v>95.513229739748198</c:v>
                </c:pt>
                <c:pt idx="4">
                  <c:v>94.675738831787399</c:v>
                </c:pt>
                <c:pt idx="5">
                  <c:v>93.764724750808895</c:v>
                </c:pt>
                <c:pt idx="6">
                  <c:v>93.199464712569394</c:v>
                </c:pt>
                <c:pt idx="7">
                  <c:v>92.491841912726201</c:v>
                </c:pt>
                <c:pt idx="8">
                  <c:v>91.851684609137905</c:v>
                </c:pt>
                <c:pt idx="9">
                  <c:v>91.596603801009707</c:v>
                </c:pt>
                <c:pt idx="10">
                  <c:v>90.988957409349695</c:v>
                </c:pt>
                <c:pt idx="11">
                  <c:v>90.479002542088196</c:v>
                </c:pt>
                <c:pt idx="12">
                  <c:v>90.261313962557097</c:v>
                </c:pt>
                <c:pt idx="13">
                  <c:v>89.841830866041704</c:v>
                </c:pt>
                <c:pt idx="14">
                  <c:v>89.556981267711606</c:v>
                </c:pt>
                <c:pt idx="15">
                  <c:v>89.010328472088204</c:v>
                </c:pt>
                <c:pt idx="16">
                  <c:v>89.196160754005106</c:v>
                </c:pt>
                <c:pt idx="17">
                  <c:v>91.392651876248905</c:v>
                </c:pt>
                <c:pt idx="18">
                  <c:v>88.812851066819803</c:v>
                </c:pt>
                <c:pt idx="19">
                  <c:v>88.636858447952093</c:v>
                </c:pt>
                <c:pt idx="20">
                  <c:v>89.123625433806595</c:v>
                </c:pt>
                <c:pt idx="21">
                  <c:v>91.010251759215507</c:v>
                </c:pt>
                <c:pt idx="22">
                  <c:v>88.997076757006596</c:v>
                </c:pt>
                <c:pt idx="23">
                  <c:v>89.014490738112301</c:v>
                </c:pt>
                <c:pt idx="24">
                  <c:v>90.523076259339007</c:v>
                </c:pt>
                <c:pt idx="25">
                  <c:v>92.210970284676307</c:v>
                </c:pt>
                <c:pt idx="26">
                  <c:v>96.258382356383194</c:v>
                </c:pt>
                <c:pt idx="27">
                  <c:v>93.946383154425206</c:v>
                </c:pt>
                <c:pt idx="28">
                  <c:v>94.562202355812801</c:v>
                </c:pt>
                <c:pt idx="29">
                  <c:v>92.057150011658905</c:v>
                </c:pt>
              </c:numCache>
            </c:numRef>
          </c:val>
          <c:smooth val="0"/>
          <c:extLst>
            <c:ext xmlns:c16="http://schemas.microsoft.com/office/drawing/2014/chart" uri="{C3380CC4-5D6E-409C-BE32-E72D297353CC}">
              <c16:uniqueId val="{00000001-F078-43C4-8FDE-F6A62B0E3F00}"/>
            </c:ext>
          </c:extLst>
        </c:ser>
        <c:ser>
          <c:idx val="2"/>
          <c:order val="2"/>
          <c:tx>
            <c:v>RR 1</c:v>
          </c:tx>
          <c:spPr>
            <a:ln w="28575" cap="rnd">
              <a:solidFill>
                <a:schemeClr val="accent3"/>
              </a:solidFill>
              <a:round/>
            </a:ln>
            <a:effectLst/>
          </c:spPr>
          <c:marker>
            <c:symbol val="none"/>
          </c:marker>
          <c:val>
            <c:numRef>
              <c:f>Sheet1!$B$16:$AE$16</c:f>
              <c:numCache>
                <c:formatCode>General</c:formatCode>
                <c:ptCount val="30"/>
                <c:pt idx="0">
                  <c:v>5.7718481972559204</c:v>
                </c:pt>
                <c:pt idx="1">
                  <c:v>11.463116185789399</c:v>
                </c:pt>
                <c:pt idx="2">
                  <c:v>16.393577192784601</c:v>
                </c:pt>
                <c:pt idx="3">
                  <c:v>21.0939688457815</c:v>
                </c:pt>
                <c:pt idx="4">
                  <c:v>25.691707245892001</c:v>
                </c:pt>
                <c:pt idx="5">
                  <c:v>30.137826714702602</c:v>
                </c:pt>
                <c:pt idx="6">
                  <c:v>34.155736601597297</c:v>
                </c:pt>
                <c:pt idx="7">
                  <c:v>37.175891884176302</c:v>
                </c:pt>
                <c:pt idx="8">
                  <c:v>40.564745560960397</c:v>
                </c:pt>
                <c:pt idx="9">
                  <c:v>43.238929246605302</c:v>
                </c:pt>
                <c:pt idx="10">
                  <c:v>46.055262696830503</c:v>
                </c:pt>
                <c:pt idx="11">
                  <c:v>48.011358375849497</c:v>
                </c:pt>
                <c:pt idx="12">
                  <c:v>50.5063917089375</c:v>
                </c:pt>
                <c:pt idx="13">
                  <c:v>52.555153277307902</c:v>
                </c:pt>
                <c:pt idx="14">
                  <c:v>53.694032069796798</c:v>
                </c:pt>
                <c:pt idx="15">
                  <c:v>55.487403667661802</c:v>
                </c:pt>
                <c:pt idx="16">
                  <c:v>56.187248416658299</c:v>
                </c:pt>
                <c:pt idx="17">
                  <c:v>56.790295132613899</c:v>
                </c:pt>
                <c:pt idx="18">
                  <c:v>58.3036494061433</c:v>
                </c:pt>
                <c:pt idx="19">
                  <c:v>59.2385651382004</c:v>
                </c:pt>
                <c:pt idx="20">
                  <c:v>59.757415501481297</c:v>
                </c:pt>
                <c:pt idx="21">
                  <c:v>61.008145444812499</c:v>
                </c:pt>
                <c:pt idx="22">
                  <c:v>62.508980043186398</c:v>
                </c:pt>
                <c:pt idx="23">
                  <c:v>62.353237281537702</c:v>
                </c:pt>
                <c:pt idx="24">
                  <c:v>62.746677268287399</c:v>
                </c:pt>
                <c:pt idx="25">
                  <c:v>63.259795056196303</c:v>
                </c:pt>
                <c:pt idx="26">
                  <c:v>63.8711471403941</c:v>
                </c:pt>
                <c:pt idx="27">
                  <c:v>64.340973974173806</c:v>
                </c:pt>
                <c:pt idx="28">
                  <c:v>65.582750498688299</c:v>
                </c:pt>
                <c:pt idx="29">
                  <c:v>65.350912272309102</c:v>
                </c:pt>
              </c:numCache>
            </c:numRef>
          </c:val>
          <c:smooth val="0"/>
          <c:extLst>
            <c:ext xmlns:c16="http://schemas.microsoft.com/office/drawing/2014/chart" uri="{C3380CC4-5D6E-409C-BE32-E72D297353CC}">
              <c16:uniqueId val="{00000002-F078-43C4-8FDE-F6A62B0E3F00}"/>
            </c:ext>
          </c:extLst>
        </c:ser>
        <c:ser>
          <c:idx val="3"/>
          <c:order val="3"/>
          <c:tx>
            <c:v>RR 2</c:v>
          </c:tx>
          <c:spPr>
            <a:ln w="28575" cap="rnd">
              <a:solidFill>
                <a:schemeClr val="accent4"/>
              </a:solidFill>
              <a:round/>
            </a:ln>
            <a:effectLst/>
          </c:spPr>
          <c:marker>
            <c:symbol val="none"/>
          </c:marker>
          <c:val>
            <c:numRef>
              <c:f>Sheet1!$B$22:$AE$22</c:f>
              <c:numCache>
                <c:formatCode>General</c:formatCode>
                <c:ptCount val="30"/>
                <c:pt idx="0">
                  <c:v>5.8605751923706197</c:v>
                </c:pt>
                <c:pt idx="1">
                  <c:v>11.572721019828601</c:v>
                </c:pt>
                <c:pt idx="2">
                  <c:v>16.649599010249901</c:v>
                </c:pt>
                <c:pt idx="3">
                  <c:v>21.329953252878401</c:v>
                </c:pt>
                <c:pt idx="4">
                  <c:v>25.730108758234898</c:v>
                </c:pt>
                <c:pt idx="5">
                  <c:v>29.693413704942401</c:v>
                </c:pt>
                <c:pt idx="6">
                  <c:v>33.821775000612398</c:v>
                </c:pt>
                <c:pt idx="7">
                  <c:v>37.281679381373401</c:v>
                </c:pt>
                <c:pt idx="8">
                  <c:v>39.811737658492397</c:v>
                </c:pt>
                <c:pt idx="9">
                  <c:v>43.773376583445099</c:v>
                </c:pt>
                <c:pt idx="10">
                  <c:v>45.5464874889227</c:v>
                </c:pt>
                <c:pt idx="11">
                  <c:v>48.053800763136302</c:v>
                </c:pt>
                <c:pt idx="12">
                  <c:v>50.243772750260099</c:v>
                </c:pt>
                <c:pt idx="13">
                  <c:v>52.617297210125798</c:v>
                </c:pt>
                <c:pt idx="14">
                  <c:v>53.2335631872877</c:v>
                </c:pt>
                <c:pt idx="15">
                  <c:v>55.262071020419199</c:v>
                </c:pt>
                <c:pt idx="16">
                  <c:v>57.015230727938999</c:v>
                </c:pt>
                <c:pt idx="17">
                  <c:v>57.9137952348756</c:v>
                </c:pt>
                <c:pt idx="18">
                  <c:v>58.210719751380999</c:v>
                </c:pt>
                <c:pt idx="19">
                  <c:v>59.9344556519628</c:v>
                </c:pt>
                <c:pt idx="20">
                  <c:v>59.921514095695599</c:v>
                </c:pt>
                <c:pt idx="21">
                  <c:v>61.221519325714297</c:v>
                </c:pt>
                <c:pt idx="22">
                  <c:v>61.6287510642032</c:v>
                </c:pt>
                <c:pt idx="23">
                  <c:v>62.534501110673297</c:v>
                </c:pt>
                <c:pt idx="24">
                  <c:v>63.1775610434903</c:v>
                </c:pt>
                <c:pt idx="25">
                  <c:v>62.948986881256303</c:v>
                </c:pt>
                <c:pt idx="26">
                  <c:v>64.056056019082604</c:v>
                </c:pt>
                <c:pt idx="27">
                  <c:v>64.037986909666898</c:v>
                </c:pt>
                <c:pt idx="28">
                  <c:v>64.928599645065603</c:v>
                </c:pt>
                <c:pt idx="29">
                  <c:v>65.393513739933198</c:v>
                </c:pt>
              </c:numCache>
            </c:numRef>
          </c:val>
          <c:smooth val="0"/>
          <c:extLst>
            <c:ext xmlns:c16="http://schemas.microsoft.com/office/drawing/2014/chart" uri="{C3380CC4-5D6E-409C-BE32-E72D297353CC}">
              <c16:uniqueId val="{00000003-F078-43C4-8FDE-F6A62B0E3F00}"/>
            </c:ext>
          </c:extLst>
        </c:ser>
        <c:dLbls>
          <c:showLegendKey val="0"/>
          <c:showVal val="0"/>
          <c:showCatName val="0"/>
          <c:showSerName val="0"/>
          <c:showPercent val="0"/>
          <c:showBubbleSize val="0"/>
        </c:dLbls>
        <c:smooth val="0"/>
        <c:axId val="2003627344"/>
        <c:axId val="2003627760"/>
      </c:lineChart>
      <c:catAx>
        <c:axId val="20036273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27760"/>
        <c:crosses val="autoZero"/>
        <c:auto val="1"/>
        <c:lblAlgn val="ctr"/>
        <c:lblOffset val="100"/>
        <c:noMultiLvlLbl val="0"/>
      </c:catAx>
      <c:valAx>
        <c:axId val="2003627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273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queue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FCFS</c:v>
          </c:tx>
          <c:spPr>
            <a:ln w="28575" cap="rnd">
              <a:solidFill>
                <a:schemeClr val="accent1"/>
              </a:solidFill>
              <a:round/>
            </a:ln>
            <a:effectLst/>
          </c:spPr>
          <c:marker>
            <c:symbol val="none"/>
          </c:marker>
          <c:val>
            <c:numRef>
              <c:f>Sheet1!$B$5:$AE$5</c:f>
              <c:numCache>
                <c:formatCode>General</c:formatCode>
                <c:ptCount val="30"/>
                <c:pt idx="0">
                  <c:v>1.9712835137784802E-3</c:v>
                </c:pt>
                <c:pt idx="1">
                  <c:v>8.2204223364723307E-3</c:v>
                </c:pt>
                <c:pt idx="2">
                  <c:v>1.90991188852738E-2</c:v>
                </c:pt>
                <c:pt idx="3">
                  <c:v>3.6086796901018701E-2</c:v>
                </c:pt>
                <c:pt idx="4">
                  <c:v>6.1370624142314797E-2</c:v>
                </c:pt>
                <c:pt idx="5">
                  <c:v>9.4733023283299106E-2</c:v>
                </c:pt>
                <c:pt idx="6">
                  <c:v>0.14500564802114399</c:v>
                </c:pt>
                <c:pt idx="7">
                  <c:v>0.21705399291244901</c:v>
                </c:pt>
                <c:pt idx="8">
                  <c:v>0.30169826610254902</c:v>
                </c:pt>
                <c:pt idx="9">
                  <c:v>0.403141991811306</c:v>
                </c:pt>
                <c:pt idx="10">
                  <c:v>0.59631447537773596</c:v>
                </c:pt>
                <c:pt idx="11">
                  <c:v>0.87716445494003303</c:v>
                </c:pt>
                <c:pt idx="12">
                  <c:v>1.164940768054</c:v>
                </c:pt>
                <c:pt idx="13">
                  <c:v>2.3096405804713598</c:v>
                </c:pt>
                <c:pt idx="14">
                  <c:v>4.0478371346571302</c:v>
                </c:pt>
                <c:pt idx="15">
                  <c:v>10.380002923900699</c:v>
                </c:pt>
                <c:pt idx="16">
                  <c:v>118.64237074779</c:v>
                </c:pt>
                <c:pt idx="17">
                  <c:v>287.22508644442502</c:v>
                </c:pt>
                <c:pt idx="18">
                  <c:v>546.30268486883006</c:v>
                </c:pt>
                <c:pt idx="19">
                  <c:v>760.15384178030797</c:v>
                </c:pt>
                <c:pt idx="20">
                  <c:v>1060.0269780599599</c:v>
                </c:pt>
                <c:pt idx="21">
                  <c:v>1166.16937721567</c:v>
                </c:pt>
                <c:pt idx="22">
                  <c:v>1511.5253212745399</c:v>
                </c:pt>
                <c:pt idx="23">
                  <c:v>1618.77745813354</c:v>
                </c:pt>
                <c:pt idx="24">
                  <c:v>1895.5909779431199</c:v>
                </c:pt>
                <c:pt idx="25">
                  <c:v>2021.6558284569701</c:v>
                </c:pt>
                <c:pt idx="26">
                  <c:v>2376.5136373751502</c:v>
                </c:pt>
                <c:pt idx="27">
                  <c:v>2471.5310157682702</c:v>
                </c:pt>
                <c:pt idx="28">
                  <c:v>2778.3200627924598</c:v>
                </c:pt>
                <c:pt idx="29">
                  <c:v>3067.5905528376702</c:v>
                </c:pt>
              </c:numCache>
            </c:numRef>
          </c:val>
          <c:smooth val="0"/>
          <c:extLst>
            <c:ext xmlns:c16="http://schemas.microsoft.com/office/drawing/2014/chart" uri="{C3380CC4-5D6E-409C-BE32-E72D297353CC}">
              <c16:uniqueId val="{00000000-AD81-4569-89AD-0AEF1237239E}"/>
            </c:ext>
          </c:extLst>
        </c:ser>
        <c:ser>
          <c:idx val="1"/>
          <c:order val="1"/>
          <c:tx>
            <c:v>SRTF</c:v>
          </c:tx>
          <c:spPr>
            <a:ln w="28575" cap="rnd">
              <a:solidFill>
                <a:schemeClr val="accent2"/>
              </a:solidFill>
              <a:round/>
            </a:ln>
            <a:effectLst/>
          </c:spPr>
          <c:marker>
            <c:symbol val="none"/>
          </c:marker>
          <c:val>
            <c:numRef>
              <c:f>Sheet1!$B$11:$AE$11</c:f>
              <c:numCache>
                <c:formatCode>General</c:formatCode>
                <c:ptCount val="30"/>
                <c:pt idx="0">
                  <c:v>-1.92708348519897</c:v>
                </c:pt>
                <c:pt idx="1">
                  <c:v>-19.820508873087402</c:v>
                </c:pt>
                <c:pt idx="2">
                  <c:v>-29.478813416752999</c:v>
                </c:pt>
                <c:pt idx="3">
                  <c:v>-48.537883781812603</c:v>
                </c:pt>
                <c:pt idx="4">
                  <c:v>-72.528567909624002</c:v>
                </c:pt>
                <c:pt idx="5">
                  <c:v>-101.665870971609</c:v>
                </c:pt>
                <c:pt idx="6">
                  <c:v>-126.14140059517599</c:v>
                </c:pt>
                <c:pt idx="7">
                  <c:v>-151.16621445432</c:v>
                </c:pt>
                <c:pt idx="8">
                  <c:v>-193.429949181106</c:v>
                </c:pt>
                <c:pt idx="9">
                  <c:v>-204.17762791687699</c:v>
                </c:pt>
                <c:pt idx="10">
                  <c:v>-252.118947558717</c:v>
                </c:pt>
                <c:pt idx="11">
                  <c:v>-288.230001854048</c:v>
                </c:pt>
                <c:pt idx="12">
                  <c:v>-349.39906642498403</c:v>
                </c:pt>
                <c:pt idx="13">
                  <c:v>-351.092772979426</c:v>
                </c:pt>
                <c:pt idx="14">
                  <c:v>-373.32017756595599</c:v>
                </c:pt>
                <c:pt idx="15">
                  <c:v>-413.01308142572202</c:v>
                </c:pt>
                <c:pt idx="16">
                  <c:v>-461.688101468274</c:v>
                </c:pt>
                <c:pt idx="17">
                  <c:v>-399.79168279236598</c:v>
                </c:pt>
                <c:pt idx="18">
                  <c:v>-492.04093697219503</c:v>
                </c:pt>
                <c:pt idx="19">
                  <c:v>-563.54044365251605</c:v>
                </c:pt>
                <c:pt idx="20">
                  <c:v>-561.08296662038003</c:v>
                </c:pt>
                <c:pt idx="21">
                  <c:v>-501.85741892577198</c:v>
                </c:pt>
                <c:pt idx="22">
                  <c:v>-642.07866079506402</c:v>
                </c:pt>
                <c:pt idx="23">
                  <c:v>-617.36623672774999</c:v>
                </c:pt>
                <c:pt idx="24">
                  <c:v>-612.58111823117099</c:v>
                </c:pt>
                <c:pt idx="25">
                  <c:v>-560.81640190241899</c:v>
                </c:pt>
                <c:pt idx="26">
                  <c:v>-281.76984903626601</c:v>
                </c:pt>
                <c:pt idx="27">
                  <c:v>-425.97156348771802</c:v>
                </c:pt>
                <c:pt idx="28">
                  <c:v>-415.42849114309098</c:v>
                </c:pt>
                <c:pt idx="29">
                  <c:v>-616.41791748200797</c:v>
                </c:pt>
              </c:numCache>
            </c:numRef>
          </c:val>
          <c:smooth val="0"/>
          <c:extLst>
            <c:ext xmlns:c16="http://schemas.microsoft.com/office/drawing/2014/chart" uri="{C3380CC4-5D6E-409C-BE32-E72D297353CC}">
              <c16:uniqueId val="{00000001-AD81-4569-89AD-0AEF1237239E}"/>
            </c:ext>
          </c:extLst>
        </c:ser>
        <c:ser>
          <c:idx val="2"/>
          <c:order val="2"/>
          <c:tx>
            <c:v>RR 1</c:v>
          </c:tx>
          <c:spPr>
            <a:ln w="28575" cap="rnd">
              <a:solidFill>
                <a:schemeClr val="accent3"/>
              </a:solidFill>
              <a:round/>
            </a:ln>
            <a:effectLst/>
          </c:spPr>
          <c:marker>
            <c:symbol val="none"/>
          </c:marker>
          <c:val>
            <c:numRef>
              <c:f>Sheet1!$B$17:$AE$17</c:f>
              <c:numCache>
                <c:formatCode>General</c:formatCode>
                <c:ptCount val="30"/>
                <c:pt idx="0">
                  <c:v>1.4817376973530499E-2</c:v>
                </c:pt>
                <c:pt idx="1">
                  <c:v>2.90295384431297E-2</c:v>
                </c:pt>
                <c:pt idx="2">
                  <c:v>4.35118708026992E-2</c:v>
                </c:pt>
                <c:pt idx="3">
                  <c:v>6.0208711636196503E-2</c:v>
                </c:pt>
                <c:pt idx="4">
                  <c:v>7.6601984851123101E-2</c:v>
                </c:pt>
                <c:pt idx="5">
                  <c:v>8.9297476686334004E-2</c:v>
                </c:pt>
                <c:pt idx="6">
                  <c:v>0.10478820210518799</c:v>
                </c:pt>
                <c:pt idx="7">
                  <c:v>0.11890834902094501</c:v>
                </c:pt>
                <c:pt idx="8">
                  <c:v>0.132052280399899</c:v>
                </c:pt>
                <c:pt idx="9">
                  <c:v>0.146658718939155</c:v>
                </c:pt>
                <c:pt idx="10">
                  <c:v>0.16519019082219699</c:v>
                </c:pt>
                <c:pt idx="11">
                  <c:v>0.178343991750745</c:v>
                </c:pt>
                <c:pt idx="12">
                  <c:v>0.19369168124537101</c:v>
                </c:pt>
                <c:pt idx="13">
                  <c:v>0.20321842080903099</c:v>
                </c:pt>
                <c:pt idx="14">
                  <c:v>0.229484392618658</c:v>
                </c:pt>
                <c:pt idx="15">
                  <c:v>0.23631416588099999</c:v>
                </c:pt>
                <c:pt idx="16">
                  <c:v>0.25334108762513202</c:v>
                </c:pt>
                <c:pt idx="17">
                  <c:v>0.26028791309702398</c:v>
                </c:pt>
                <c:pt idx="18">
                  <c:v>0.27850469510840398</c:v>
                </c:pt>
                <c:pt idx="19">
                  <c:v>0.29630049213642701</c:v>
                </c:pt>
                <c:pt idx="20">
                  <c:v>0.31563616773905101</c:v>
                </c:pt>
                <c:pt idx="21">
                  <c:v>0.32685663648386698</c:v>
                </c:pt>
                <c:pt idx="22">
                  <c:v>0.34567761727892898</c:v>
                </c:pt>
                <c:pt idx="23">
                  <c:v>0.36545914903545101</c:v>
                </c:pt>
                <c:pt idx="24">
                  <c:v>0.37095416579528001</c:v>
                </c:pt>
                <c:pt idx="25">
                  <c:v>0.38490068159837598</c:v>
                </c:pt>
                <c:pt idx="26">
                  <c:v>0.38808878816009701</c:v>
                </c:pt>
                <c:pt idx="27">
                  <c:v>0.42495079529153701</c:v>
                </c:pt>
                <c:pt idx="28">
                  <c:v>0.43208108533474598</c:v>
                </c:pt>
                <c:pt idx="29">
                  <c:v>0.44649066053865699</c:v>
                </c:pt>
              </c:numCache>
            </c:numRef>
          </c:val>
          <c:smooth val="0"/>
          <c:extLst>
            <c:ext xmlns:c16="http://schemas.microsoft.com/office/drawing/2014/chart" uri="{C3380CC4-5D6E-409C-BE32-E72D297353CC}">
              <c16:uniqueId val="{00000002-AD81-4569-89AD-0AEF1237239E}"/>
            </c:ext>
          </c:extLst>
        </c:ser>
        <c:ser>
          <c:idx val="3"/>
          <c:order val="3"/>
          <c:tx>
            <c:v>RR 2 </c:v>
          </c:tx>
          <c:spPr>
            <a:ln w="28575" cap="rnd">
              <a:solidFill>
                <a:schemeClr val="accent4"/>
              </a:solidFill>
              <a:round/>
            </a:ln>
            <a:effectLst/>
          </c:spPr>
          <c:marker>
            <c:symbol val="none"/>
          </c:marker>
          <c:val>
            <c:numRef>
              <c:f>Sheet1!$B$23:$AE$23</c:f>
              <c:numCache>
                <c:formatCode>General</c:formatCode>
                <c:ptCount val="30"/>
                <c:pt idx="0">
                  <c:v>2.54993916720497E-2</c:v>
                </c:pt>
                <c:pt idx="1">
                  <c:v>4.9858407146807802E-2</c:v>
                </c:pt>
                <c:pt idx="2">
                  <c:v>7.5358690074098997E-2</c:v>
                </c:pt>
                <c:pt idx="3">
                  <c:v>0.101508719863973</c:v>
                </c:pt>
                <c:pt idx="4">
                  <c:v>0.12555491746859901</c:v>
                </c:pt>
                <c:pt idx="5">
                  <c:v>0.15130081812554</c:v>
                </c:pt>
                <c:pt idx="6">
                  <c:v>0.178178783031749</c:v>
                </c:pt>
                <c:pt idx="7">
                  <c:v>0.20436380315966199</c:v>
                </c:pt>
                <c:pt idx="8">
                  <c:v>0.22889379179782701</c:v>
                </c:pt>
                <c:pt idx="9">
                  <c:v>0.25080239385032399</c:v>
                </c:pt>
                <c:pt idx="10">
                  <c:v>0.27998854419414099</c:v>
                </c:pt>
                <c:pt idx="11">
                  <c:v>0.30054631649088198</c:v>
                </c:pt>
                <c:pt idx="12">
                  <c:v>0.33139170545535401</c:v>
                </c:pt>
                <c:pt idx="13">
                  <c:v>0.35669357114723199</c:v>
                </c:pt>
                <c:pt idx="14">
                  <c:v>0.379701917602498</c:v>
                </c:pt>
                <c:pt idx="15">
                  <c:v>0.40736378707329401</c:v>
                </c:pt>
                <c:pt idx="16">
                  <c:v>0.42988013810283798</c:v>
                </c:pt>
                <c:pt idx="17">
                  <c:v>0.45735128789490098</c:v>
                </c:pt>
                <c:pt idx="18">
                  <c:v>0.47864794003606898</c:v>
                </c:pt>
                <c:pt idx="19">
                  <c:v>0.50311075040754305</c:v>
                </c:pt>
                <c:pt idx="20">
                  <c:v>0.53169418977727601</c:v>
                </c:pt>
                <c:pt idx="21">
                  <c:v>0.55432148496915501</c:v>
                </c:pt>
                <c:pt idx="22">
                  <c:v>0.58488567473265995</c:v>
                </c:pt>
                <c:pt idx="23">
                  <c:v>0.61304109883328195</c:v>
                </c:pt>
                <c:pt idx="24">
                  <c:v>0.64744545428599898</c:v>
                </c:pt>
                <c:pt idx="25">
                  <c:v>0.66997605334787702</c:v>
                </c:pt>
                <c:pt idx="26">
                  <c:v>0.69460430372033399</c:v>
                </c:pt>
                <c:pt idx="27">
                  <c:v>0.70617226042370496</c:v>
                </c:pt>
                <c:pt idx="28">
                  <c:v>0.74021066081819398</c:v>
                </c:pt>
                <c:pt idx="29">
                  <c:v>0.760500616180253</c:v>
                </c:pt>
              </c:numCache>
            </c:numRef>
          </c:val>
          <c:smooth val="0"/>
          <c:extLst>
            <c:ext xmlns:c16="http://schemas.microsoft.com/office/drawing/2014/chart" uri="{C3380CC4-5D6E-409C-BE32-E72D297353CC}">
              <c16:uniqueId val="{00000003-AD81-4569-89AD-0AEF1237239E}"/>
            </c:ext>
          </c:extLst>
        </c:ser>
        <c:dLbls>
          <c:showLegendKey val="0"/>
          <c:showVal val="0"/>
          <c:showCatName val="0"/>
          <c:showSerName val="0"/>
          <c:showPercent val="0"/>
          <c:showBubbleSize val="0"/>
        </c:dLbls>
        <c:smooth val="0"/>
        <c:axId val="1793728096"/>
        <c:axId val="1793738912"/>
      </c:lineChart>
      <c:catAx>
        <c:axId val="17937280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3738912"/>
        <c:crosses val="autoZero"/>
        <c:auto val="1"/>
        <c:lblAlgn val="ctr"/>
        <c:lblOffset val="100"/>
        <c:noMultiLvlLbl val="0"/>
      </c:catAx>
      <c:valAx>
        <c:axId val="1793738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3728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4</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Owen</dc:creator>
  <cp:keywords/>
  <dc:description/>
  <cp:lastModifiedBy>Deborah Owen</cp:lastModifiedBy>
  <cp:revision>90</cp:revision>
  <cp:lastPrinted>2021-10-09T03:09:00Z</cp:lastPrinted>
  <dcterms:created xsi:type="dcterms:W3CDTF">2021-10-06T18:58:00Z</dcterms:created>
  <dcterms:modified xsi:type="dcterms:W3CDTF">2021-11-12T06:11:00Z</dcterms:modified>
</cp:coreProperties>
</file>