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Industrial-admin 项目简介</w:t>
      </w:r>
    </w:p>
    <w:p>
      <w:pPr>
        <w:spacing w:after="200"/>
      </w:pPr>
    </w:p>
    <w:p>
      <w:pPr>
        <w:pStyle w:val="Heading1"/>
        <w:spacing w:before="200" w:after="200"/>
      </w:pPr>
      <w:r>
        <w:t xml:space="preserve">一、项目概述</w:t>
      </w:r>
    </w:p>
    <w:p>
      <w:pPr>
        <w:spacing w:after="100"/>
      </w:pPr>
      <w:r>
        <w:t xml:space="preserve">Industrial-admin 是一款基于工业互联网 4.0 理念开发的质量追溯平台，旨在通过智能化手段提升生产产品的检测效率和质量控制水平。</w:t>
      </w:r>
    </w:p>
    <w:p>
      <w:pPr>
        <w:spacing w:after="100"/>
      </w:pPr>
      <w:r>
        <w:rPr>
          <w:b/>
          <w:bCs/>
        </w:rPr>
        <w:t xml:space="preserve">平台定位：</w:t>
      </w:r>
      <w:r>
        <w:t xml:space="preserve">智能检测与质量追溯系统</w:t>
      </w:r>
    </w:p>
    <w:p>
      <w:pPr>
        <w:spacing w:after="100"/>
      </w:pPr>
      <w:r>
        <w:rPr>
          <w:b/>
          <w:bCs/>
        </w:rPr>
        <w:t xml:space="preserve">核心价值：</w:t>
      </w:r>
      <w:r>
        <w:t xml:space="preserve">严格制定检测标准、极大提高生产效率、实现全程质量追溯</w:t>
      </w:r>
    </w:p>
    <w:p>
      <w:pPr>
        <w:spacing w:after="200"/>
      </w:pPr>
      <w:r>
        <w:rPr>
          <w:b/>
          <w:bCs/>
        </w:rPr>
        <w:t xml:space="preserve">适用场景：</w:t>
      </w:r>
      <w:r>
        <w:t xml:space="preserve">工厂、车间等工业生产环境</w:t>
      </w:r>
    </w:p>
    <w:p>
      <w:pPr>
        <w:pStyle w:val="Heading1"/>
        <w:spacing w:before="200" w:after="200"/>
      </w:pPr>
      <w:r>
        <w:t xml:space="preserve">二、技术架构</w:t>
      </w:r>
    </w:p>
    <w:p>
      <w:pPr>
        <w:pStyle w:val="Heading2"/>
        <w:spacing w:before="100" w:after="100"/>
      </w:pPr>
      <w:r>
        <w:t xml:space="preserve">2.1 核心技术栈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500" w:hRule="exact"/>
        </w:trPr>
        <w:tc>
          <w:p>
            <w:r>
              <w:t xml:space="preserve">技术/框架</w:t>
            </w:r>
          </w:p>
        </w:tc>
        <w:tc>
          <w:p>
            <w:r>
              <w:t xml:space="preserve">用途</w:t>
            </w:r>
          </w:p>
        </w:tc>
        <w:tc>
          <w:p>
            <w:r>
              <w:t xml:space="preserve">版本</w:t>
            </w:r>
          </w:p>
        </w:tc>
      </w:tr>
      <w:tr>
        <w:trPr>
          <w:trHeight w:val="400" w:hRule="exact"/>
        </w:trPr>
        <w:tc>
          <w:p>
            <w:r>
              <w:t xml:space="preserve">Vue.js</w:t>
            </w:r>
          </w:p>
        </w:tc>
        <w:tc>
          <w:p>
            <w:r>
              <w:t xml:space="preserve">前端框架</w:t>
            </w:r>
          </w:p>
        </w:tc>
        <w:tc>
          <w:p>
            <w:r>
              <w:t xml:space="preserve">2.x</w:t>
            </w:r>
          </w:p>
        </w:tc>
      </w:tr>
      <w:tr>
        <w:trPr>
          <w:trHeight w:val="400" w:hRule="exact"/>
        </w:trPr>
        <w:tc>
          <w:p>
            <w:r>
              <w:t xml:space="preserve">iView</w:t>
            </w:r>
          </w:p>
        </w:tc>
        <w:tc>
          <w:p>
            <w:r>
              <w:t xml:space="preserve">UI组件库</w:t>
            </w:r>
          </w:p>
        </w:tc>
        <w:tc>
          <w:p>
            <w:r>
              <w:t xml:space="preserve">3.x</w:t>
            </w:r>
          </w:p>
        </w:tc>
      </w:tr>
      <w:tr>
        <w:trPr>
          <w:trHeight w:val="400" w:hRule="exact"/>
        </w:trPr>
        <w:tc>
          <w:p>
            <w:r>
              <w:t xml:space="preserve">Element UI</w:t>
            </w:r>
          </w:p>
        </w:tc>
        <w:tc>
          <w:p>
            <w:r>
              <w:t xml:space="preserve">UI组件库</w:t>
            </w:r>
          </w:p>
        </w:tc>
        <w:tc>
          <w:p>
            <w:r>
              <w:t xml:space="preserve">2.x</w:t>
            </w:r>
          </w:p>
        </w:tc>
      </w:tr>
      <w:tr>
        <w:trPr>
          <w:trHeight w:val="400" w:hRule="exact"/>
        </w:trPr>
        <w:tc>
          <w:p>
            <w:r>
              <w:t xml:space="preserve">VCharts</w:t>
            </w:r>
          </w:p>
        </w:tc>
        <w:tc>
          <w:p>
            <w:r>
              <w:t xml:space="preserve">数据可视化</w:t>
            </w:r>
          </w:p>
        </w:tc>
        <w:tc>
          <w:p>
            <w:r>
              <w:t xml:space="preserve">-</w:t>
            </w:r>
          </w:p>
        </w:tc>
      </w:tr>
      <w:tr>
        <w:trPr>
          <w:trHeight w:val="400" w:hRule="exact"/>
        </w:trPr>
        <w:tc>
          <w:p>
            <w:r>
              <w:t xml:space="preserve">Vue Router</w:t>
            </w:r>
          </w:p>
        </w:tc>
        <w:tc>
          <w:p>
            <w:r>
              <w:t xml:space="preserve">路由管理</w:t>
            </w:r>
          </w:p>
        </w:tc>
        <w:tc>
          <w:p>
            <w:r>
              <w:t xml:space="preserve">-</w:t>
            </w:r>
          </w:p>
        </w:tc>
      </w:tr>
      <w:tr>
        <w:trPr>
          <w:trHeight w:val="400" w:hRule="exact"/>
        </w:trPr>
        <w:tc>
          <w:p>
            <w:r>
              <w:t xml:space="preserve">Vuex</w:t>
            </w:r>
          </w:p>
        </w:tc>
        <w:tc>
          <w:p>
            <w:r>
              <w:t xml:space="preserve">状态管理</w:t>
            </w:r>
          </w:p>
        </w:tc>
        <w:tc>
          <w:p>
            <w:r>
              <w:t xml:space="preserve">-</w:t>
            </w:r>
          </w:p>
        </w:tc>
      </w:tr>
      <w:tr>
        <w:trPr>
          <w:trHeight w:val="400" w:hRule="exact"/>
        </w:trPr>
        <w:tc>
          <w:p>
            <w:r>
              <w:t xml:space="preserve">Mock.js</w:t>
            </w:r>
          </w:p>
        </w:tc>
        <w:tc>
          <w:p>
            <w:r>
              <w:t xml:space="preserve">模拟数据</w:t>
            </w:r>
          </w:p>
        </w:tc>
        <w:tc>
          <w:p>
            <w:r>
              <w:t xml:space="preserve">-</w:t>
            </w:r>
          </w:p>
        </w:tc>
      </w:tr>
      <w:tr>
        <w:trPr>
          <w:trHeight w:val="400" w:hRule="exact"/>
        </w:trPr>
        <w:tc>
          <w:p>
            <w:r>
              <w:t xml:space="preserve">xlsx-style</w:t>
            </w:r>
          </w:p>
        </w:tc>
        <w:tc>
          <w:p>
            <w:r>
              <w:t xml:space="preserve">Excel导出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2.2 项目结构</w:t>
      </w:r>
    </w:p>
    <w:p>
      <w:pPr>
        <w:spacing w:after="50"/>
      </w:pPr>
      <w:r>
        <w:t xml:space="preserve">src/</w:t>
      </w:r>
    </w:p>
    <w:p>
      <w:pPr>
        <w:spacing w:after="50"/>
      </w:pPr>
      <w:r>
        <w:t xml:space="preserve">├── api/          # API接口管理</w:t>
      </w:r>
    </w:p>
    <w:p>
      <w:pPr>
        <w:spacing w:after="50"/>
      </w:pPr>
      <w:r>
        <w:t xml:space="preserve">├── assets/       # 静态资源（图片、图标等）</w:t>
      </w:r>
    </w:p>
    <w:p>
      <w:pPr>
        <w:spacing w:after="50"/>
      </w:pPr>
      <w:r>
        <w:t xml:space="preserve">├── components/   # 公共组件</w:t>
      </w:r>
    </w:p>
    <w:p>
      <w:pPr>
        <w:spacing w:after="50"/>
      </w:pPr>
      <w:r>
        <w:t xml:space="preserve">├── config/       # 项目配置</w:t>
      </w:r>
    </w:p>
    <w:p>
      <w:pPr>
        <w:spacing w:after="50"/>
      </w:pPr>
      <w:r>
        <w:t xml:space="preserve">├── directive/    # 自定义指令</w:t>
      </w:r>
    </w:p>
    <w:p>
      <w:pPr>
        <w:spacing w:after="50"/>
      </w:pPr>
      <w:r>
        <w:t xml:space="preserve">├── libs/         # 工具函数</w:t>
      </w:r>
    </w:p>
    <w:p>
      <w:pPr>
        <w:spacing w:after="50"/>
      </w:pPr>
      <w:r>
        <w:t xml:space="preserve">├── locale/       # 国际化配置</w:t>
      </w:r>
    </w:p>
    <w:p>
      <w:pPr>
        <w:spacing w:after="50"/>
      </w:pPr>
      <w:r>
        <w:t xml:space="preserve">├── mock/         # 模拟数据</w:t>
      </w:r>
    </w:p>
    <w:p>
      <w:pPr>
        <w:spacing w:after="50"/>
      </w:pPr>
      <w:r>
        <w:t xml:space="preserve">├── plugin/       # 插件管理</w:t>
      </w:r>
    </w:p>
    <w:p>
      <w:pPr>
        <w:spacing w:after="50"/>
      </w:pPr>
      <w:r>
        <w:t xml:space="preserve">├── router/       # 路由配置</w:t>
      </w:r>
    </w:p>
    <w:p>
      <w:pPr>
        <w:spacing w:after="50"/>
      </w:pPr>
      <w:r>
        <w:t xml:space="preserve">├── store/        # 状态管理</w:t>
      </w:r>
    </w:p>
    <w:p>
      <w:pPr>
        <w:spacing w:after="200"/>
      </w:pPr>
      <w:r>
        <w:t xml:space="preserve">└── view/         # 页面组件</w:t>
      </w:r>
    </w:p>
    <w:p>
      <w:pPr>
        <w:pStyle w:val="Heading2"/>
        <w:spacing w:before="100" w:after="100"/>
      </w:pPr>
      <w:r>
        <w:t xml:space="preserve">2.3 核心特性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前后端分离架构：支持纯前端模拟数据和后端API联调两种模式，通过isMock配置切换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动态路由：从本地存储或后端API获取路由数据，实现权限控制和动态菜单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多UI组件库整合：结合iView和Element UI的优势，提供丰富的组件选择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数据可视化：基于VCharts实现各类生产数据的图表展示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国际化支持：内置中英文切换功能</w:t>
      </w:r>
    </w:p>
    <w:p>
      <w:pPr>
        <w:pStyle w:val="Heading1"/>
        <w:spacing w:before="200" w:after="200"/>
      </w:pPr>
      <w:r>
        <w:t xml:space="preserve">三、功能模块</w:t>
      </w:r>
    </w:p>
    <w:p>
      <w:pPr>
        <w:pStyle w:val="Heading2"/>
        <w:spacing w:before="100" w:after="100"/>
      </w:pPr>
      <w:r>
        <w:t xml:space="preserve">3.1 质检管理模块</w:t>
      </w:r>
    </w:p>
    <w:p>
      <w:pPr>
        <w:spacing w:after="50"/>
      </w:pPr>
      <w:r>
        <w:t xml:space="preserve">- 检测查询：支持多种条件查询产品检测记录</w:t>
      </w:r>
    </w:p>
    <w:p>
      <w:pPr>
        <w:spacing w:after="50"/>
      </w:pPr>
      <w:r>
        <w:t xml:space="preserve">- 质量统计：实时统计产品合格率、检测数量等关键指标</w:t>
      </w:r>
    </w:p>
    <w:p>
      <w:pPr>
        <w:spacing w:after="50"/>
      </w:pPr>
      <w:r>
        <w:t xml:space="preserve">- 控制舱：可视化展示生产线质量状态</w:t>
      </w:r>
    </w:p>
    <w:p>
      <w:pPr>
        <w:spacing w:after="200"/>
      </w:pPr>
      <w:r>
        <w:t xml:space="preserve">- 合格率监控：今日合格率和整体合格率的实时监控</w:t>
      </w:r>
    </w:p>
    <w:p>
      <w:pPr>
        <w:pStyle w:val="Heading2"/>
        <w:spacing w:before="100" w:after="100"/>
      </w:pPr>
      <w:r>
        <w:t xml:space="preserve">3.2 系统管理模块</w:t>
      </w:r>
    </w:p>
    <w:p>
      <w:pPr>
        <w:spacing w:after="50"/>
      </w:pPr>
      <w:r>
        <w:t xml:space="preserve">- 用户管理：多角色用户管理（工程师、管理员、车间主管、产线线长、检测员）</w:t>
      </w:r>
    </w:p>
    <w:p>
      <w:pPr>
        <w:spacing w:after="50"/>
      </w:pPr>
      <w:r>
        <w:t xml:space="preserve">- 角色管理：基于角色的权限控制系统</w:t>
      </w:r>
    </w:p>
    <w:p>
      <w:pPr>
        <w:spacing w:after="50"/>
      </w:pPr>
      <w:r>
        <w:t xml:space="preserve">- 菜单管理：动态配置系统菜单</w:t>
      </w:r>
    </w:p>
    <w:p>
      <w:pPr>
        <w:spacing w:after="200"/>
      </w:pPr>
      <w:r>
        <w:t xml:space="preserve">- 检测标准管理：制定和管理产品检测标准</w:t>
      </w:r>
    </w:p>
    <w:p>
      <w:pPr>
        <w:pStyle w:val="Heading2"/>
        <w:spacing w:before="100" w:after="100"/>
      </w:pPr>
      <w:r>
        <w:t xml:space="preserve">3.3 生产管理模块</w:t>
      </w:r>
    </w:p>
    <w:p>
      <w:pPr>
        <w:spacing w:after="50"/>
      </w:pPr>
      <w:r>
        <w:t xml:space="preserve">- 生产线管理：生产线信息配置和状态监控</w:t>
      </w:r>
    </w:p>
    <w:p>
      <w:pPr>
        <w:spacing w:after="50"/>
      </w:pPr>
      <w:r>
        <w:t xml:space="preserve">- 设备管理：生产设备的维护和管理</w:t>
      </w:r>
    </w:p>
    <w:p>
      <w:pPr>
        <w:spacing w:after="50"/>
      </w:pPr>
      <w:r>
        <w:t xml:space="preserve">- 工序管理：生产工序的配置和优化</w:t>
      </w:r>
    </w:p>
    <w:p>
      <w:pPr>
        <w:spacing w:after="200"/>
      </w:pPr>
      <w:r>
        <w:t xml:space="preserve">- SN码管理：产品唯一标识的生成和管理</w:t>
      </w:r>
    </w:p>
    <w:p>
      <w:pPr>
        <w:pStyle w:val="Heading2"/>
        <w:spacing w:before="100" w:after="100"/>
      </w:pPr>
      <w:r>
        <w:t xml:space="preserve">3.4 数据统计模块</w:t>
      </w:r>
    </w:p>
    <w:p>
      <w:pPr>
        <w:spacing w:after="50"/>
      </w:pPr>
      <w:r>
        <w:t xml:space="preserve">- 生产数据图表：柱状图、饼图等多种图表展示生产数据</w:t>
      </w:r>
    </w:p>
    <w:p>
      <w:pPr>
        <w:spacing w:after="50"/>
      </w:pPr>
      <w:r>
        <w:t xml:space="preserve">- 质量趋势分析：质量指标的趋势变化分析</w:t>
      </w:r>
    </w:p>
    <w:p>
      <w:pPr>
        <w:spacing w:after="200"/>
      </w:pPr>
      <w:r>
        <w:t xml:space="preserve">- 报表导出：支持Excel格式的报表导出功能</w:t>
      </w:r>
    </w:p>
    <w:p>
      <w:pPr>
        <w:pStyle w:val="Heading1"/>
        <w:spacing w:before="200" w:after="200"/>
      </w:pPr>
      <w:r>
        <w:t xml:space="preserve">四、解决的问题</w:t>
      </w:r>
    </w:p>
    <w:p>
      <w:pPr>
        <w:pStyle w:val="Heading2"/>
        <w:spacing w:before="100" w:after="100"/>
      </w:pPr>
      <w:r>
        <w:t xml:space="preserve">4.1 传统检测痛点</w:t>
      </w:r>
    </w:p>
    <w:p>
      <w:pPr>
        <w:spacing w:after="50"/>
      </w:pPr>
      <w:r>
        <w:t xml:space="preserve">1. 效率低下：人工检测速度慢，容易疲劳出错</w:t>
      </w:r>
    </w:p>
    <w:p>
      <w:pPr>
        <w:spacing w:after="50"/>
      </w:pPr>
      <w:r>
        <w:t xml:space="preserve">2. 标准不统一：不同检测员的检测标准存在差异</w:t>
      </w:r>
    </w:p>
    <w:p>
      <w:pPr>
        <w:spacing w:after="50"/>
      </w:pPr>
      <w:r>
        <w:t xml:space="preserve">3. 追溯困难：产品质量问题难以追溯到具体环节</w:t>
      </w:r>
    </w:p>
    <w:p>
      <w:pPr>
        <w:spacing w:after="50"/>
      </w:pPr>
      <w:r>
        <w:t xml:space="preserve">4. 数据孤岛：生产数据分散，难以整合分析</w:t>
      </w:r>
    </w:p>
    <w:p>
      <w:pPr>
        <w:spacing w:after="200"/>
      </w:pPr>
      <w:r>
        <w:t xml:space="preserve">5. 实时性差：质量问题不能及时发现和处理</w:t>
      </w:r>
    </w:p>
    <w:p>
      <w:pPr>
        <w:pStyle w:val="Heading2"/>
        <w:spacing w:before="100" w:after="100"/>
      </w:pPr>
      <w:r>
        <w:t xml:space="preserve">4.2 平台解决方案</w:t>
      </w:r>
    </w:p>
    <w:p>
      <w:pPr>
        <w:spacing w:after="50"/>
      </w:pPr>
      <w:r>
        <w:t xml:space="preserve">1. 智能化检测：通过系统规范化检测流程，减少人为误差</w:t>
      </w:r>
    </w:p>
    <w:p>
      <w:pPr>
        <w:spacing w:after="50"/>
      </w:pPr>
      <w:r>
        <w:t xml:space="preserve">2. 统一标准管理：集中制定和管理检测标准，确保一致性</w:t>
      </w:r>
    </w:p>
    <w:p>
      <w:pPr>
        <w:spacing w:after="50"/>
      </w:pPr>
      <w:r>
        <w:t xml:space="preserve">3. 全程追溯：产品从原材料到成品的全生命周期质量追溯</w:t>
      </w:r>
    </w:p>
    <w:p>
      <w:pPr>
        <w:spacing w:after="50"/>
      </w:pPr>
      <w:r>
        <w:t xml:space="preserve">4. 数据整合分析：集中管理生产数据，提供多维度分析</w:t>
      </w:r>
    </w:p>
    <w:p>
      <w:pPr>
        <w:spacing w:after="200"/>
      </w:pPr>
      <w:r>
        <w:t xml:space="preserve">5. 实时监控预警：实时监控生产线质量状态，及时发现问题</w:t>
      </w:r>
    </w:p>
    <w:p>
      <w:pPr>
        <w:pStyle w:val="Heading1"/>
        <w:spacing w:before="200" w:after="200"/>
      </w:pPr>
      <w:r>
        <w:t xml:space="preserve">五、使用说明</w:t>
      </w:r>
    </w:p>
    <w:p>
      <w:pPr>
        <w:pStyle w:val="Heading2"/>
        <w:spacing w:before="100" w:after="100"/>
      </w:pPr>
      <w:r>
        <w:t xml:space="preserve">5.1 账户信息</w:t>
      </w:r>
    </w:p>
    <w:p>
      <w:pPr>
        <w:spacing w:after="50"/>
      </w:pPr>
      <w:r>
        <w:t xml:space="preserve">- cestc：工程师角色</w:t>
      </w:r>
    </w:p>
    <w:p>
      <w:pPr>
        <w:spacing w:after="50"/>
      </w:pPr>
      <w:r>
        <w:t xml:space="preserve">- admin：管理员角色</w:t>
      </w:r>
    </w:p>
    <w:p>
      <w:pPr>
        <w:spacing w:after="50"/>
      </w:pPr>
      <w:r>
        <w:t xml:space="preserve">- workshop_manager：车间主管角色</w:t>
      </w:r>
    </w:p>
    <w:p>
      <w:pPr>
        <w:spacing w:after="50"/>
      </w:pPr>
      <w:r>
        <w:t xml:space="preserve">- proline_leader：产线线长角色</w:t>
      </w:r>
    </w:p>
    <w:p>
      <w:pPr>
        <w:spacing w:after="100"/>
      </w:pPr>
      <w:r>
        <w:t xml:space="preserve">- test：检测员角色</w:t>
      </w:r>
    </w:p>
    <w:p>
      <w:pPr>
        <w:spacing w:after="200"/>
      </w:pPr>
      <w:r>
        <w:rPr>
          <w:b/>
          <w:bCs/>
        </w:rPr>
        <w:t xml:space="preserve">所有账户密码均为：</w:t>
      </w:r>
      <w:r>
        <w:rPr>
          <w:color w:val="FF0000"/>
        </w:rPr>
        <w:t xml:space="preserve">2019@cestc</w:t>
      </w:r>
    </w:p>
    <w:p>
      <w:pPr>
        <w:pStyle w:val="Heading2"/>
        <w:spacing w:before="100" w:after="100"/>
      </w:pPr>
      <w:r>
        <w:t xml:space="preserve">5.2 启动方式</w:t>
      </w:r>
    </w:p>
    <w:p>
      <w:pPr>
        <w:spacing w:after="50"/>
      </w:pPr>
      <w:r>
        <w:rPr>
          <w:b/>
          <w:bCs/>
        </w:rPr>
        <w:t xml:space="preserve">1. 安装依赖：</w:t>
      </w:r>
      <w:r>
        <w:t xml:space="preserve">npm install</w:t>
      </w:r>
    </w:p>
    <w:p>
      <w:pPr>
        <w:spacing w:after="50"/>
      </w:pPr>
      <w:r>
        <w:t xml:space="preserve">2. 修复xlsx-style插件bug（具体步骤见README.md）</w:t>
      </w:r>
    </w:p>
    <w:p>
      <w:pPr>
        <w:spacing w:after="200"/>
      </w:pPr>
      <w:r>
        <w:rPr>
          <w:b/>
          <w:bCs/>
        </w:rPr>
        <w:t xml:space="preserve">3. 启动开发服务器：</w:t>
      </w:r>
      <w:r>
        <w:t xml:space="preserve">npm run dev</w:t>
      </w:r>
    </w:p>
    <w:p>
      <w:pPr>
        <w:pStyle w:val="Heading1"/>
        <w:spacing w:before="200" w:after="200"/>
      </w:pPr>
      <w:r>
        <w:t xml:space="preserve">六、项目优势</w:t>
      </w:r>
    </w:p>
    <w:p>
      <w:pPr>
        <w:spacing w:after="50"/>
      </w:pPr>
      <w:r>
        <w:t xml:space="preserve">1. 技术成熟：基于成熟的Vue技术栈，稳定性高</w:t>
      </w:r>
    </w:p>
    <w:p>
      <w:pPr>
        <w:spacing w:after="50"/>
      </w:pPr>
      <w:r>
        <w:t xml:space="preserve">2. 扩展性强：模块化设计，便于功能扩展</w:t>
      </w:r>
    </w:p>
    <w:p>
      <w:pPr>
        <w:spacing w:after="50"/>
      </w:pPr>
      <w:r>
        <w:t xml:space="preserve">3. 用户友好：直观的界面设计，操作简单</w:t>
      </w:r>
    </w:p>
    <w:p>
      <w:pPr>
        <w:spacing w:after="50"/>
      </w:pPr>
      <w:r>
        <w:t xml:space="preserve">4. 灵活配置：支持纯前端模拟和后端联调两种模式</w:t>
      </w:r>
    </w:p>
    <w:p>
      <w:pPr>
        <w:spacing w:after="200"/>
      </w:pPr>
      <w:r>
        <w:t xml:space="preserve">5. 安全可靠：完善的权限控制和数据管理机制</w:t>
      </w:r>
    </w:p>
    <w:p>
      <w:pPr>
        <w:spacing w:after="200"/>
      </w:pPr>
      <w:r>
        <w:t xml:space="preserve">Industrial-admin通过将信息化技术与工业生产深度融合，为企业提供了一套完整的质量追溯解决方案，有助于提升生产效率、降低质量成本，实现高质量发展。</w:t>
      </w:r>
    </w:p>
    <w:p>
      <w:pPr>
        <w:spacing w:before="100"/>
        <w:jc w:val="right"/>
      </w:pPr>
      <w:r>
        <w:t xml:space="preserve">生成时间：2025年12月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2026-01-06T08:13:50.465Z</dcterms:created>
  <dcterms:modified xsi:type="dcterms:W3CDTF">2026-01-06T08:13:50.466Z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