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10A9" w14:textId="5A26D149" w:rsidR="00C740F4" w:rsidRPr="00C740F4" w:rsidRDefault="00C740F4">
      <w:pPr>
        <w:rPr>
          <w:b/>
          <w:bCs/>
        </w:rPr>
      </w:pPr>
      <w:r w:rsidRPr="00C740F4">
        <w:rPr>
          <w:b/>
          <w:bCs/>
        </w:rPr>
        <w:t>GROUP A</w:t>
      </w:r>
      <w:r>
        <w:rPr>
          <w:b/>
          <w:bCs/>
        </w:rPr>
        <w:t xml:space="preserve"> 109--125</w:t>
      </w:r>
    </w:p>
    <w:p w14:paraId="2F70D377" w14:textId="09DBA2B7" w:rsidR="00C740F4" w:rsidRDefault="00C740F4">
      <w:r w:rsidRPr="00C740F4">
        <w:t xml:space="preserve">H + </w:t>
      </w:r>
      <w:r>
        <w:t>O</w:t>
      </w:r>
      <w:r w:rsidRPr="00C740F4">
        <w:t xml:space="preserve">2=OH + </w:t>
      </w:r>
      <w:r>
        <w:t>O</w:t>
      </w:r>
      <w:r w:rsidRPr="00C740F4">
        <w:t xml:space="preserve"> (A-RI)</w:t>
      </w:r>
      <w:r>
        <w:t xml:space="preserve"> </w:t>
      </w:r>
      <w:proofErr w:type="gramStart"/>
      <w:r>
        <w:t>--  do</w:t>
      </w:r>
      <w:proofErr w:type="gramEnd"/>
      <w:r>
        <w:t xml:space="preserve"> not have a file for </w:t>
      </w:r>
    </w:p>
    <w:p w14:paraId="49FDF948" w14:textId="2F511ED7" w:rsidR="008C79A8" w:rsidRDefault="008C79A8"/>
    <w:p w14:paraId="5618F638" w14:textId="77777777" w:rsidR="008C79A8" w:rsidRDefault="008C79A8"/>
    <w:p w14:paraId="79415C97" w14:textId="76D356A5" w:rsidR="00C740F4" w:rsidRDefault="00C740F4">
      <w:r w:rsidRPr="00C740F4">
        <w:t>OH + H2 = H2O + H (A-R</w:t>
      </w:r>
      <w:proofErr w:type="gramStart"/>
      <w:r w:rsidRPr="00C740F4">
        <w:t>2)</w:t>
      </w:r>
      <w:r>
        <w:t>--</w:t>
      </w:r>
      <w:proofErr w:type="gramEnd"/>
      <w:r>
        <w:t xml:space="preserve">  </w:t>
      </w:r>
      <w:r w:rsidR="00E30018">
        <w:t>have file reaction looks bad at low temperatures</w:t>
      </w:r>
    </w:p>
    <w:p w14:paraId="24AFDDC5" w14:textId="16AAB390" w:rsidR="008C79A8" w:rsidRDefault="008C79A8"/>
    <w:p w14:paraId="2DB76066" w14:textId="77777777" w:rsidR="008C79A8" w:rsidRDefault="008C79A8"/>
    <w:p w14:paraId="71038608" w14:textId="1ED23DB9" w:rsidR="00582012" w:rsidRDefault="00C740F4">
      <w:r w:rsidRPr="00C740F4">
        <w:t>O + H2 = OH + H (A-R3)</w:t>
      </w:r>
      <w:r>
        <w:t xml:space="preserve">— </w:t>
      </w:r>
      <w:r w:rsidR="00E30018">
        <w:t xml:space="preserve">looks good </w:t>
      </w:r>
    </w:p>
    <w:p w14:paraId="0296B23C" w14:textId="70A9EFE0" w:rsidR="00DA7793" w:rsidRDefault="000F4127" w:rsidP="00DA7793">
      <w:pPr>
        <w:pStyle w:val="ListParagraph"/>
        <w:numPr>
          <w:ilvl w:val="0"/>
          <w:numId w:val="28"/>
        </w:numPr>
      </w:pPr>
      <w:r>
        <w:t xml:space="preserve">This reaction also doesn’t look right </w:t>
      </w:r>
    </w:p>
    <w:tbl>
      <w:tblPr>
        <w:tblStyle w:val="TableGrid"/>
        <w:tblW w:w="0" w:type="auto"/>
        <w:tblLook w:val="04A0" w:firstRow="1" w:lastRow="0" w:firstColumn="1" w:lastColumn="0" w:noHBand="0" w:noVBand="1"/>
      </w:tblPr>
      <w:tblGrid>
        <w:gridCol w:w="4675"/>
        <w:gridCol w:w="4675"/>
      </w:tblGrid>
      <w:tr w:rsidR="00A11CC2" w14:paraId="321FB3F5" w14:textId="77777777" w:rsidTr="00A11CC2">
        <w:tc>
          <w:tcPr>
            <w:tcW w:w="4675" w:type="dxa"/>
          </w:tcPr>
          <w:p w14:paraId="432F8002" w14:textId="52ED75F1" w:rsidR="00A11CC2" w:rsidRDefault="00A11CC2">
            <w:r>
              <w:t>B1 Frequencies</w:t>
            </w:r>
          </w:p>
        </w:tc>
        <w:tc>
          <w:tcPr>
            <w:tcW w:w="4675" w:type="dxa"/>
          </w:tcPr>
          <w:p w14:paraId="104E97BC" w14:textId="4C544E5D" w:rsidR="00A11CC2" w:rsidRDefault="00A11CC2">
            <w:r>
              <w:t>0.1</w:t>
            </w:r>
          </w:p>
        </w:tc>
      </w:tr>
      <w:tr w:rsidR="00A11CC2" w14:paraId="27C80F04" w14:textId="77777777" w:rsidTr="00A11CC2">
        <w:tc>
          <w:tcPr>
            <w:tcW w:w="4675" w:type="dxa"/>
          </w:tcPr>
          <w:p w14:paraId="05477B60" w14:textId="7A0B50AE" w:rsidR="00A11CC2" w:rsidRDefault="00A11CC2">
            <w:r>
              <w:t>B1 Energy</w:t>
            </w:r>
          </w:p>
        </w:tc>
        <w:tc>
          <w:tcPr>
            <w:tcW w:w="4675" w:type="dxa"/>
          </w:tcPr>
          <w:p w14:paraId="2254BC49" w14:textId="22665EEC" w:rsidR="00A11CC2" w:rsidRDefault="00A11CC2">
            <w:r>
              <w:t>2.3</w:t>
            </w:r>
          </w:p>
        </w:tc>
      </w:tr>
      <w:tr w:rsidR="00A11CC2" w14:paraId="692AD786" w14:textId="77777777" w:rsidTr="00A11CC2">
        <w:tc>
          <w:tcPr>
            <w:tcW w:w="4675" w:type="dxa"/>
          </w:tcPr>
          <w:p w14:paraId="40F4E5C5" w14:textId="6C184B28" w:rsidR="00A11CC2" w:rsidRDefault="00A11CC2">
            <w:r>
              <w:t>P2 Energy</w:t>
            </w:r>
          </w:p>
        </w:tc>
        <w:tc>
          <w:tcPr>
            <w:tcW w:w="4675" w:type="dxa"/>
          </w:tcPr>
          <w:p w14:paraId="0E1F7DD4" w14:textId="7E2B2CD9" w:rsidR="00A11CC2" w:rsidRDefault="00A11CC2">
            <w:r>
              <w:t>2.3</w:t>
            </w:r>
          </w:p>
        </w:tc>
      </w:tr>
      <w:tr w:rsidR="00A11CC2" w14:paraId="70626817" w14:textId="77777777" w:rsidTr="00A11CC2">
        <w:tc>
          <w:tcPr>
            <w:tcW w:w="4675" w:type="dxa"/>
          </w:tcPr>
          <w:p w14:paraId="2B9B21A6" w14:textId="2A9C5465" w:rsidR="00A11CC2" w:rsidRDefault="00A11CC2">
            <w:r>
              <w:t>P2 Frequencies</w:t>
            </w:r>
          </w:p>
        </w:tc>
        <w:tc>
          <w:tcPr>
            <w:tcW w:w="4675" w:type="dxa"/>
          </w:tcPr>
          <w:p w14:paraId="79669B58" w14:textId="47B1C2BB" w:rsidR="00A11CC2" w:rsidRDefault="00A11CC2">
            <w:r>
              <w:t>.045</w:t>
            </w:r>
          </w:p>
        </w:tc>
      </w:tr>
      <w:tr w:rsidR="00A11CC2" w14:paraId="5330E2C5" w14:textId="77777777" w:rsidTr="00A11CC2">
        <w:tc>
          <w:tcPr>
            <w:tcW w:w="4675" w:type="dxa"/>
          </w:tcPr>
          <w:p w14:paraId="0A403491" w14:textId="79FCEDA8" w:rsidR="00A11CC2" w:rsidRDefault="00A11CC2">
            <w:r>
              <w:t>P1 Symmetry</w:t>
            </w:r>
          </w:p>
        </w:tc>
        <w:tc>
          <w:tcPr>
            <w:tcW w:w="4675" w:type="dxa"/>
          </w:tcPr>
          <w:p w14:paraId="5C2D5C0A" w14:textId="3F53761E" w:rsidR="00A11CC2" w:rsidRDefault="00A11CC2">
            <w:r>
              <w:t>1e-6</w:t>
            </w:r>
          </w:p>
        </w:tc>
      </w:tr>
      <w:tr w:rsidR="00A11CC2" w14:paraId="08B11E40" w14:textId="77777777" w:rsidTr="00A11CC2">
        <w:tc>
          <w:tcPr>
            <w:tcW w:w="4675" w:type="dxa"/>
          </w:tcPr>
          <w:p w14:paraId="15787211" w14:textId="6C93AF5E" w:rsidR="00A11CC2" w:rsidRDefault="00A11CC2">
            <w:r w:rsidRPr="00A11CC2">
              <w:t>P1_Frequencies_1</w:t>
            </w:r>
          </w:p>
        </w:tc>
        <w:tc>
          <w:tcPr>
            <w:tcW w:w="4675" w:type="dxa"/>
          </w:tcPr>
          <w:p w14:paraId="48BCA920" w14:textId="4A36137C" w:rsidR="00A11CC2" w:rsidRDefault="00A11CC2">
            <w:r>
              <w:t>.045</w:t>
            </w:r>
          </w:p>
        </w:tc>
      </w:tr>
      <w:tr w:rsidR="00A11CC2" w14:paraId="6C971D74" w14:textId="77777777" w:rsidTr="00A11CC2">
        <w:tc>
          <w:tcPr>
            <w:tcW w:w="4675" w:type="dxa"/>
          </w:tcPr>
          <w:p w14:paraId="0DE226C3" w14:textId="7F252A58" w:rsidR="00A11CC2" w:rsidRDefault="00A11CC2" w:rsidP="00A11CC2">
            <w:r w:rsidRPr="00A11CC2">
              <w:t>B1_ImaginaryFrequency_1</w:t>
            </w:r>
          </w:p>
        </w:tc>
        <w:tc>
          <w:tcPr>
            <w:tcW w:w="4675" w:type="dxa"/>
          </w:tcPr>
          <w:p w14:paraId="37F5D271" w14:textId="72FA5AE9" w:rsidR="00A11CC2" w:rsidRDefault="00A11CC2">
            <w:r>
              <w:t>.18</w:t>
            </w:r>
          </w:p>
        </w:tc>
      </w:tr>
      <w:tr w:rsidR="00A11CC2" w14:paraId="0ED9C698" w14:textId="77777777" w:rsidTr="00A11CC2">
        <w:tc>
          <w:tcPr>
            <w:tcW w:w="4675" w:type="dxa"/>
          </w:tcPr>
          <w:p w14:paraId="7C51D443" w14:textId="2F8F0354" w:rsidR="00A11CC2" w:rsidRDefault="00A11CC2">
            <w:r w:rsidRPr="00A11CC2">
              <w:t>P2_SymmetryFactor_1</w:t>
            </w:r>
          </w:p>
        </w:tc>
        <w:tc>
          <w:tcPr>
            <w:tcW w:w="4675" w:type="dxa"/>
          </w:tcPr>
          <w:p w14:paraId="6A49088C" w14:textId="738BDCCE" w:rsidR="00A11CC2" w:rsidRDefault="00A11CC2">
            <w:r>
              <w:t>1e-6</w:t>
            </w:r>
          </w:p>
        </w:tc>
      </w:tr>
      <w:tr w:rsidR="00A11CC2" w14:paraId="6CA6060E" w14:textId="77777777" w:rsidTr="00A11CC2">
        <w:tc>
          <w:tcPr>
            <w:tcW w:w="4675" w:type="dxa"/>
          </w:tcPr>
          <w:p w14:paraId="722AB7EF" w14:textId="5CE44915" w:rsidR="00A11CC2" w:rsidRPr="00A11CC2" w:rsidRDefault="00A11CC2">
            <w:r w:rsidRPr="00A11CC2">
              <w:t>B1_SymmetryFactor_1</w:t>
            </w:r>
          </w:p>
        </w:tc>
        <w:tc>
          <w:tcPr>
            <w:tcW w:w="4675" w:type="dxa"/>
          </w:tcPr>
          <w:p w14:paraId="6BDF32A0" w14:textId="226E0B2B" w:rsidR="00A11CC2" w:rsidRDefault="00A11CC2">
            <w:r>
              <w:t>1e-6</w:t>
            </w:r>
          </w:p>
        </w:tc>
      </w:tr>
      <w:tr w:rsidR="00A11CC2" w14:paraId="11EC4403" w14:textId="77777777" w:rsidTr="00A11CC2">
        <w:tc>
          <w:tcPr>
            <w:tcW w:w="4675" w:type="dxa"/>
          </w:tcPr>
          <w:p w14:paraId="277CB053" w14:textId="0BFF4AB1" w:rsidR="00A11CC2" w:rsidRPr="00A11CC2" w:rsidRDefault="00A11CC2">
            <w:r w:rsidRPr="00A11CC2">
              <w:t>P1_Energy_1</w:t>
            </w:r>
          </w:p>
        </w:tc>
        <w:tc>
          <w:tcPr>
            <w:tcW w:w="4675" w:type="dxa"/>
          </w:tcPr>
          <w:p w14:paraId="7585326C" w14:textId="25EF94DB" w:rsidR="00A11CC2" w:rsidRDefault="00A11CC2">
            <w:r>
              <w:t>2.3</w:t>
            </w:r>
          </w:p>
        </w:tc>
      </w:tr>
    </w:tbl>
    <w:p w14:paraId="2BF5A039" w14:textId="77777777" w:rsidR="00E30018" w:rsidRDefault="00E30018"/>
    <w:p w14:paraId="7B5801AB" w14:textId="3E72B00D" w:rsidR="00C740F4" w:rsidRDefault="00C740F4"/>
    <w:p w14:paraId="50D8B06C" w14:textId="23F506F0" w:rsidR="00054A29" w:rsidRDefault="00054A29"/>
    <w:p w14:paraId="0A17E7A7" w14:textId="6B553D5A" w:rsidR="00054A29" w:rsidRDefault="00054A29" w:rsidP="00A4000D">
      <w:r>
        <w:t xml:space="preserve">109 -- </w:t>
      </w:r>
      <w:r w:rsidR="00A4000D">
        <w:t xml:space="preserve">Z. Hong, D.F. Davidson, E.A. Barbour, R.K. Hanson. A new shock tube study of the H + O2 = OH+ O reaction rate using tunable diode laser absorption of H2O near 2.5 </w:t>
      </w:r>
      <w:proofErr w:type="spellStart"/>
      <w:r w:rsidR="00A4000D">
        <w:t>μm</w:t>
      </w:r>
      <w:proofErr w:type="spellEnd"/>
      <w:r w:rsidR="00A4000D">
        <w:t>. Proceedings of the Combustion Institute 33 (2011) 309–316.</w:t>
      </w:r>
    </w:p>
    <w:p w14:paraId="343FB32B" w14:textId="6736E0AF" w:rsidR="009456F9" w:rsidRDefault="009456F9" w:rsidP="009456F9">
      <w:pPr>
        <w:pStyle w:val="ListParagraph"/>
        <w:numPr>
          <w:ilvl w:val="0"/>
          <w:numId w:val="1"/>
        </w:numPr>
      </w:pPr>
      <w:r>
        <w:t>Hong_OH_O_raw_data_</w:t>
      </w:r>
      <w:proofErr w:type="gramStart"/>
      <w:r>
        <w:t>0.yaml</w:t>
      </w:r>
      <w:proofErr w:type="gramEnd"/>
    </w:p>
    <w:p w14:paraId="401F9078" w14:textId="0372D3E0" w:rsidR="00A4000D" w:rsidRDefault="009456F9" w:rsidP="009456F9">
      <w:pPr>
        <w:pStyle w:val="ListParagraph"/>
        <w:numPr>
          <w:ilvl w:val="0"/>
          <w:numId w:val="1"/>
        </w:numPr>
      </w:pPr>
      <w:r>
        <w:t xml:space="preserve"> Hong_OH_O_raw_data_</w:t>
      </w:r>
      <w:proofErr w:type="gramStart"/>
      <w:r>
        <w:t>1.yaml</w:t>
      </w:r>
      <w:proofErr w:type="gramEnd"/>
    </w:p>
    <w:p w14:paraId="40057586" w14:textId="3C82A7A0" w:rsidR="00C740F4" w:rsidRDefault="00C740F4"/>
    <w:p w14:paraId="7B6588C7" w14:textId="1F316200" w:rsidR="00A4000D" w:rsidRDefault="00A4000D" w:rsidP="00A4000D">
      <w:r>
        <w:t xml:space="preserve">110 -- D.A. </w:t>
      </w:r>
      <w:proofErr w:type="spellStart"/>
      <w:r>
        <w:t>Masten</w:t>
      </w:r>
      <w:proofErr w:type="spellEnd"/>
      <w:r>
        <w:t>, R.K. Hanson, C.T. Bowman. Shock Tube Study of the Reaction H + O2 = OH + O Using OH Laser Absorption. Journal of Physical Chemistry 94 (1990) 7119-7128.</w:t>
      </w:r>
    </w:p>
    <w:p w14:paraId="44895532" w14:textId="1B487850" w:rsidR="000F4127" w:rsidRDefault="000F4127" w:rsidP="000F4127">
      <w:pPr>
        <w:pStyle w:val="ListParagraph"/>
        <w:numPr>
          <w:ilvl w:val="0"/>
          <w:numId w:val="29"/>
        </w:numPr>
      </w:pPr>
      <w:r>
        <w:t xml:space="preserve">Should I be using the incident shock wave or the reflected shock wave? </w:t>
      </w:r>
    </w:p>
    <w:p w14:paraId="463C629D" w14:textId="07DA476B" w:rsidR="00B42633" w:rsidRDefault="00B42633" w:rsidP="00B42633">
      <w:pPr>
        <w:pStyle w:val="ListParagraph"/>
        <w:numPr>
          <w:ilvl w:val="1"/>
          <w:numId w:val="29"/>
        </w:numPr>
      </w:pPr>
      <w:r>
        <w:t xml:space="preserve">Right now I am using incident shock waves </w:t>
      </w:r>
    </w:p>
    <w:p w14:paraId="712D937A" w14:textId="60246F5E" w:rsidR="00A16067" w:rsidRDefault="00A16067" w:rsidP="00A16067">
      <w:pPr>
        <w:pStyle w:val="ListParagraph"/>
        <w:numPr>
          <w:ilvl w:val="0"/>
          <w:numId w:val="3"/>
        </w:numPr>
      </w:pPr>
      <w:r>
        <w:t>Masten_</w:t>
      </w:r>
      <w:proofErr w:type="gramStart"/>
      <w:r>
        <w:t>0.yaml</w:t>
      </w:r>
      <w:proofErr w:type="gramEnd"/>
      <w:r>
        <w:t xml:space="preserve"> – Made them from table 2 in paper, have all of them </w:t>
      </w:r>
    </w:p>
    <w:p w14:paraId="70D14A2E" w14:textId="137DA3DA" w:rsidR="001E701F" w:rsidRDefault="001E701F" w:rsidP="00A16067">
      <w:pPr>
        <w:pStyle w:val="ListParagraph"/>
        <w:numPr>
          <w:ilvl w:val="0"/>
          <w:numId w:val="3"/>
        </w:numPr>
      </w:pPr>
      <w:r>
        <w:t>Masten_</w:t>
      </w:r>
      <w:proofErr w:type="gramStart"/>
      <w:r>
        <w:t>11.yaml</w:t>
      </w:r>
      <w:proofErr w:type="gramEnd"/>
    </w:p>
    <w:p w14:paraId="56039598" w14:textId="0F3E1AE1" w:rsidR="001E701F" w:rsidRDefault="001E701F" w:rsidP="00A16067">
      <w:pPr>
        <w:pStyle w:val="ListParagraph"/>
        <w:numPr>
          <w:ilvl w:val="0"/>
          <w:numId w:val="3"/>
        </w:numPr>
      </w:pPr>
      <w:r>
        <w:t>Masten_</w:t>
      </w:r>
      <w:proofErr w:type="gramStart"/>
      <w:r>
        <w:t>26.yaml</w:t>
      </w:r>
      <w:proofErr w:type="gramEnd"/>
    </w:p>
    <w:p w14:paraId="5C99D173" w14:textId="7C0A3FFF" w:rsidR="00E138A6" w:rsidRDefault="00E138A6" w:rsidP="00A16067">
      <w:pPr>
        <w:pStyle w:val="ListParagraph"/>
        <w:numPr>
          <w:ilvl w:val="0"/>
          <w:numId w:val="3"/>
        </w:numPr>
      </w:pPr>
      <w:r>
        <w:t xml:space="preserve">How much of these curves should be </w:t>
      </w:r>
      <w:proofErr w:type="gramStart"/>
      <w:r>
        <w:t>weighted ?</w:t>
      </w:r>
      <w:proofErr w:type="gramEnd"/>
    </w:p>
    <w:p w14:paraId="30461831" w14:textId="1C889B67" w:rsidR="007B1BFD" w:rsidRDefault="007B1BFD" w:rsidP="007B1BFD">
      <w:pPr>
        <w:pStyle w:val="ListParagraph"/>
        <w:numPr>
          <w:ilvl w:val="1"/>
          <w:numId w:val="3"/>
        </w:numPr>
      </w:pPr>
      <w:r>
        <w:t>“The rate constant of k2 was determined by fitting the region of rapid OH evolution”</w:t>
      </w:r>
    </w:p>
    <w:p w14:paraId="3C76BFED" w14:textId="7D1024CD" w:rsidR="005160FC" w:rsidRDefault="005160FC" w:rsidP="005160FC"/>
    <w:p w14:paraId="7427984A" w14:textId="2E26E323" w:rsidR="005160FC" w:rsidRDefault="00504846" w:rsidP="00504846">
      <w:pPr>
        <w:pStyle w:val="NormalWeb"/>
        <w:rPr>
          <w:rFonts w:ascii="TimesNewRomanPSMT" w:hAnsi="TimesNewRomanPSMT"/>
          <w:sz w:val="22"/>
          <w:szCs w:val="22"/>
        </w:rPr>
      </w:pPr>
      <w:r>
        <w:rPr>
          <w:rFonts w:ascii="TimesNewRomanPSMT" w:hAnsi="TimesNewRomanPSMT"/>
          <w:sz w:val="22"/>
          <w:szCs w:val="22"/>
        </w:rPr>
        <w:t>11</w:t>
      </w:r>
      <w:r w:rsidR="001E701F">
        <w:rPr>
          <w:rFonts w:ascii="TimesNewRomanPSMT" w:hAnsi="TimesNewRomanPSMT"/>
          <w:sz w:val="22"/>
          <w:szCs w:val="22"/>
        </w:rPr>
        <w:t>1</w:t>
      </w:r>
      <w:r w:rsidR="005160FC">
        <w:rPr>
          <w:rFonts w:ascii="TimesNewRomanPSMT" w:hAnsi="TimesNewRomanPSMT"/>
          <w:sz w:val="22"/>
          <w:szCs w:val="22"/>
        </w:rPr>
        <w:t xml:space="preserve">-- A.N. </w:t>
      </w:r>
      <w:proofErr w:type="spellStart"/>
      <w:r w:rsidR="005160FC">
        <w:rPr>
          <w:rFonts w:ascii="TimesNewRomanPSMT" w:hAnsi="TimesNewRomanPSMT"/>
          <w:sz w:val="22"/>
          <w:szCs w:val="22"/>
        </w:rPr>
        <w:t>Pirraglia</w:t>
      </w:r>
      <w:proofErr w:type="spellEnd"/>
      <w:r w:rsidR="005160FC">
        <w:rPr>
          <w:rFonts w:ascii="TimesNewRomanPSMT" w:hAnsi="TimesNewRomanPSMT"/>
          <w:sz w:val="22"/>
          <w:szCs w:val="22"/>
        </w:rPr>
        <w:t xml:space="preserve">, J.V. Michael, J.W. Sutherland, R.E. Klemm. A Flash Photolysis-Shock Tube Kinetic </w:t>
      </w:r>
      <w:proofErr w:type="spellStart"/>
      <w:r w:rsidR="005160FC">
        <w:rPr>
          <w:rFonts w:ascii="TimesNewRomanPSMT" w:hAnsi="TimesNewRomanPSMT"/>
          <w:sz w:val="22"/>
          <w:szCs w:val="22"/>
        </w:rPr>
        <w:t>StudyoftheHAtomReactionwithO</w:t>
      </w:r>
      <w:proofErr w:type="spellEnd"/>
      <w:r w:rsidR="005160FC">
        <w:rPr>
          <w:rFonts w:ascii="TimesNewRomanPSMT" w:hAnsi="TimesNewRomanPSMT"/>
          <w:position w:val="-2"/>
          <w:sz w:val="14"/>
          <w:szCs w:val="14"/>
        </w:rPr>
        <w:t>2</w:t>
      </w:r>
      <w:r w:rsidR="005160FC">
        <w:rPr>
          <w:rFonts w:ascii="TimesNewRomanPSMT" w:hAnsi="TimesNewRomanPSMT"/>
          <w:sz w:val="22"/>
          <w:szCs w:val="22"/>
        </w:rPr>
        <w:t>:H+O</w:t>
      </w:r>
      <w:r w:rsidR="005160FC">
        <w:rPr>
          <w:rFonts w:ascii="TimesNewRomanPSMT" w:hAnsi="TimesNewRomanPSMT"/>
          <w:position w:val="-2"/>
          <w:sz w:val="14"/>
          <w:szCs w:val="14"/>
        </w:rPr>
        <w:t xml:space="preserve">2 </w:t>
      </w:r>
      <w:r w:rsidR="005160FC">
        <w:rPr>
          <w:rFonts w:ascii="TimesNewRomanPSMT" w:hAnsi="TimesNewRomanPSMT"/>
          <w:sz w:val="22"/>
          <w:szCs w:val="22"/>
        </w:rPr>
        <w:t>=OH+O(962K&lt;T&lt;1705K)</w:t>
      </w:r>
      <w:r w:rsidR="001E701F">
        <w:rPr>
          <w:rFonts w:ascii="TimesNewRomanPSMT" w:hAnsi="TimesNewRomanPSMT"/>
          <w:sz w:val="22"/>
          <w:szCs w:val="22"/>
        </w:rPr>
        <w:t xml:space="preserve"> </w:t>
      </w:r>
      <w:r w:rsidR="005160FC">
        <w:rPr>
          <w:rFonts w:ascii="TimesNewRomanPSMT" w:hAnsi="TimesNewRomanPSMT"/>
          <w:sz w:val="22"/>
          <w:szCs w:val="22"/>
        </w:rPr>
        <w:t>and</w:t>
      </w:r>
      <w:r w:rsidR="001E701F">
        <w:rPr>
          <w:rFonts w:ascii="TimesNewRomanPSMT" w:hAnsi="TimesNewRomanPSMT"/>
          <w:sz w:val="22"/>
          <w:szCs w:val="22"/>
        </w:rPr>
        <w:t xml:space="preserve"> </w:t>
      </w:r>
      <w:r w:rsidR="005160FC">
        <w:rPr>
          <w:rFonts w:ascii="TimesNewRomanPSMT" w:hAnsi="TimesNewRomanPSMT"/>
          <w:sz w:val="22"/>
          <w:szCs w:val="22"/>
        </w:rPr>
        <w:t>H+O</w:t>
      </w:r>
      <w:r w:rsidR="005160FC">
        <w:rPr>
          <w:rFonts w:ascii="TimesNewRomanPSMT" w:hAnsi="TimesNewRomanPSMT"/>
          <w:position w:val="-2"/>
          <w:sz w:val="14"/>
          <w:szCs w:val="14"/>
        </w:rPr>
        <w:t xml:space="preserve">2 </w:t>
      </w:r>
      <w:r w:rsidR="005160FC">
        <w:rPr>
          <w:rFonts w:ascii="TimesNewRomanPSMT" w:hAnsi="TimesNewRomanPSMT"/>
          <w:sz w:val="22"/>
          <w:szCs w:val="22"/>
        </w:rPr>
        <w:t>+</w:t>
      </w:r>
      <w:proofErr w:type="spellStart"/>
      <w:r w:rsidR="005160FC">
        <w:rPr>
          <w:rFonts w:ascii="TimesNewRomanPSMT" w:hAnsi="TimesNewRomanPSMT"/>
          <w:sz w:val="22"/>
          <w:szCs w:val="22"/>
        </w:rPr>
        <w:t>Ar</w:t>
      </w:r>
      <w:proofErr w:type="spellEnd"/>
      <w:r w:rsidR="005160FC">
        <w:rPr>
          <w:rFonts w:ascii="TimesNewRomanPSMT" w:hAnsi="TimesNewRomanPSMT"/>
          <w:sz w:val="22"/>
          <w:szCs w:val="22"/>
        </w:rPr>
        <w:t>= HO</w:t>
      </w:r>
      <w:r w:rsidR="005160FC">
        <w:rPr>
          <w:rFonts w:ascii="TimesNewRomanPSMT" w:hAnsi="TimesNewRomanPSMT"/>
          <w:position w:val="-2"/>
          <w:sz w:val="14"/>
          <w:szCs w:val="14"/>
        </w:rPr>
        <w:t xml:space="preserve">2 </w:t>
      </w:r>
      <w:r w:rsidR="005160FC">
        <w:rPr>
          <w:rFonts w:ascii="TimesNewRomanPSMT" w:hAnsi="TimesNewRomanPSMT"/>
          <w:sz w:val="22"/>
          <w:szCs w:val="22"/>
        </w:rPr>
        <w:t xml:space="preserve">+ </w:t>
      </w:r>
      <w:proofErr w:type="spellStart"/>
      <w:r w:rsidR="005160FC">
        <w:rPr>
          <w:rFonts w:ascii="TimesNewRomanPSMT" w:hAnsi="TimesNewRomanPSMT"/>
          <w:sz w:val="22"/>
          <w:szCs w:val="22"/>
        </w:rPr>
        <w:t>Ar</w:t>
      </w:r>
      <w:proofErr w:type="spellEnd"/>
      <w:r w:rsidR="005160FC">
        <w:rPr>
          <w:rFonts w:ascii="TimesNewRomanPSMT" w:hAnsi="TimesNewRomanPSMT"/>
          <w:sz w:val="22"/>
          <w:szCs w:val="22"/>
        </w:rPr>
        <w:t xml:space="preserve"> (746 K &lt; T &lt; 987 K). </w:t>
      </w:r>
      <w:r w:rsidR="005160FC">
        <w:rPr>
          <w:rFonts w:ascii="TimesNewRomanPS" w:hAnsi="TimesNewRomanPS"/>
          <w:i/>
          <w:iCs/>
          <w:sz w:val="22"/>
          <w:szCs w:val="22"/>
        </w:rPr>
        <w:t xml:space="preserve">Journal of Physical Chemistry A </w:t>
      </w:r>
      <w:r w:rsidR="005160FC">
        <w:rPr>
          <w:rFonts w:ascii="TimesNewRomanPSMT" w:hAnsi="TimesNewRomanPSMT"/>
          <w:sz w:val="22"/>
          <w:szCs w:val="22"/>
        </w:rPr>
        <w:t xml:space="preserve">93 (1989) 282-291. </w:t>
      </w:r>
    </w:p>
    <w:p w14:paraId="4FFBA9CA" w14:textId="77777777" w:rsidR="003D111F" w:rsidRPr="003D111F" w:rsidRDefault="003D111F" w:rsidP="003D111F">
      <w:pPr>
        <w:pStyle w:val="NormalWeb"/>
        <w:numPr>
          <w:ilvl w:val="0"/>
          <w:numId w:val="6"/>
        </w:numPr>
        <w:rPr>
          <w:rFonts w:ascii="TimesNewRomanPSMT" w:hAnsi="TimesNewRomanPSMT"/>
          <w:sz w:val="22"/>
          <w:szCs w:val="22"/>
        </w:rPr>
      </w:pPr>
      <w:r w:rsidRPr="003D111F">
        <w:rPr>
          <w:rFonts w:ascii="TimesNewRomanPSMT" w:hAnsi="TimesNewRomanPSMT"/>
          <w:sz w:val="22"/>
          <w:szCs w:val="22"/>
        </w:rPr>
        <w:lastRenderedPageBreak/>
        <w:t xml:space="preserve">                    ['Pirraglia_</w:t>
      </w:r>
      <w:proofErr w:type="gramStart"/>
      <w:r w:rsidRPr="003D111F">
        <w:rPr>
          <w:rFonts w:ascii="TimesNewRomanPSMT" w:hAnsi="TimesNewRomanPSMT"/>
          <w:sz w:val="22"/>
          <w:szCs w:val="22"/>
        </w:rPr>
        <w:t>38.yaml</w:t>
      </w:r>
      <w:proofErr w:type="gramEnd"/>
      <w:r w:rsidRPr="003D111F">
        <w:rPr>
          <w:rFonts w:ascii="TimesNewRomanPSMT" w:hAnsi="TimesNewRomanPSMT"/>
          <w:sz w:val="22"/>
          <w:szCs w:val="22"/>
        </w:rPr>
        <w:t>'], #21</w:t>
      </w:r>
    </w:p>
    <w:p w14:paraId="04AD9BE7" w14:textId="77777777" w:rsidR="003D111F" w:rsidRPr="003D111F" w:rsidRDefault="003D111F" w:rsidP="003D111F">
      <w:pPr>
        <w:pStyle w:val="NormalWeb"/>
        <w:numPr>
          <w:ilvl w:val="0"/>
          <w:numId w:val="6"/>
        </w:numPr>
        <w:rPr>
          <w:rFonts w:ascii="TimesNewRomanPSMT" w:hAnsi="TimesNewRomanPSMT"/>
          <w:sz w:val="22"/>
          <w:szCs w:val="22"/>
        </w:rPr>
      </w:pPr>
      <w:r w:rsidRPr="003D111F">
        <w:rPr>
          <w:rFonts w:ascii="TimesNewRomanPSMT" w:hAnsi="TimesNewRomanPSMT"/>
          <w:sz w:val="22"/>
          <w:szCs w:val="22"/>
        </w:rPr>
        <w:t xml:space="preserve">                    ['Pirraglia_</w:t>
      </w:r>
      <w:proofErr w:type="gramStart"/>
      <w:r w:rsidRPr="003D111F">
        <w:rPr>
          <w:rFonts w:ascii="TimesNewRomanPSMT" w:hAnsi="TimesNewRomanPSMT"/>
          <w:sz w:val="22"/>
          <w:szCs w:val="22"/>
        </w:rPr>
        <w:t>59.yaml</w:t>
      </w:r>
      <w:proofErr w:type="gramEnd"/>
      <w:r w:rsidRPr="003D111F">
        <w:rPr>
          <w:rFonts w:ascii="TimesNewRomanPSMT" w:hAnsi="TimesNewRomanPSMT"/>
          <w:sz w:val="22"/>
          <w:szCs w:val="22"/>
        </w:rPr>
        <w:t>'], #22</w:t>
      </w:r>
    </w:p>
    <w:p w14:paraId="24E47F99" w14:textId="7F212813" w:rsidR="003D111F" w:rsidRDefault="003D111F" w:rsidP="003D111F">
      <w:pPr>
        <w:pStyle w:val="NormalWeb"/>
        <w:numPr>
          <w:ilvl w:val="0"/>
          <w:numId w:val="6"/>
        </w:numPr>
        <w:rPr>
          <w:rFonts w:ascii="TimesNewRomanPSMT" w:hAnsi="TimesNewRomanPSMT"/>
          <w:sz w:val="22"/>
          <w:szCs w:val="22"/>
        </w:rPr>
      </w:pPr>
      <w:r w:rsidRPr="003D111F">
        <w:rPr>
          <w:rFonts w:ascii="TimesNewRomanPSMT" w:hAnsi="TimesNewRomanPSMT"/>
          <w:sz w:val="22"/>
          <w:szCs w:val="22"/>
        </w:rPr>
        <w:t xml:space="preserve">                    ['Pirraglia_</w:t>
      </w:r>
      <w:proofErr w:type="gramStart"/>
      <w:r w:rsidRPr="003D111F">
        <w:rPr>
          <w:rFonts w:ascii="TimesNewRomanPSMT" w:hAnsi="TimesNewRomanPSMT"/>
          <w:sz w:val="22"/>
          <w:szCs w:val="22"/>
        </w:rPr>
        <w:t>44.yaml</w:t>
      </w:r>
      <w:proofErr w:type="gramEnd"/>
      <w:r w:rsidRPr="003D111F">
        <w:rPr>
          <w:rFonts w:ascii="TimesNewRomanPSMT" w:hAnsi="TimesNewRomanPSMT"/>
          <w:sz w:val="22"/>
          <w:szCs w:val="22"/>
        </w:rPr>
        <w:t>'],#23</w:t>
      </w:r>
    </w:p>
    <w:p w14:paraId="50D23DEC" w14:textId="77777777" w:rsidR="003D111F" w:rsidRDefault="003D111F" w:rsidP="003D111F">
      <w:pPr>
        <w:pStyle w:val="NormalWeb"/>
        <w:rPr>
          <w:rFonts w:ascii="TimesNewRomanPSMT" w:hAnsi="TimesNewRomanPSMT"/>
          <w:sz w:val="22"/>
          <w:szCs w:val="22"/>
        </w:rPr>
      </w:pPr>
    </w:p>
    <w:p w14:paraId="4113175B" w14:textId="736C8291" w:rsidR="003D111F" w:rsidRDefault="003D111F" w:rsidP="003D111F">
      <w:pPr>
        <w:pStyle w:val="NormalWeb"/>
        <w:rPr>
          <w:rFonts w:ascii="TimesNewRomanPSMT" w:hAnsi="TimesNewRomanPSMT"/>
          <w:sz w:val="22"/>
          <w:szCs w:val="22"/>
        </w:rPr>
      </w:pPr>
      <w:r>
        <w:rPr>
          <w:rFonts w:ascii="TimesNewRomanPSMT" w:hAnsi="TimesNewRomanPSMT"/>
          <w:sz w:val="22"/>
          <w:szCs w:val="22"/>
        </w:rPr>
        <w:t>112 -- S.K. Wang, D.F. Davidson, R.K. Hanson. Shock Tube and Laser Absorption Study of CH</w:t>
      </w:r>
      <w:r>
        <w:rPr>
          <w:rFonts w:ascii="TimesNewRomanPSMT" w:hAnsi="TimesNewRomanPSMT"/>
          <w:position w:val="-2"/>
          <w:sz w:val="14"/>
          <w:szCs w:val="14"/>
        </w:rPr>
        <w:t>2</w:t>
      </w:r>
      <w:r>
        <w:rPr>
          <w:rFonts w:ascii="TimesNewRomanPSMT" w:hAnsi="TimesNewRomanPSMT"/>
          <w:sz w:val="22"/>
          <w:szCs w:val="22"/>
        </w:rPr>
        <w:t xml:space="preserve">O Oxidation via Simultaneous Measurements of OH and CO. </w:t>
      </w:r>
      <w:r>
        <w:rPr>
          <w:rFonts w:ascii="TimesNewRomanPS" w:hAnsi="TimesNewRomanPS"/>
          <w:i/>
          <w:iCs/>
          <w:sz w:val="22"/>
          <w:szCs w:val="22"/>
        </w:rPr>
        <w:t xml:space="preserve">Journal of Physical Chemistry A </w:t>
      </w:r>
      <w:r>
        <w:rPr>
          <w:rFonts w:ascii="TimesNewRomanPSMT" w:hAnsi="TimesNewRomanPSMT"/>
          <w:sz w:val="22"/>
          <w:szCs w:val="22"/>
        </w:rPr>
        <w:t xml:space="preserve">121 (2017) 8561-8568. </w:t>
      </w:r>
    </w:p>
    <w:p w14:paraId="24D9DD21" w14:textId="5504F68E" w:rsidR="0066037D" w:rsidRDefault="0066037D" w:rsidP="003D111F">
      <w:pPr>
        <w:pStyle w:val="NormalWeb"/>
        <w:rPr>
          <w:rFonts w:ascii="TimesNewRomanPSMT" w:hAnsi="TimesNewRomanPSMT"/>
          <w:sz w:val="22"/>
          <w:szCs w:val="22"/>
        </w:rPr>
      </w:pPr>
    </w:p>
    <w:p w14:paraId="77B7D4C7" w14:textId="0F0EACC8" w:rsidR="0066037D" w:rsidRPr="0066037D" w:rsidRDefault="0066037D" w:rsidP="0066037D">
      <w:pPr>
        <w:pStyle w:val="ListParagraph"/>
        <w:numPr>
          <w:ilvl w:val="0"/>
          <w:numId w:val="30"/>
        </w:numPr>
        <w:spacing w:before="100" w:beforeAutospacing="1" w:after="100" w:afterAutospacing="1"/>
        <w:rPr>
          <w:rFonts w:ascii="Times New Roman" w:eastAsia="Times New Roman" w:hAnsi="Times New Roman" w:cs="Times New Roman"/>
        </w:rPr>
      </w:pPr>
      <w:r w:rsidRPr="0066037D">
        <w:rPr>
          <w:rFonts w:ascii="AdvOT2e364b11" w:eastAsia="Times New Roman" w:hAnsi="AdvOT2e364b11" w:cs="Times New Roman"/>
          <w:sz w:val="20"/>
          <w:szCs w:val="20"/>
        </w:rPr>
        <w:t xml:space="preserve">The current study particularly focuses on the slopes of OH formation and CO depletion and the peak OH concentration </w:t>
      </w:r>
    </w:p>
    <w:p w14:paraId="3FA946DD" w14:textId="49AABCC5" w:rsidR="0066037D" w:rsidRPr="0066037D" w:rsidRDefault="0066037D" w:rsidP="0066037D">
      <w:pPr>
        <w:pStyle w:val="ListParagraph"/>
        <w:numPr>
          <w:ilvl w:val="1"/>
          <w:numId w:val="30"/>
        </w:numPr>
        <w:spacing w:before="100" w:beforeAutospacing="1" w:after="100" w:afterAutospacing="1"/>
        <w:rPr>
          <w:rFonts w:ascii="Times New Roman" w:eastAsia="Times New Roman" w:hAnsi="Times New Roman" w:cs="Times New Roman"/>
        </w:rPr>
      </w:pPr>
      <w:r>
        <w:rPr>
          <w:rFonts w:ascii="AdvOT2e364b11" w:eastAsia="Times New Roman" w:hAnsi="AdvOT2e364b11" w:cs="Times New Roman"/>
          <w:sz w:val="20"/>
          <w:szCs w:val="20"/>
        </w:rPr>
        <w:t xml:space="preserve">Weighting only OH increasing slope and CO depletion slope </w:t>
      </w:r>
    </w:p>
    <w:p w14:paraId="3A738EF0" w14:textId="77777777" w:rsidR="0066037D" w:rsidRDefault="0066037D" w:rsidP="003D111F">
      <w:pPr>
        <w:pStyle w:val="NormalWeb"/>
        <w:rPr>
          <w:rFonts w:ascii="TimesNewRomanPSMT" w:hAnsi="TimesNewRomanPSMT"/>
          <w:sz w:val="22"/>
          <w:szCs w:val="22"/>
        </w:rPr>
      </w:pPr>
    </w:p>
    <w:p w14:paraId="26E489BB" w14:textId="2884A513" w:rsidR="0060289E" w:rsidRDefault="0060289E" w:rsidP="003D111F">
      <w:pPr>
        <w:pStyle w:val="NormalWeb"/>
        <w:rPr>
          <w:rFonts w:ascii="TimesNewRomanPSMT" w:hAnsi="TimesNewRomanPSMT"/>
          <w:sz w:val="22"/>
          <w:szCs w:val="22"/>
        </w:rPr>
      </w:pPr>
    </w:p>
    <w:p w14:paraId="03BD9117" w14:textId="2C21667D" w:rsidR="0060289E" w:rsidRDefault="0060289E" w:rsidP="003D111F">
      <w:pPr>
        <w:pStyle w:val="NormalWeb"/>
        <w:rPr>
          <w:rFonts w:ascii="TimesNewRomanPSMT" w:hAnsi="TimesNewRomanPSMT"/>
          <w:sz w:val="22"/>
          <w:szCs w:val="22"/>
        </w:rPr>
      </w:pPr>
      <w:r>
        <w:rPr>
          <w:rFonts w:ascii="TimesNewRomanPSMT" w:hAnsi="TimesNewRomanPSMT"/>
          <w:sz w:val="22"/>
          <w:szCs w:val="22"/>
        </w:rPr>
        <w:t xml:space="preserve">From the supplemental material (should double check but looks </w:t>
      </w:r>
      <w:r w:rsidR="00A20BF8">
        <w:rPr>
          <w:rFonts w:ascii="TimesNewRomanPSMT" w:hAnsi="TimesNewRomanPSMT"/>
          <w:sz w:val="22"/>
          <w:szCs w:val="22"/>
        </w:rPr>
        <w:t>good</w:t>
      </w:r>
      <w:r>
        <w:rPr>
          <w:rFonts w:ascii="TimesNewRomanPSMT" w:hAnsi="TimesNewRomanPSMT"/>
          <w:sz w:val="22"/>
          <w:szCs w:val="22"/>
        </w:rPr>
        <w:t xml:space="preserve"> </w:t>
      </w:r>
      <w:r w:rsidR="00A20BF8">
        <w:rPr>
          <w:rFonts w:ascii="TimesNewRomanPSMT" w:hAnsi="TimesNewRomanPSMT"/>
          <w:sz w:val="22"/>
          <w:szCs w:val="22"/>
        </w:rPr>
        <w:t xml:space="preserve">for </w:t>
      </w:r>
      <w:r>
        <w:rPr>
          <w:rFonts w:ascii="TimesNewRomanPSMT" w:hAnsi="TimesNewRomanPSMT"/>
          <w:sz w:val="22"/>
          <w:szCs w:val="22"/>
        </w:rPr>
        <w:t>now)</w:t>
      </w:r>
    </w:p>
    <w:p w14:paraId="3BE4EA5D" w14:textId="77777777" w:rsidR="0060289E" w:rsidRPr="0060289E" w:rsidRDefault="0060289E" w:rsidP="0060289E">
      <w:pPr>
        <w:pStyle w:val="NormalWeb"/>
        <w:numPr>
          <w:ilvl w:val="0"/>
          <w:numId w:val="8"/>
        </w:numPr>
        <w:rPr>
          <w:rFonts w:ascii="TimesNewRomanPSMT" w:hAnsi="TimesNewRomanPSMT"/>
          <w:sz w:val="22"/>
          <w:szCs w:val="22"/>
        </w:rPr>
      </w:pPr>
      <w:r w:rsidRPr="0060289E">
        <w:rPr>
          <w:rFonts w:ascii="TimesNewRomanPSMT" w:hAnsi="TimesNewRomanPSMT"/>
          <w:sz w:val="22"/>
          <w:szCs w:val="22"/>
        </w:rPr>
        <w:t xml:space="preserve">                    ['Wang_raw_data_OH_CO_</w:t>
      </w:r>
      <w:proofErr w:type="gramStart"/>
      <w:r w:rsidRPr="0060289E">
        <w:rPr>
          <w:rFonts w:ascii="TimesNewRomanPSMT" w:hAnsi="TimesNewRomanPSMT"/>
          <w:sz w:val="22"/>
          <w:szCs w:val="22"/>
        </w:rPr>
        <w:t>0.yaml</w:t>
      </w:r>
      <w:proofErr w:type="gramEnd"/>
      <w:r w:rsidRPr="0060289E">
        <w:rPr>
          <w:rFonts w:ascii="TimesNewRomanPSMT" w:hAnsi="TimesNewRomanPSMT"/>
          <w:sz w:val="22"/>
          <w:szCs w:val="22"/>
        </w:rPr>
        <w:t>'],#29</w:t>
      </w:r>
    </w:p>
    <w:p w14:paraId="57FFC2DB" w14:textId="77777777" w:rsidR="0060289E" w:rsidRPr="0060289E" w:rsidRDefault="0060289E" w:rsidP="0060289E">
      <w:pPr>
        <w:pStyle w:val="NormalWeb"/>
        <w:numPr>
          <w:ilvl w:val="0"/>
          <w:numId w:val="8"/>
        </w:numPr>
        <w:rPr>
          <w:rFonts w:ascii="TimesNewRomanPSMT" w:hAnsi="TimesNewRomanPSMT"/>
          <w:sz w:val="22"/>
          <w:szCs w:val="22"/>
        </w:rPr>
      </w:pPr>
      <w:r w:rsidRPr="0060289E">
        <w:rPr>
          <w:rFonts w:ascii="TimesNewRomanPSMT" w:hAnsi="TimesNewRomanPSMT"/>
          <w:sz w:val="22"/>
          <w:szCs w:val="22"/>
        </w:rPr>
        <w:t xml:space="preserve">                    ['Wang_raw_data_OH_CO_</w:t>
      </w:r>
      <w:proofErr w:type="gramStart"/>
      <w:r w:rsidRPr="0060289E">
        <w:rPr>
          <w:rFonts w:ascii="TimesNewRomanPSMT" w:hAnsi="TimesNewRomanPSMT"/>
          <w:sz w:val="22"/>
          <w:szCs w:val="22"/>
        </w:rPr>
        <w:t>1.yaml</w:t>
      </w:r>
      <w:proofErr w:type="gramEnd"/>
      <w:r w:rsidRPr="0060289E">
        <w:rPr>
          <w:rFonts w:ascii="TimesNewRomanPSMT" w:hAnsi="TimesNewRomanPSMT"/>
          <w:sz w:val="22"/>
          <w:szCs w:val="22"/>
        </w:rPr>
        <w:t>'],#30</w:t>
      </w:r>
    </w:p>
    <w:p w14:paraId="09E339EE" w14:textId="77777777" w:rsidR="0060289E" w:rsidRPr="0060289E" w:rsidRDefault="0060289E" w:rsidP="0060289E">
      <w:pPr>
        <w:pStyle w:val="NormalWeb"/>
        <w:numPr>
          <w:ilvl w:val="0"/>
          <w:numId w:val="8"/>
        </w:numPr>
        <w:rPr>
          <w:rFonts w:ascii="TimesNewRomanPSMT" w:hAnsi="TimesNewRomanPSMT"/>
          <w:sz w:val="22"/>
          <w:szCs w:val="22"/>
        </w:rPr>
      </w:pPr>
      <w:r w:rsidRPr="0060289E">
        <w:rPr>
          <w:rFonts w:ascii="TimesNewRomanPSMT" w:hAnsi="TimesNewRomanPSMT"/>
          <w:sz w:val="22"/>
          <w:szCs w:val="22"/>
        </w:rPr>
        <w:t xml:space="preserve">                    ['Wang_raw_data_OH_CO_</w:t>
      </w:r>
      <w:proofErr w:type="gramStart"/>
      <w:r w:rsidRPr="0060289E">
        <w:rPr>
          <w:rFonts w:ascii="TimesNewRomanPSMT" w:hAnsi="TimesNewRomanPSMT"/>
          <w:sz w:val="22"/>
          <w:szCs w:val="22"/>
        </w:rPr>
        <w:t>2.yaml</w:t>
      </w:r>
      <w:proofErr w:type="gramEnd"/>
      <w:r w:rsidRPr="0060289E">
        <w:rPr>
          <w:rFonts w:ascii="TimesNewRomanPSMT" w:hAnsi="TimesNewRomanPSMT"/>
          <w:sz w:val="22"/>
          <w:szCs w:val="22"/>
        </w:rPr>
        <w:t>'],#31</w:t>
      </w:r>
    </w:p>
    <w:p w14:paraId="6D32284A" w14:textId="77777777" w:rsidR="0060289E" w:rsidRPr="0060289E" w:rsidRDefault="0060289E" w:rsidP="0060289E">
      <w:pPr>
        <w:pStyle w:val="NormalWeb"/>
        <w:numPr>
          <w:ilvl w:val="0"/>
          <w:numId w:val="8"/>
        </w:numPr>
        <w:rPr>
          <w:rFonts w:ascii="TimesNewRomanPSMT" w:hAnsi="TimesNewRomanPSMT"/>
          <w:sz w:val="22"/>
          <w:szCs w:val="22"/>
        </w:rPr>
      </w:pPr>
      <w:r w:rsidRPr="0060289E">
        <w:rPr>
          <w:rFonts w:ascii="TimesNewRomanPSMT" w:hAnsi="TimesNewRomanPSMT"/>
          <w:sz w:val="22"/>
          <w:szCs w:val="22"/>
        </w:rPr>
        <w:t xml:space="preserve">                    ['Wang_raw_data_OH_CO_</w:t>
      </w:r>
      <w:proofErr w:type="gramStart"/>
      <w:r w:rsidRPr="0060289E">
        <w:rPr>
          <w:rFonts w:ascii="TimesNewRomanPSMT" w:hAnsi="TimesNewRomanPSMT"/>
          <w:sz w:val="22"/>
          <w:szCs w:val="22"/>
        </w:rPr>
        <w:t>3.yaml</w:t>
      </w:r>
      <w:proofErr w:type="gramEnd"/>
      <w:r w:rsidRPr="0060289E">
        <w:rPr>
          <w:rFonts w:ascii="TimesNewRomanPSMT" w:hAnsi="TimesNewRomanPSMT"/>
          <w:sz w:val="22"/>
          <w:szCs w:val="22"/>
        </w:rPr>
        <w:t>'],#32</w:t>
      </w:r>
    </w:p>
    <w:p w14:paraId="38408E01" w14:textId="77777777" w:rsidR="0060289E" w:rsidRPr="0060289E" w:rsidRDefault="0060289E" w:rsidP="0060289E">
      <w:pPr>
        <w:pStyle w:val="NormalWeb"/>
        <w:numPr>
          <w:ilvl w:val="0"/>
          <w:numId w:val="8"/>
        </w:numPr>
        <w:rPr>
          <w:rFonts w:ascii="TimesNewRomanPSMT" w:hAnsi="TimesNewRomanPSMT"/>
          <w:sz w:val="22"/>
          <w:szCs w:val="22"/>
        </w:rPr>
      </w:pPr>
      <w:r w:rsidRPr="0060289E">
        <w:rPr>
          <w:rFonts w:ascii="TimesNewRomanPSMT" w:hAnsi="TimesNewRomanPSMT"/>
          <w:sz w:val="22"/>
          <w:szCs w:val="22"/>
        </w:rPr>
        <w:t xml:space="preserve">                    ['Wang_raw_data_OH_CO_</w:t>
      </w:r>
      <w:proofErr w:type="gramStart"/>
      <w:r w:rsidRPr="0060289E">
        <w:rPr>
          <w:rFonts w:ascii="TimesNewRomanPSMT" w:hAnsi="TimesNewRomanPSMT"/>
          <w:sz w:val="22"/>
          <w:szCs w:val="22"/>
        </w:rPr>
        <w:t>4.yaml</w:t>
      </w:r>
      <w:proofErr w:type="gramEnd"/>
      <w:r w:rsidRPr="0060289E">
        <w:rPr>
          <w:rFonts w:ascii="TimesNewRomanPSMT" w:hAnsi="TimesNewRomanPSMT"/>
          <w:sz w:val="22"/>
          <w:szCs w:val="22"/>
        </w:rPr>
        <w:t>'],#33</w:t>
      </w:r>
    </w:p>
    <w:p w14:paraId="1F947E3A" w14:textId="77777777" w:rsidR="0060289E" w:rsidRPr="0060289E" w:rsidRDefault="0060289E" w:rsidP="0060289E">
      <w:pPr>
        <w:pStyle w:val="NormalWeb"/>
        <w:numPr>
          <w:ilvl w:val="0"/>
          <w:numId w:val="8"/>
        </w:numPr>
        <w:rPr>
          <w:rFonts w:ascii="TimesNewRomanPSMT" w:hAnsi="TimesNewRomanPSMT"/>
          <w:sz w:val="22"/>
          <w:szCs w:val="22"/>
        </w:rPr>
      </w:pPr>
      <w:r w:rsidRPr="0060289E">
        <w:rPr>
          <w:rFonts w:ascii="TimesNewRomanPSMT" w:hAnsi="TimesNewRomanPSMT"/>
          <w:sz w:val="22"/>
          <w:szCs w:val="22"/>
        </w:rPr>
        <w:t xml:space="preserve">                    ['Wang_raw_data_OH_CO_</w:t>
      </w:r>
      <w:proofErr w:type="gramStart"/>
      <w:r w:rsidRPr="0060289E">
        <w:rPr>
          <w:rFonts w:ascii="TimesNewRomanPSMT" w:hAnsi="TimesNewRomanPSMT"/>
          <w:sz w:val="22"/>
          <w:szCs w:val="22"/>
        </w:rPr>
        <w:t>5.yaml</w:t>
      </w:r>
      <w:proofErr w:type="gramEnd"/>
      <w:r w:rsidRPr="0060289E">
        <w:rPr>
          <w:rFonts w:ascii="TimesNewRomanPSMT" w:hAnsi="TimesNewRomanPSMT"/>
          <w:sz w:val="22"/>
          <w:szCs w:val="22"/>
        </w:rPr>
        <w:t>'],#34</w:t>
      </w:r>
    </w:p>
    <w:p w14:paraId="49BFA740" w14:textId="1EBB43F3" w:rsidR="0060289E" w:rsidRDefault="0060289E" w:rsidP="0060289E">
      <w:pPr>
        <w:pStyle w:val="NormalWeb"/>
        <w:numPr>
          <w:ilvl w:val="0"/>
          <w:numId w:val="8"/>
        </w:numPr>
        <w:rPr>
          <w:rFonts w:ascii="TimesNewRomanPSMT" w:hAnsi="TimesNewRomanPSMT"/>
          <w:sz w:val="22"/>
          <w:szCs w:val="22"/>
        </w:rPr>
      </w:pPr>
      <w:r w:rsidRPr="0060289E">
        <w:rPr>
          <w:rFonts w:ascii="TimesNewRomanPSMT" w:hAnsi="TimesNewRomanPSMT"/>
          <w:sz w:val="22"/>
          <w:szCs w:val="22"/>
        </w:rPr>
        <w:t xml:space="preserve">                    ['Wang_raw_data_OH_CO_</w:t>
      </w:r>
      <w:proofErr w:type="gramStart"/>
      <w:r w:rsidRPr="0060289E">
        <w:rPr>
          <w:rFonts w:ascii="TimesNewRomanPSMT" w:hAnsi="TimesNewRomanPSMT"/>
          <w:sz w:val="22"/>
          <w:szCs w:val="22"/>
        </w:rPr>
        <w:t>6.yaml</w:t>
      </w:r>
      <w:proofErr w:type="gramEnd"/>
      <w:r w:rsidRPr="0060289E">
        <w:rPr>
          <w:rFonts w:ascii="TimesNewRomanPSMT" w:hAnsi="TimesNewRomanPSMT"/>
          <w:sz w:val="22"/>
          <w:szCs w:val="22"/>
        </w:rPr>
        <w:t>'],#35</w:t>
      </w:r>
    </w:p>
    <w:p w14:paraId="360B58CA" w14:textId="4B5F2AF6" w:rsidR="003D111F" w:rsidRDefault="003D111F" w:rsidP="003D111F">
      <w:pPr>
        <w:pStyle w:val="NormalWeb"/>
        <w:rPr>
          <w:rFonts w:ascii="TimesNewRomanPSMT" w:hAnsi="TimesNewRomanPSMT"/>
          <w:sz w:val="22"/>
          <w:szCs w:val="22"/>
        </w:rPr>
      </w:pPr>
    </w:p>
    <w:p w14:paraId="3CEF805D" w14:textId="0DC75861" w:rsidR="0060289E" w:rsidRDefault="0060289E" w:rsidP="0060289E">
      <w:pPr>
        <w:pStyle w:val="NormalWeb"/>
        <w:rPr>
          <w:rFonts w:ascii="TimesNewRomanPSMT" w:hAnsi="TimesNewRomanPSMT"/>
          <w:sz w:val="22"/>
          <w:szCs w:val="22"/>
        </w:rPr>
      </w:pPr>
      <w:r>
        <w:rPr>
          <w:rFonts w:ascii="TimesNewRomanPSMT" w:hAnsi="TimesNewRomanPSMT"/>
          <w:sz w:val="22"/>
          <w:szCs w:val="22"/>
        </w:rPr>
        <w:t>113 -- J.V. Michael. Measurement of Thermal Rate Constants by Flash or Laser Photolysis in Shock Tubes: Oxidations of H</w:t>
      </w:r>
      <w:r>
        <w:rPr>
          <w:rFonts w:ascii="TimesNewRomanPSMT" w:hAnsi="TimesNewRomanPSMT"/>
          <w:position w:val="-2"/>
          <w:sz w:val="14"/>
          <w:szCs w:val="14"/>
        </w:rPr>
        <w:t xml:space="preserve">2 </w:t>
      </w:r>
      <w:r>
        <w:rPr>
          <w:rFonts w:ascii="TimesNewRomanPSMT" w:hAnsi="TimesNewRomanPSMT"/>
          <w:sz w:val="22"/>
          <w:szCs w:val="22"/>
        </w:rPr>
        <w:t>and D</w:t>
      </w:r>
      <w:r>
        <w:rPr>
          <w:rFonts w:ascii="TimesNewRomanPSMT" w:hAnsi="TimesNewRomanPSMT"/>
          <w:position w:val="-2"/>
          <w:sz w:val="14"/>
          <w:szCs w:val="14"/>
        </w:rPr>
        <w:t>2</w:t>
      </w:r>
      <w:r>
        <w:rPr>
          <w:rFonts w:ascii="TimesNewRomanPSMT" w:hAnsi="TimesNewRomanPSMT"/>
          <w:sz w:val="22"/>
          <w:szCs w:val="22"/>
        </w:rPr>
        <w:t xml:space="preserve">. </w:t>
      </w:r>
      <w:r>
        <w:rPr>
          <w:rFonts w:ascii="TimesNewRomanPS" w:hAnsi="TimesNewRomanPS"/>
          <w:i/>
          <w:iCs/>
          <w:sz w:val="22"/>
          <w:szCs w:val="22"/>
        </w:rPr>
        <w:t xml:space="preserve">Progress in Energy and Combustion Science </w:t>
      </w:r>
      <w:r>
        <w:rPr>
          <w:rFonts w:ascii="TimesNewRomanPSMT" w:hAnsi="TimesNewRomanPSMT"/>
          <w:sz w:val="22"/>
          <w:szCs w:val="22"/>
        </w:rPr>
        <w:t xml:space="preserve">18 (1992) 327-347. </w:t>
      </w:r>
    </w:p>
    <w:p w14:paraId="3396352A" w14:textId="09A58A99" w:rsidR="00F738F7" w:rsidRDefault="00CF3401" w:rsidP="00F738F7">
      <w:pPr>
        <w:pStyle w:val="NormalWeb"/>
        <w:numPr>
          <w:ilvl w:val="0"/>
          <w:numId w:val="10"/>
        </w:numPr>
        <w:rPr>
          <w:rFonts w:ascii="TimesNewRomanPSMT" w:hAnsi="TimesNewRomanPSMT"/>
          <w:sz w:val="22"/>
          <w:szCs w:val="22"/>
        </w:rPr>
      </w:pPr>
      <w:r>
        <w:rPr>
          <w:rFonts w:ascii="TimesNewRomanPSMT" w:hAnsi="TimesNewRomanPSMT"/>
          <w:sz w:val="22"/>
          <w:szCs w:val="22"/>
        </w:rPr>
        <w:t>Paper has plots of O+H2-&gt; OH+H</w:t>
      </w:r>
    </w:p>
    <w:p w14:paraId="2EC2C8AE" w14:textId="583C5314" w:rsidR="00CF3401" w:rsidRDefault="00CF3401" w:rsidP="00F738F7">
      <w:pPr>
        <w:pStyle w:val="NormalWeb"/>
        <w:numPr>
          <w:ilvl w:val="0"/>
          <w:numId w:val="10"/>
        </w:numPr>
        <w:rPr>
          <w:rFonts w:ascii="TimesNewRomanPSMT" w:hAnsi="TimesNewRomanPSMT"/>
          <w:sz w:val="22"/>
          <w:szCs w:val="22"/>
        </w:rPr>
      </w:pPr>
      <w:r>
        <w:rPr>
          <w:rFonts w:ascii="TimesNewRomanPSMT" w:hAnsi="TimesNewRomanPSMT"/>
          <w:sz w:val="22"/>
          <w:szCs w:val="22"/>
        </w:rPr>
        <w:t>Paper has plot of H+H2O-&gt;H2+OH</w:t>
      </w:r>
    </w:p>
    <w:p w14:paraId="1D4C0640" w14:textId="6F7DDB42" w:rsidR="00CF3401" w:rsidRDefault="00CF3401" w:rsidP="00F738F7">
      <w:pPr>
        <w:pStyle w:val="NormalWeb"/>
        <w:numPr>
          <w:ilvl w:val="0"/>
          <w:numId w:val="10"/>
        </w:numPr>
        <w:rPr>
          <w:rFonts w:ascii="TimesNewRomanPSMT" w:hAnsi="TimesNewRomanPSMT"/>
          <w:sz w:val="22"/>
          <w:szCs w:val="22"/>
        </w:rPr>
      </w:pPr>
      <w:r>
        <w:rPr>
          <w:rFonts w:ascii="TimesNewRomanPSMT" w:hAnsi="TimesNewRomanPSMT"/>
          <w:sz w:val="22"/>
          <w:szCs w:val="22"/>
        </w:rPr>
        <w:t>Plots are unclear because markers are all the same color and size, also axis are unclear. Markers are supposed to be small squares but it is almost impossible to tell which are which</w:t>
      </w:r>
    </w:p>
    <w:p w14:paraId="4A516E9C" w14:textId="703F9992" w:rsidR="006D2674" w:rsidRDefault="006D2674" w:rsidP="006D2674">
      <w:pPr>
        <w:pStyle w:val="NormalWeb"/>
        <w:numPr>
          <w:ilvl w:val="1"/>
          <w:numId w:val="10"/>
        </w:numPr>
        <w:rPr>
          <w:rFonts w:ascii="TimesNewRomanPSMT" w:hAnsi="TimesNewRomanPSMT"/>
          <w:sz w:val="22"/>
          <w:szCs w:val="22"/>
        </w:rPr>
      </w:pPr>
      <w:r>
        <w:rPr>
          <w:rFonts w:ascii="TimesNewRomanPSMT" w:hAnsi="TimesNewRomanPSMT"/>
          <w:sz w:val="22"/>
          <w:szCs w:val="22"/>
        </w:rPr>
        <w:t>Kept an excel Michael 1991 graph read rate constants excel</w:t>
      </w:r>
    </w:p>
    <w:p w14:paraId="0530613C" w14:textId="5925A855" w:rsidR="00F738F7" w:rsidRDefault="00CF3401" w:rsidP="00F738F7">
      <w:pPr>
        <w:pStyle w:val="NormalWeb"/>
        <w:rPr>
          <w:rFonts w:ascii="TimesNewRomanPSMT" w:hAnsi="TimesNewRomanPSMT"/>
          <w:sz w:val="22"/>
          <w:szCs w:val="22"/>
        </w:rPr>
      </w:pPr>
      <w:r>
        <w:rPr>
          <w:rFonts w:ascii="TimesNewRomanPSMT" w:hAnsi="TimesNewRomanPSMT"/>
          <w:noProof/>
          <w:sz w:val="22"/>
          <w:szCs w:val="22"/>
        </w:rPr>
        <w:lastRenderedPageBreak/>
        <w:drawing>
          <wp:inline distT="0" distB="0" distL="0" distR="0" wp14:anchorId="14B7B74C" wp14:editId="3CCA7731">
            <wp:extent cx="2263930" cy="23578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72743" cy="2367047"/>
                    </a:xfrm>
                    <a:prstGeom prst="rect">
                      <a:avLst/>
                    </a:prstGeom>
                  </pic:spPr>
                </pic:pic>
              </a:graphicData>
            </a:graphic>
          </wp:inline>
        </w:drawing>
      </w:r>
    </w:p>
    <w:p w14:paraId="1CD3A383" w14:textId="24257019" w:rsidR="00F738F7" w:rsidRDefault="00F738F7" w:rsidP="00F738F7">
      <w:pPr>
        <w:pStyle w:val="NormalWeb"/>
        <w:rPr>
          <w:rFonts w:ascii="TimesNewRomanPSMT" w:hAnsi="TimesNewRomanPSMT"/>
          <w:sz w:val="22"/>
          <w:szCs w:val="22"/>
        </w:rPr>
      </w:pPr>
      <w:r>
        <w:rPr>
          <w:rFonts w:ascii="TimesNewRomanPSMT" w:hAnsi="TimesNewRomanPSMT"/>
          <w:sz w:val="22"/>
          <w:szCs w:val="22"/>
        </w:rPr>
        <w:t xml:space="preserve">114 -- J.V. Michael, J.W. Sutherland. Rate Constant for the Reaction of H with </w:t>
      </w:r>
      <w:proofErr w:type="gramStart"/>
      <w:r>
        <w:rPr>
          <w:rFonts w:ascii="TimesNewRomanPSMT" w:hAnsi="TimesNewRomanPSMT"/>
          <w:sz w:val="22"/>
          <w:szCs w:val="22"/>
        </w:rPr>
        <w:t>H,O</w:t>
      </w:r>
      <w:proofErr w:type="gramEnd"/>
      <w:r>
        <w:rPr>
          <w:rFonts w:ascii="TimesNewRomanPSMT" w:hAnsi="TimesNewRomanPSMT"/>
          <w:sz w:val="22"/>
          <w:szCs w:val="22"/>
        </w:rPr>
        <w:t xml:space="preserve"> and OH with H, by the Flash Photolysis-Shock Tube Technique over the Temperature Range 1246-2297 K. </w:t>
      </w:r>
      <w:r>
        <w:rPr>
          <w:rFonts w:ascii="TimesNewRomanPS" w:hAnsi="TimesNewRomanPS"/>
          <w:i/>
          <w:iCs/>
          <w:sz w:val="22"/>
          <w:szCs w:val="22"/>
        </w:rPr>
        <w:t xml:space="preserve">Journal of Physical Chemistry </w:t>
      </w:r>
      <w:r>
        <w:rPr>
          <w:rFonts w:ascii="TimesNewRomanPSMT" w:hAnsi="TimesNewRomanPSMT"/>
          <w:sz w:val="22"/>
          <w:szCs w:val="22"/>
        </w:rPr>
        <w:t xml:space="preserve">92 (1998) 3853-3857. </w:t>
      </w:r>
    </w:p>
    <w:p w14:paraId="4B4A421A" w14:textId="7756A994" w:rsidR="00096E36" w:rsidRDefault="00096E36" w:rsidP="00096E36">
      <w:pPr>
        <w:pStyle w:val="NormalWeb"/>
        <w:numPr>
          <w:ilvl w:val="0"/>
          <w:numId w:val="31"/>
        </w:numPr>
        <w:rPr>
          <w:rFonts w:ascii="TimesNewRomanPSMT" w:hAnsi="TimesNewRomanPSMT"/>
          <w:sz w:val="22"/>
          <w:szCs w:val="22"/>
        </w:rPr>
      </w:pPr>
      <w:r>
        <w:rPr>
          <w:rFonts w:ascii="TimesNewRomanPSMT" w:hAnsi="TimesNewRomanPSMT"/>
          <w:sz w:val="22"/>
          <w:szCs w:val="22"/>
        </w:rPr>
        <w:t>Results look reasonable but not great. MSI seems to be splitting the difference should I not be weighting early data points? We previously had this dataset unweighted but unclear if it is good enough to keep?</w:t>
      </w:r>
    </w:p>
    <w:p w14:paraId="0FDDD89F"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0.yaml</w:t>
      </w:r>
      <w:proofErr w:type="gramEnd"/>
      <w:r w:rsidRPr="006E36CF">
        <w:rPr>
          <w:rFonts w:ascii="TimesNewRomanPSMT" w:hAnsi="TimesNewRomanPSMT"/>
          <w:sz w:val="22"/>
          <w:szCs w:val="22"/>
        </w:rPr>
        <w:t xml:space="preserve">'], </w:t>
      </w:r>
    </w:p>
    <w:p w14:paraId="4CCC053B"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9.yaml</w:t>
      </w:r>
      <w:proofErr w:type="gramEnd"/>
      <w:r w:rsidRPr="006E36CF">
        <w:rPr>
          <w:rFonts w:ascii="TimesNewRomanPSMT" w:hAnsi="TimesNewRomanPSMT"/>
          <w:sz w:val="22"/>
          <w:szCs w:val="22"/>
        </w:rPr>
        <w:t xml:space="preserve">'], </w:t>
      </w:r>
    </w:p>
    <w:p w14:paraId="49F18E7C"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10.yaml</w:t>
      </w:r>
      <w:proofErr w:type="gramEnd"/>
      <w:r w:rsidRPr="006E36CF">
        <w:rPr>
          <w:rFonts w:ascii="TimesNewRomanPSMT" w:hAnsi="TimesNewRomanPSMT"/>
          <w:sz w:val="22"/>
          <w:szCs w:val="22"/>
        </w:rPr>
        <w:t xml:space="preserve">'], </w:t>
      </w:r>
    </w:p>
    <w:p w14:paraId="52F41405"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16.yaml</w:t>
      </w:r>
      <w:proofErr w:type="gramEnd"/>
      <w:r w:rsidRPr="006E36CF">
        <w:rPr>
          <w:rFonts w:ascii="TimesNewRomanPSMT" w:hAnsi="TimesNewRomanPSMT"/>
          <w:sz w:val="22"/>
          <w:szCs w:val="22"/>
        </w:rPr>
        <w:t>'],</w:t>
      </w:r>
    </w:p>
    <w:p w14:paraId="78B0F002"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18.yaml</w:t>
      </w:r>
      <w:proofErr w:type="gramEnd"/>
      <w:r w:rsidRPr="006E36CF">
        <w:rPr>
          <w:rFonts w:ascii="TimesNewRomanPSMT" w:hAnsi="TimesNewRomanPSMT"/>
          <w:sz w:val="22"/>
          <w:szCs w:val="22"/>
        </w:rPr>
        <w:t>'],</w:t>
      </w:r>
    </w:p>
    <w:p w14:paraId="36F48805"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19.yaml</w:t>
      </w:r>
      <w:proofErr w:type="gramEnd"/>
      <w:r w:rsidRPr="006E36CF">
        <w:rPr>
          <w:rFonts w:ascii="TimesNewRomanPSMT" w:hAnsi="TimesNewRomanPSMT"/>
          <w:sz w:val="22"/>
          <w:szCs w:val="22"/>
        </w:rPr>
        <w:t>'],</w:t>
      </w:r>
    </w:p>
    <w:p w14:paraId="5E12F511"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21.yaml</w:t>
      </w:r>
      <w:proofErr w:type="gramEnd"/>
      <w:r w:rsidRPr="006E36CF">
        <w:rPr>
          <w:rFonts w:ascii="TimesNewRomanPSMT" w:hAnsi="TimesNewRomanPSMT"/>
          <w:sz w:val="22"/>
          <w:szCs w:val="22"/>
        </w:rPr>
        <w:t>'],</w:t>
      </w:r>
    </w:p>
    <w:p w14:paraId="1850716F"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23.yaml</w:t>
      </w:r>
      <w:proofErr w:type="gramEnd"/>
      <w:r w:rsidRPr="006E36CF">
        <w:rPr>
          <w:rFonts w:ascii="TimesNewRomanPSMT" w:hAnsi="TimesNewRomanPSMT"/>
          <w:sz w:val="22"/>
          <w:szCs w:val="22"/>
        </w:rPr>
        <w:t>'],</w:t>
      </w:r>
    </w:p>
    <w:p w14:paraId="611C6426"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26.yaml</w:t>
      </w:r>
      <w:proofErr w:type="gramEnd"/>
      <w:r w:rsidRPr="006E36CF">
        <w:rPr>
          <w:rFonts w:ascii="TimesNewRomanPSMT" w:hAnsi="TimesNewRomanPSMT"/>
          <w:sz w:val="22"/>
          <w:szCs w:val="22"/>
        </w:rPr>
        <w:t>'],</w:t>
      </w:r>
    </w:p>
    <w:p w14:paraId="193AE1D2"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28.yaml</w:t>
      </w:r>
      <w:proofErr w:type="gramEnd"/>
      <w:r w:rsidRPr="006E36CF">
        <w:rPr>
          <w:rFonts w:ascii="TimesNewRomanPSMT" w:hAnsi="TimesNewRomanPSMT"/>
          <w:sz w:val="22"/>
          <w:szCs w:val="22"/>
        </w:rPr>
        <w:t>'],</w:t>
      </w:r>
    </w:p>
    <w:p w14:paraId="02F5EADE" w14:textId="77777777" w:rsidR="006E36CF" w:rsidRP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29.yaml</w:t>
      </w:r>
      <w:proofErr w:type="gramEnd"/>
      <w:r w:rsidRPr="006E36CF">
        <w:rPr>
          <w:rFonts w:ascii="TimesNewRomanPSMT" w:hAnsi="TimesNewRomanPSMT"/>
          <w:sz w:val="22"/>
          <w:szCs w:val="22"/>
        </w:rPr>
        <w:t>'],</w:t>
      </w:r>
    </w:p>
    <w:p w14:paraId="1CB20AE6" w14:textId="43B097B5" w:rsidR="006E36CF" w:rsidRDefault="006E36CF" w:rsidP="006E36CF">
      <w:pPr>
        <w:pStyle w:val="NormalWeb"/>
        <w:numPr>
          <w:ilvl w:val="0"/>
          <w:numId w:val="10"/>
        </w:numPr>
        <w:rPr>
          <w:rFonts w:ascii="TimesNewRomanPSMT" w:hAnsi="TimesNewRomanPSMT"/>
          <w:sz w:val="22"/>
          <w:szCs w:val="22"/>
        </w:rPr>
      </w:pPr>
      <w:r w:rsidRPr="006E36CF">
        <w:rPr>
          <w:rFonts w:ascii="TimesNewRomanPSMT" w:hAnsi="TimesNewRomanPSMT"/>
          <w:sz w:val="22"/>
          <w:szCs w:val="22"/>
        </w:rPr>
        <w:t xml:space="preserve">                    ['michael_</w:t>
      </w:r>
      <w:proofErr w:type="gramStart"/>
      <w:r w:rsidRPr="006E36CF">
        <w:rPr>
          <w:rFonts w:ascii="TimesNewRomanPSMT" w:hAnsi="TimesNewRomanPSMT"/>
          <w:sz w:val="22"/>
          <w:szCs w:val="22"/>
        </w:rPr>
        <w:t>31.yaml</w:t>
      </w:r>
      <w:proofErr w:type="gramEnd"/>
      <w:r w:rsidRPr="006E36CF">
        <w:rPr>
          <w:rFonts w:ascii="TimesNewRomanPSMT" w:hAnsi="TimesNewRomanPSMT"/>
          <w:sz w:val="22"/>
          <w:szCs w:val="22"/>
        </w:rPr>
        <w:t>'],</w:t>
      </w:r>
    </w:p>
    <w:p w14:paraId="68B8C41B" w14:textId="13483958" w:rsidR="006E36CF" w:rsidRDefault="006E36CF" w:rsidP="006E36CF">
      <w:pPr>
        <w:pStyle w:val="NormalWeb"/>
        <w:rPr>
          <w:rFonts w:ascii="TimesNewRomanPSMT" w:hAnsi="TimesNewRomanPSMT"/>
          <w:sz w:val="22"/>
          <w:szCs w:val="22"/>
        </w:rPr>
      </w:pPr>
    </w:p>
    <w:p w14:paraId="54CCB045" w14:textId="4B9335F6" w:rsidR="006E36CF" w:rsidRDefault="006E36CF" w:rsidP="006E36CF">
      <w:pPr>
        <w:pStyle w:val="NormalWeb"/>
        <w:rPr>
          <w:rFonts w:ascii="TimesNewRomanPSMT" w:hAnsi="TimesNewRomanPSMT"/>
          <w:sz w:val="22"/>
          <w:szCs w:val="22"/>
        </w:rPr>
      </w:pPr>
    </w:p>
    <w:p w14:paraId="4B403186" w14:textId="650C8BCF" w:rsidR="002F73E4" w:rsidRDefault="006E36CF" w:rsidP="002F73E4">
      <w:pPr>
        <w:pStyle w:val="NormalWeb"/>
        <w:rPr>
          <w:rFonts w:ascii="TimesNewRomanPSMT" w:hAnsi="TimesNewRomanPSMT"/>
          <w:sz w:val="22"/>
          <w:szCs w:val="22"/>
        </w:rPr>
      </w:pPr>
      <w:r>
        <w:rPr>
          <w:rFonts w:ascii="TimesNewRomanPSMT" w:hAnsi="TimesNewRomanPSMT"/>
          <w:sz w:val="22"/>
          <w:szCs w:val="22"/>
        </w:rPr>
        <w:t xml:space="preserve">115 -- </w:t>
      </w:r>
      <w:r w:rsidR="002F73E4">
        <w:rPr>
          <w:rFonts w:ascii="TimesNewRomanPSMT" w:hAnsi="TimesNewRomanPSMT"/>
          <w:sz w:val="22"/>
          <w:szCs w:val="22"/>
        </w:rPr>
        <w:t xml:space="preserve">R.C. </w:t>
      </w:r>
      <w:proofErr w:type="spellStart"/>
      <w:r w:rsidR="002F73E4">
        <w:rPr>
          <w:rFonts w:ascii="TimesNewRomanPSMT" w:hAnsi="TimesNewRomanPSMT"/>
          <w:sz w:val="22"/>
          <w:szCs w:val="22"/>
        </w:rPr>
        <w:t>Oldenborg</w:t>
      </w:r>
      <w:proofErr w:type="spellEnd"/>
      <w:r w:rsidR="002F73E4">
        <w:rPr>
          <w:rFonts w:ascii="TimesNewRomanPSMT" w:hAnsi="TimesNewRomanPSMT"/>
          <w:sz w:val="22"/>
          <w:szCs w:val="22"/>
        </w:rPr>
        <w:t>, G.W. Loge, D.M. Harradine, and K.R. Winn. Kinetic Study of the OH + H</w:t>
      </w:r>
      <w:r w:rsidR="002F73E4">
        <w:rPr>
          <w:rFonts w:ascii="TimesNewRomanPSMT" w:hAnsi="TimesNewRomanPSMT"/>
          <w:position w:val="-2"/>
          <w:sz w:val="14"/>
          <w:szCs w:val="14"/>
        </w:rPr>
        <w:t xml:space="preserve">2 </w:t>
      </w:r>
      <w:r w:rsidR="002F73E4">
        <w:rPr>
          <w:rFonts w:ascii="TimesNewRomanPSMT" w:hAnsi="TimesNewRomanPSMT"/>
          <w:sz w:val="22"/>
          <w:szCs w:val="22"/>
        </w:rPr>
        <w:t xml:space="preserve">Reaction from 800 to 1550 K. </w:t>
      </w:r>
      <w:r w:rsidR="002F73E4">
        <w:rPr>
          <w:rFonts w:ascii="TimesNewRomanPS" w:hAnsi="TimesNewRomanPS"/>
          <w:i/>
          <w:iCs/>
          <w:sz w:val="22"/>
          <w:szCs w:val="22"/>
        </w:rPr>
        <w:t xml:space="preserve">Journal of Physical Chemistry </w:t>
      </w:r>
      <w:r w:rsidR="002F73E4">
        <w:rPr>
          <w:rFonts w:ascii="TimesNewRomanPSMT" w:hAnsi="TimesNewRomanPSMT"/>
          <w:sz w:val="22"/>
          <w:szCs w:val="22"/>
        </w:rPr>
        <w:t xml:space="preserve">96 (1992) 8426-8430. </w:t>
      </w:r>
    </w:p>
    <w:p w14:paraId="2D5C7BB6" w14:textId="5058B8C5" w:rsidR="002F73E4" w:rsidRDefault="00954835" w:rsidP="002F73E4">
      <w:pPr>
        <w:pStyle w:val="NormalWeb"/>
        <w:numPr>
          <w:ilvl w:val="0"/>
          <w:numId w:val="13"/>
        </w:numPr>
        <w:rPr>
          <w:rFonts w:ascii="TimesNewRomanPSMT" w:hAnsi="TimesNewRomanPSMT"/>
          <w:sz w:val="22"/>
          <w:szCs w:val="22"/>
        </w:rPr>
      </w:pPr>
      <w:r>
        <w:rPr>
          <w:rFonts w:ascii="TimesNewRomanPSMT" w:hAnsi="TimesNewRomanPSMT"/>
          <w:sz w:val="22"/>
          <w:szCs w:val="22"/>
        </w:rPr>
        <w:t>Table I</w:t>
      </w:r>
      <w:r w:rsidR="004D2C53">
        <w:rPr>
          <w:rFonts w:ascii="TimesNewRomanPSMT" w:hAnsi="TimesNewRomanPSMT"/>
          <w:sz w:val="22"/>
          <w:szCs w:val="22"/>
        </w:rPr>
        <w:t xml:space="preserve"> (OH+H2 = H+H2O) (might want to double check units I think </w:t>
      </w:r>
      <w:proofErr w:type="spellStart"/>
      <w:r w:rsidR="004D2C53">
        <w:rPr>
          <w:rFonts w:ascii="TimesNewRomanPSMT" w:hAnsi="TimesNewRomanPSMT"/>
          <w:sz w:val="22"/>
          <w:szCs w:val="22"/>
        </w:rPr>
        <w:t>its</w:t>
      </w:r>
      <w:proofErr w:type="spellEnd"/>
      <w:r w:rsidR="004D2C53">
        <w:rPr>
          <w:rFonts w:ascii="TimesNewRomanPSMT" w:hAnsi="TimesNewRomanPSMT"/>
          <w:sz w:val="22"/>
          <w:szCs w:val="22"/>
        </w:rPr>
        <w:t xml:space="preserve"> in molecules but paper isn’t super clear)</w:t>
      </w:r>
    </w:p>
    <w:p w14:paraId="76B54A0F" w14:textId="4DE1C1F0" w:rsidR="004C46E4" w:rsidRDefault="004C46E4" w:rsidP="002F73E4">
      <w:pPr>
        <w:pStyle w:val="NormalWeb"/>
        <w:numPr>
          <w:ilvl w:val="0"/>
          <w:numId w:val="13"/>
        </w:numPr>
        <w:rPr>
          <w:rFonts w:ascii="TimesNewRomanPSMT" w:hAnsi="TimesNewRomanPSMT"/>
          <w:sz w:val="22"/>
          <w:szCs w:val="22"/>
        </w:rPr>
      </w:pPr>
      <w:r>
        <w:rPr>
          <w:rFonts w:ascii="TimesNewRomanPSMT" w:hAnsi="TimesNewRomanPSMT"/>
          <w:sz w:val="22"/>
          <w:szCs w:val="22"/>
        </w:rPr>
        <w:t xml:space="preserve">.693 uncertainty… what should it </w:t>
      </w:r>
      <w:proofErr w:type="gramStart"/>
      <w:r>
        <w:rPr>
          <w:rFonts w:ascii="TimesNewRomanPSMT" w:hAnsi="TimesNewRomanPSMT"/>
          <w:sz w:val="22"/>
          <w:szCs w:val="22"/>
        </w:rPr>
        <w:t>be ?</w:t>
      </w:r>
      <w:proofErr w:type="gramEnd"/>
    </w:p>
    <w:tbl>
      <w:tblPr>
        <w:tblStyle w:val="TableGrid"/>
        <w:tblW w:w="0" w:type="auto"/>
        <w:tblInd w:w="720" w:type="dxa"/>
        <w:tblLook w:val="04A0" w:firstRow="1" w:lastRow="0" w:firstColumn="1" w:lastColumn="0" w:noHBand="0" w:noVBand="1"/>
      </w:tblPr>
      <w:tblGrid>
        <w:gridCol w:w="4344"/>
        <w:gridCol w:w="4286"/>
      </w:tblGrid>
      <w:tr w:rsidR="00954835" w14:paraId="5A76922E" w14:textId="77777777" w:rsidTr="00954835">
        <w:tc>
          <w:tcPr>
            <w:tcW w:w="4675" w:type="dxa"/>
          </w:tcPr>
          <w:p w14:paraId="35AAA2F7" w14:textId="7198DAC3" w:rsidR="00954835" w:rsidRDefault="00954835" w:rsidP="00954835">
            <w:pPr>
              <w:pStyle w:val="NormalWeb"/>
              <w:rPr>
                <w:rFonts w:ascii="TimesNewRomanPSMT" w:hAnsi="TimesNewRomanPSMT"/>
                <w:sz w:val="22"/>
                <w:szCs w:val="22"/>
              </w:rPr>
            </w:pPr>
            <w:r>
              <w:rPr>
                <w:rFonts w:ascii="TimesNewRomanPSMT" w:hAnsi="TimesNewRomanPSMT"/>
                <w:sz w:val="22"/>
                <w:szCs w:val="22"/>
              </w:rPr>
              <w:t>Temperature</w:t>
            </w:r>
          </w:p>
        </w:tc>
        <w:tc>
          <w:tcPr>
            <w:tcW w:w="4675" w:type="dxa"/>
          </w:tcPr>
          <w:p w14:paraId="6E3AA270" w14:textId="140C39D2" w:rsidR="00954835" w:rsidRDefault="00954835" w:rsidP="00954835">
            <w:pPr>
              <w:pStyle w:val="NormalWeb"/>
              <w:rPr>
                <w:rFonts w:ascii="TimesNewRomanPSMT" w:hAnsi="TimesNewRomanPSMT"/>
                <w:sz w:val="22"/>
                <w:szCs w:val="22"/>
              </w:rPr>
            </w:pPr>
            <w:r>
              <w:rPr>
                <w:rFonts w:ascii="TimesNewRomanPSMT" w:hAnsi="TimesNewRomanPSMT"/>
                <w:sz w:val="22"/>
                <w:szCs w:val="22"/>
              </w:rPr>
              <w:t>k 10^12 cm^3 s^-1</w:t>
            </w:r>
          </w:p>
        </w:tc>
      </w:tr>
      <w:tr w:rsidR="00954835" w14:paraId="5C32ACD6" w14:textId="77777777" w:rsidTr="00954835">
        <w:tc>
          <w:tcPr>
            <w:tcW w:w="4675" w:type="dxa"/>
          </w:tcPr>
          <w:p w14:paraId="11D2D358" w14:textId="49C37C1A" w:rsidR="00954835" w:rsidRDefault="00954835" w:rsidP="00954835">
            <w:pPr>
              <w:pStyle w:val="NormalWeb"/>
              <w:rPr>
                <w:rFonts w:ascii="TimesNewRomanPSMT" w:hAnsi="TimesNewRomanPSMT"/>
                <w:sz w:val="22"/>
                <w:szCs w:val="22"/>
              </w:rPr>
            </w:pPr>
            <w:r>
              <w:rPr>
                <w:rFonts w:ascii="TimesNewRomanPSMT" w:hAnsi="TimesNewRomanPSMT"/>
                <w:sz w:val="22"/>
                <w:szCs w:val="22"/>
              </w:rPr>
              <w:lastRenderedPageBreak/>
              <w:t>809</w:t>
            </w:r>
          </w:p>
        </w:tc>
        <w:tc>
          <w:tcPr>
            <w:tcW w:w="4675" w:type="dxa"/>
          </w:tcPr>
          <w:p w14:paraId="60028845" w14:textId="5709056F" w:rsidR="00954835" w:rsidRDefault="00954835" w:rsidP="00954835">
            <w:pPr>
              <w:pStyle w:val="NormalWeb"/>
              <w:rPr>
                <w:rFonts w:ascii="TimesNewRomanPSMT" w:hAnsi="TimesNewRomanPSMT"/>
                <w:sz w:val="22"/>
                <w:szCs w:val="22"/>
              </w:rPr>
            </w:pPr>
            <w:r>
              <w:rPr>
                <w:rFonts w:ascii="TimesNewRomanPSMT" w:hAnsi="TimesNewRomanPSMT"/>
                <w:sz w:val="22"/>
                <w:szCs w:val="22"/>
              </w:rPr>
              <w:t>1.068</w:t>
            </w:r>
          </w:p>
        </w:tc>
      </w:tr>
      <w:tr w:rsidR="00954835" w14:paraId="7F22CE10" w14:textId="77777777" w:rsidTr="00954835">
        <w:tc>
          <w:tcPr>
            <w:tcW w:w="4675" w:type="dxa"/>
          </w:tcPr>
          <w:p w14:paraId="1F1D6B8E" w14:textId="26FF6BE9" w:rsidR="00954835" w:rsidRDefault="00954835" w:rsidP="00954835">
            <w:pPr>
              <w:pStyle w:val="NormalWeb"/>
              <w:rPr>
                <w:rFonts w:ascii="TimesNewRomanPSMT" w:hAnsi="TimesNewRomanPSMT"/>
                <w:sz w:val="22"/>
                <w:szCs w:val="22"/>
              </w:rPr>
            </w:pPr>
            <w:r>
              <w:rPr>
                <w:rFonts w:ascii="TimesNewRomanPSMT" w:hAnsi="TimesNewRomanPSMT"/>
                <w:sz w:val="22"/>
                <w:szCs w:val="22"/>
              </w:rPr>
              <w:t>858</w:t>
            </w:r>
          </w:p>
        </w:tc>
        <w:tc>
          <w:tcPr>
            <w:tcW w:w="4675" w:type="dxa"/>
          </w:tcPr>
          <w:p w14:paraId="46B3E9F2" w14:textId="68563882" w:rsidR="00954835" w:rsidRDefault="00954835" w:rsidP="00954835">
            <w:pPr>
              <w:pStyle w:val="NormalWeb"/>
              <w:rPr>
                <w:rFonts w:ascii="TimesNewRomanPSMT" w:hAnsi="TimesNewRomanPSMT"/>
                <w:sz w:val="22"/>
                <w:szCs w:val="22"/>
              </w:rPr>
            </w:pPr>
            <w:r>
              <w:rPr>
                <w:rFonts w:ascii="TimesNewRomanPSMT" w:hAnsi="TimesNewRomanPSMT"/>
                <w:sz w:val="22"/>
                <w:szCs w:val="22"/>
              </w:rPr>
              <w:t>1</w:t>
            </w:r>
            <w:r w:rsidR="00E63BA9">
              <w:rPr>
                <w:rFonts w:ascii="TimesNewRomanPSMT" w:hAnsi="TimesNewRomanPSMT"/>
                <w:sz w:val="22"/>
                <w:szCs w:val="22"/>
              </w:rPr>
              <w:t>.335</w:t>
            </w:r>
          </w:p>
        </w:tc>
      </w:tr>
      <w:tr w:rsidR="00954835" w14:paraId="7D1AFFEE" w14:textId="77777777" w:rsidTr="00954835">
        <w:tc>
          <w:tcPr>
            <w:tcW w:w="4675" w:type="dxa"/>
          </w:tcPr>
          <w:p w14:paraId="75484441" w14:textId="70E8E625" w:rsidR="00954835" w:rsidRDefault="00954835" w:rsidP="00954835">
            <w:pPr>
              <w:pStyle w:val="NormalWeb"/>
              <w:rPr>
                <w:rFonts w:ascii="TimesNewRomanPSMT" w:hAnsi="TimesNewRomanPSMT"/>
                <w:sz w:val="22"/>
                <w:szCs w:val="22"/>
              </w:rPr>
            </w:pPr>
            <w:r>
              <w:rPr>
                <w:rFonts w:ascii="TimesNewRomanPSMT" w:hAnsi="TimesNewRomanPSMT"/>
                <w:sz w:val="22"/>
                <w:szCs w:val="22"/>
              </w:rPr>
              <w:t>908</w:t>
            </w:r>
          </w:p>
        </w:tc>
        <w:tc>
          <w:tcPr>
            <w:tcW w:w="4675" w:type="dxa"/>
          </w:tcPr>
          <w:p w14:paraId="706F68F9" w14:textId="0A5ACF22" w:rsidR="00954835" w:rsidRDefault="00E63BA9" w:rsidP="00954835">
            <w:pPr>
              <w:pStyle w:val="NormalWeb"/>
              <w:rPr>
                <w:rFonts w:ascii="TimesNewRomanPSMT" w:hAnsi="TimesNewRomanPSMT"/>
                <w:sz w:val="22"/>
                <w:szCs w:val="22"/>
              </w:rPr>
            </w:pPr>
            <w:r>
              <w:rPr>
                <w:rFonts w:ascii="TimesNewRomanPSMT" w:hAnsi="TimesNewRomanPSMT"/>
                <w:sz w:val="22"/>
                <w:szCs w:val="22"/>
              </w:rPr>
              <w:t>1.640</w:t>
            </w:r>
          </w:p>
        </w:tc>
      </w:tr>
      <w:tr w:rsidR="00954835" w14:paraId="602DA5BF" w14:textId="77777777" w:rsidTr="00954835">
        <w:tc>
          <w:tcPr>
            <w:tcW w:w="4675" w:type="dxa"/>
          </w:tcPr>
          <w:p w14:paraId="0FD947D2" w14:textId="24F107DC" w:rsidR="00954835" w:rsidRDefault="00954835" w:rsidP="00954835">
            <w:pPr>
              <w:pStyle w:val="NormalWeb"/>
              <w:rPr>
                <w:rFonts w:ascii="TimesNewRomanPSMT" w:hAnsi="TimesNewRomanPSMT"/>
                <w:sz w:val="22"/>
                <w:szCs w:val="22"/>
              </w:rPr>
            </w:pPr>
            <w:r>
              <w:rPr>
                <w:rFonts w:ascii="TimesNewRomanPSMT" w:hAnsi="TimesNewRomanPSMT"/>
                <w:sz w:val="22"/>
                <w:szCs w:val="22"/>
              </w:rPr>
              <w:t>977</w:t>
            </w:r>
          </w:p>
        </w:tc>
        <w:tc>
          <w:tcPr>
            <w:tcW w:w="4675" w:type="dxa"/>
          </w:tcPr>
          <w:p w14:paraId="1DA50E98" w14:textId="45A82B28" w:rsidR="00954835" w:rsidRDefault="00E63BA9" w:rsidP="00954835">
            <w:pPr>
              <w:pStyle w:val="NormalWeb"/>
              <w:rPr>
                <w:rFonts w:ascii="TimesNewRomanPSMT" w:hAnsi="TimesNewRomanPSMT"/>
                <w:sz w:val="22"/>
                <w:szCs w:val="22"/>
              </w:rPr>
            </w:pPr>
            <w:r>
              <w:rPr>
                <w:rFonts w:ascii="TimesNewRomanPSMT" w:hAnsi="TimesNewRomanPSMT"/>
                <w:sz w:val="22"/>
                <w:szCs w:val="22"/>
              </w:rPr>
              <w:t>2.143</w:t>
            </w:r>
          </w:p>
        </w:tc>
      </w:tr>
      <w:tr w:rsidR="00954835" w14:paraId="0996280F" w14:textId="77777777" w:rsidTr="00954835">
        <w:tc>
          <w:tcPr>
            <w:tcW w:w="4675" w:type="dxa"/>
          </w:tcPr>
          <w:p w14:paraId="523C89FF" w14:textId="419FDCF5" w:rsidR="00954835" w:rsidRDefault="00954835" w:rsidP="00954835">
            <w:pPr>
              <w:pStyle w:val="NormalWeb"/>
              <w:rPr>
                <w:rFonts w:ascii="TimesNewRomanPSMT" w:hAnsi="TimesNewRomanPSMT"/>
                <w:sz w:val="22"/>
                <w:szCs w:val="22"/>
              </w:rPr>
            </w:pPr>
            <w:r>
              <w:rPr>
                <w:rFonts w:ascii="TimesNewRomanPSMT" w:hAnsi="TimesNewRomanPSMT"/>
                <w:sz w:val="22"/>
                <w:szCs w:val="22"/>
              </w:rPr>
              <w:t>1011</w:t>
            </w:r>
          </w:p>
        </w:tc>
        <w:tc>
          <w:tcPr>
            <w:tcW w:w="4675" w:type="dxa"/>
          </w:tcPr>
          <w:p w14:paraId="7786CDE8" w14:textId="7B0318BF" w:rsidR="00954835" w:rsidRDefault="00E63BA9" w:rsidP="00954835">
            <w:pPr>
              <w:pStyle w:val="NormalWeb"/>
              <w:rPr>
                <w:rFonts w:ascii="TimesNewRomanPSMT" w:hAnsi="TimesNewRomanPSMT"/>
                <w:sz w:val="22"/>
                <w:szCs w:val="22"/>
              </w:rPr>
            </w:pPr>
            <w:r>
              <w:rPr>
                <w:rFonts w:ascii="TimesNewRomanPSMT" w:hAnsi="TimesNewRomanPSMT"/>
                <w:sz w:val="22"/>
                <w:szCs w:val="22"/>
              </w:rPr>
              <w:t>2.326</w:t>
            </w:r>
          </w:p>
        </w:tc>
      </w:tr>
      <w:tr w:rsidR="00954835" w14:paraId="225E1EEC" w14:textId="77777777" w:rsidTr="00954835">
        <w:tc>
          <w:tcPr>
            <w:tcW w:w="4675" w:type="dxa"/>
          </w:tcPr>
          <w:p w14:paraId="608B74C7" w14:textId="2E697662" w:rsidR="00954835" w:rsidRDefault="00954835" w:rsidP="00954835">
            <w:pPr>
              <w:pStyle w:val="NormalWeb"/>
              <w:rPr>
                <w:rFonts w:ascii="TimesNewRomanPSMT" w:hAnsi="TimesNewRomanPSMT"/>
                <w:sz w:val="22"/>
                <w:szCs w:val="22"/>
              </w:rPr>
            </w:pPr>
            <w:r>
              <w:rPr>
                <w:rFonts w:ascii="TimesNewRomanPSMT" w:hAnsi="TimesNewRomanPSMT"/>
                <w:sz w:val="22"/>
                <w:szCs w:val="22"/>
              </w:rPr>
              <w:t>1077</w:t>
            </w:r>
          </w:p>
        </w:tc>
        <w:tc>
          <w:tcPr>
            <w:tcW w:w="4675" w:type="dxa"/>
          </w:tcPr>
          <w:p w14:paraId="610BF25F" w14:textId="594DB1A4" w:rsidR="00954835" w:rsidRDefault="00E63BA9" w:rsidP="00954835">
            <w:pPr>
              <w:pStyle w:val="NormalWeb"/>
              <w:rPr>
                <w:rFonts w:ascii="TimesNewRomanPSMT" w:hAnsi="TimesNewRomanPSMT"/>
                <w:sz w:val="22"/>
                <w:szCs w:val="22"/>
              </w:rPr>
            </w:pPr>
            <w:r>
              <w:rPr>
                <w:rFonts w:ascii="TimesNewRomanPSMT" w:hAnsi="TimesNewRomanPSMT"/>
                <w:sz w:val="22"/>
                <w:szCs w:val="22"/>
              </w:rPr>
              <w:t>3.020</w:t>
            </w:r>
          </w:p>
        </w:tc>
      </w:tr>
      <w:tr w:rsidR="00954835" w14:paraId="36176016" w14:textId="77777777" w:rsidTr="00954835">
        <w:tc>
          <w:tcPr>
            <w:tcW w:w="4675" w:type="dxa"/>
          </w:tcPr>
          <w:p w14:paraId="0FD5199B" w14:textId="742EE040" w:rsidR="00954835" w:rsidRDefault="00954835" w:rsidP="00954835">
            <w:pPr>
              <w:pStyle w:val="NormalWeb"/>
              <w:rPr>
                <w:rFonts w:ascii="TimesNewRomanPSMT" w:hAnsi="TimesNewRomanPSMT"/>
                <w:sz w:val="22"/>
                <w:szCs w:val="22"/>
              </w:rPr>
            </w:pPr>
            <w:r>
              <w:rPr>
                <w:rFonts w:ascii="TimesNewRomanPSMT" w:hAnsi="TimesNewRomanPSMT"/>
                <w:sz w:val="22"/>
                <w:szCs w:val="22"/>
              </w:rPr>
              <w:t>1080</w:t>
            </w:r>
          </w:p>
        </w:tc>
        <w:tc>
          <w:tcPr>
            <w:tcW w:w="4675" w:type="dxa"/>
          </w:tcPr>
          <w:p w14:paraId="7D4408ED" w14:textId="5A640731" w:rsidR="00954835" w:rsidRDefault="00E63BA9" w:rsidP="00954835">
            <w:pPr>
              <w:pStyle w:val="NormalWeb"/>
              <w:rPr>
                <w:rFonts w:ascii="TimesNewRomanPSMT" w:hAnsi="TimesNewRomanPSMT"/>
                <w:sz w:val="22"/>
                <w:szCs w:val="22"/>
              </w:rPr>
            </w:pPr>
            <w:r>
              <w:rPr>
                <w:rFonts w:ascii="TimesNewRomanPSMT" w:hAnsi="TimesNewRomanPSMT"/>
                <w:sz w:val="22"/>
                <w:szCs w:val="22"/>
              </w:rPr>
              <w:t>3.055</w:t>
            </w:r>
          </w:p>
        </w:tc>
      </w:tr>
      <w:tr w:rsidR="00954835" w14:paraId="56837C1D" w14:textId="77777777" w:rsidTr="00954835">
        <w:tc>
          <w:tcPr>
            <w:tcW w:w="4675" w:type="dxa"/>
          </w:tcPr>
          <w:p w14:paraId="574FD268" w14:textId="2783BE2F" w:rsidR="00954835" w:rsidRDefault="00954835" w:rsidP="00954835">
            <w:pPr>
              <w:pStyle w:val="NormalWeb"/>
              <w:rPr>
                <w:rFonts w:ascii="TimesNewRomanPSMT" w:hAnsi="TimesNewRomanPSMT"/>
                <w:sz w:val="22"/>
                <w:szCs w:val="22"/>
              </w:rPr>
            </w:pPr>
            <w:r>
              <w:rPr>
                <w:rFonts w:ascii="TimesNewRomanPSMT" w:hAnsi="TimesNewRomanPSMT"/>
                <w:sz w:val="22"/>
                <w:szCs w:val="22"/>
              </w:rPr>
              <w:t>1086</w:t>
            </w:r>
          </w:p>
        </w:tc>
        <w:tc>
          <w:tcPr>
            <w:tcW w:w="4675" w:type="dxa"/>
          </w:tcPr>
          <w:p w14:paraId="2C47B8A6" w14:textId="1E99CF73" w:rsidR="00954835" w:rsidRDefault="00E63BA9" w:rsidP="00954835">
            <w:pPr>
              <w:pStyle w:val="NormalWeb"/>
              <w:rPr>
                <w:rFonts w:ascii="TimesNewRomanPSMT" w:hAnsi="TimesNewRomanPSMT"/>
                <w:sz w:val="22"/>
                <w:szCs w:val="22"/>
              </w:rPr>
            </w:pPr>
            <w:r>
              <w:rPr>
                <w:rFonts w:ascii="TimesNewRomanPSMT" w:hAnsi="TimesNewRomanPSMT"/>
                <w:sz w:val="22"/>
                <w:szCs w:val="22"/>
              </w:rPr>
              <w:t>3.162</w:t>
            </w:r>
          </w:p>
        </w:tc>
      </w:tr>
      <w:tr w:rsidR="00954835" w14:paraId="293296C4" w14:textId="77777777" w:rsidTr="00954835">
        <w:tc>
          <w:tcPr>
            <w:tcW w:w="4675" w:type="dxa"/>
          </w:tcPr>
          <w:p w14:paraId="37C6E2B6" w14:textId="2BD35C88" w:rsidR="00954835" w:rsidRDefault="00954835" w:rsidP="00954835">
            <w:pPr>
              <w:pStyle w:val="NormalWeb"/>
              <w:rPr>
                <w:rFonts w:ascii="TimesNewRomanPSMT" w:hAnsi="TimesNewRomanPSMT"/>
                <w:sz w:val="22"/>
                <w:szCs w:val="22"/>
              </w:rPr>
            </w:pPr>
            <w:r>
              <w:rPr>
                <w:rFonts w:ascii="TimesNewRomanPSMT" w:hAnsi="TimesNewRomanPSMT"/>
                <w:sz w:val="22"/>
                <w:szCs w:val="22"/>
              </w:rPr>
              <w:t>1111</w:t>
            </w:r>
          </w:p>
        </w:tc>
        <w:tc>
          <w:tcPr>
            <w:tcW w:w="4675" w:type="dxa"/>
          </w:tcPr>
          <w:p w14:paraId="63F42B6B" w14:textId="01583904" w:rsidR="00954835" w:rsidRDefault="00E63BA9" w:rsidP="00954835">
            <w:pPr>
              <w:pStyle w:val="NormalWeb"/>
              <w:rPr>
                <w:rFonts w:ascii="TimesNewRomanPSMT" w:hAnsi="TimesNewRomanPSMT"/>
                <w:sz w:val="22"/>
                <w:szCs w:val="22"/>
              </w:rPr>
            </w:pPr>
            <w:r>
              <w:rPr>
                <w:rFonts w:ascii="TimesNewRomanPSMT" w:hAnsi="TimesNewRomanPSMT"/>
                <w:sz w:val="22"/>
                <w:szCs w:val="22"/>
              </w:rPr>
              <w:t>3.131</w:t>
            </w:r>
          </w:p>
        </w:tc>
      </w:tr>
      <w:tr w:rsidR="00954835" w14:paraId="70532334" w14:textId="77777777" w:rsidTr="00954835">
        <w:tc>
          <w:tcPr>
            <w:tcW w:w="4675" w:type="dxa"/>
          </w:tcPr>
          <w:p w14:paraId="2945FD22" w14:textId="329DDC46" w:rsidR="00954835" w:rsidRDefault="00954835" w:rsidP="00954835">
            <w:pPr>
              <w:pStyle w:val="NormalWeb"/>
              <w:rPr>
                <w:rFonts w:ascii="TimesNewRomanPSMT" w:hAnsi="TimesNewRomanPSMT"/>
                <w:sz w:val="22"/>
                <w:szCs w:val="22"/>
              </w:rPr>
            </w:pPr>
            <w:r>
              <w:rPr>
                <w:rFonts w:ascii="TimesNewRomanPSMT" w:hAnsi="TimesNewRomanPSMT"/>
                <w:sz w:val="22"/>
                <w:szCs w:val="22"/>
              </w:rPr>
              <w:t>1181</w:t>
            </w:r>
          </w:p>
        </w:tc>
        <w:tc>
          <w:tcPr>
            <w:tcW w:w="4675" w:type="dxa"/>
          </w:tcPr>
          <w:p w14:paraId="7D0CD4F8" w14:textId="5C445ACE" w:rsidR="00954835" w:rsidRDefault="00E63BA9" w:rsidP="00954835">
            <w:pPr>
              <w:pStyle w:val="NormalWeb"/>
              <w:rPr>
                <w:rFonts w:ascii="TimesNewRomanPSMT" w:hAnsi="TimesNewRomanPSMT"/>
                <w:sz w:val="22"/>
                <w:szCs w:val="22"/>
              </w:rPr>
            </w:pPr>
            <w:r>
              <w:rPr>
                <w:rFonts w:ascii="TimesNewRomanPSMT" w:hAnsi="TimesNewRomanPSMT"/>
                <w:sz w:val="22"/>
                <w:szCs w:val="22"/>
              </w:rPr>
              <w:t>40166</w:t>
            </w:r>
          </w:p>
        </w:tc>
      </w:tr>
      <w:tr w:rsidR="00954835" w14:paraId="62D41AC8" w14:textId="77777777" w:rsidTr="00954835">
        <w:tc>
          <w:tcPr>
            <w:tcW w:w="4675" w:type="dxa"/>
          </w:tcPr>
          <w:p w14:paraId="42C76ED6" w14:textId="3684B5D4" w:rsidR="00954835" w:rsidRDefault="00954835" w:rsidP="00954835">
            <w:pPr>
              <w:pStyle w:val="NormalWeb"/>
              <w:rPr>
                <w:rFonts w:ascii="TimesNewRomanPSMT" w:hAnsi="TimesNewRomanPSMT"/>
                <w:sz w:val="22"/>
                <w:szCs w:val="22"/>
              </w:rPr>
            </w:pPr>
            <w:r>
              <w:rPr>
                <w:rFonts w:ascii="TimesNewRomanPSMT" w:hAnsi="TimesNewRomanPSMT"/>
                <w:sz w:val="22"/>
                <w:szCs w:val="22"/>
              </w:rPr>
              <w:t>1212</w:t>
            </w:r>
          </w:p>
        </w:tc>
        <w:tc>
          <w:tcPr>
            <w:tcW w:w="4675" w:type="dxa"/>
          </w:tcPr>
          <w:p w14:paraId="77F3E639" w14:textId="25BE6D14" w:rsidR="00954835" w:rsidRDefault="00E63BA9" w:rsidP="00954835">
            <w:pPr>
              <w:pStyle w:val="NormalWeb"/>
              <w:rPr>
                <w:rFonts w:ascii="TimesNewRomanPSMT" w:hAnsi="TimesNewRomanPSMT"/>
                <w:sz w:val="22"/>
                <w:szCs w:val="22"/>
              </w:rPr>
            </w:pPr>
            <w:r>
              <w:rPr>
                <w:rFonts w:ascii="TimesNewRomanPSMT" w:hAnsi="TimesNewRomanPSMT"/>
                <w:sz w:val="22"/>
                <w:szCs w:val="22"/>
              </w:rPr>
              <w:t>4.080</w:t>
            </w:r>
          </w:p>
        </w:tc>
      </w:tr>
      <w:tr w:rsidR="00954835" w14:paraId="23EC5D07" w14:textId="77777777" w:rsidTr="00954835">
        <w:tc>
          <w:tcPr>
            <w:tcW w:w="4675" w:type="dxa"/>
          </w:tcPr>
          <w:p w14:paraId="3E46955F" w14:textId="065CA45B" w:rsidR="00954835" w:rsidRDefault="00954835" w:rsidP="00954835">
            <w:pPr>
              <w:pStyle w:val="NormalWeb"/>
              <w:rPr>
                <w:rFonts w:ascii="TimesNewRomanPSMT" w:hAnsi="TimesNewRomanPSMT"/>
                <w:sz w:val="22"/>
                <w:szCs w:val="22"/>
              </w:rPr>
            </w:pPr>
            <w:r>
              <w:rPr>
                <w:rFonts w:ascii="TimesNewRomanPSMT" w:hAnsi="TimesNewRomanPSMT"/>
                <w:sz w:val="22"/>
                <w:szCs w:val="22"/>
              </w:rPr>
              <w:t>1213</w:t>
            </w:r>
          </w:p>
        </w:tc>
        <w:tc>
          <w:tcPr>
            <w:tcW w:w="4675" w:type="dxa"/>
          </w:tcPr>
          <w:p w14:paraId="34DD2BF6" w14:textId="561990A3" w:rsidR="00954835" w:rsidRDefault="00E63BA9" w:rsidP="00954835">
            <w:pPr>
              <w:pStyle w:val="NormalWeb"/>
              <w:rPr>
                <w:rFonts w:ascii="TimesNewRomanPSMT" w:hAnsi="TimesNewRomanPSMT"/>
                <w:sz w:val="22"/>
                <w:szCs w:val="22"/>
              </w:rPr>
            </w:pPr>
            <w:r>
              <w:rPr>
                <w:rFonts w:ascii="TimesNewRomanPSMT" w:hAnsi="TimesNewRomanPSMT"/>
                <w:sz w:val="22"/>
                <w:szCs w:val="22"/>
              </w:rPr>
              <w:t>4.249</w:t>
            </w:r>
          </w:p>
        </w:tc>
      </w:tr>
      <w:tr w:rsidR="00954835" w14:paraId="77D6788E" w14:textId="77777777" w:rsidTr="00954835">
        <w:tc>
          <w:tcPr>
            <w:tcW w:w="4675" w:type="dxa"/>
          </w:tcPr>
          <w:p w14:paraId="62F3D516" w14:textId="7384D446" w:rsidR="00954835" w:rsidRDefault="00954835" w:rsidP="00954835">
            <w:pPr>
              <w:pStyle w:val="NormalWeb"/>
              <w:rPr>
                <w:rFonts w:ascii="TimesNewRomanPSMT" w:hAnsi="TimesNewRomanPSMT"/>
                <w:sz w:val="22"/>
                <w:szCs w:val="22"/>
              </w:rPr>
            </w:pPr>
            <w:r>
              <w:rPr>
                <w:rFonts w:ascii="TimesNewRomanPSMT" w:hAnsi="TimesNewRomanPSMT"/>
                <w:sz w:val="22"/>
                <w:szCs w:val="22"/>
              </w:rPr>
              <w:t>1281</w:t>
            </w:r>
          </w:p>
        </w:tc>
        <w:tc>
          <w:tcPr>
            <w:tcW w:w="4675" w:type="dxa"/>
          </w:tcPr>
          <w:p w14:paraId="3F42918C" w14:textId="16CEFB28" w:rsidR="00954835" w:rsidRDefault="00E63BA9" w:rsidP="00954835">
            <w:pPr>
              <w:pStyle w:val="NormalWeb"/>
              <w:rPr>
                <w:rFonts w:ascii="TimesNewRomanPSMT" w:hAnsi="TimesNewRomanPSMT"/>
                <w:sz w:val="22"/>
                <w:szCs w:val="22"/>
              </w:rPr>
            </w:pPr>
            <w:r>
              <w:rPr>
                <w:rFonts w:ascii="TimesNewRomanPSMT" w:hAnsi="TimesNewRomanPSMT"/>
                <w:sz w:val="22"/>
                <w:szCs w:val="22"/>
              </w:rPr>
              <w:t>5.159</w:t>
            </w:r>
          </w:p>
        </w:tc>
      </w:tr>
      <w:tr w:rsidR="00954835" w14:paraId="5E660E90" w14:textId="77777777" w:rsidTr="00954835">
        <w:tc>
          <w:tcPr>
            <w:tcW w:w="4675" w:type="dxa"/>
          </w:tcPr>
          <w:p w14:paraId="7ADC636E" w14:textId="29CD000D" w:rsidR="00954835" w:rsidRDefault="00954835" w:rsidP="00954835">
            <w:pPr>
              <w:pStyle w:val="NormalWeb"/>
              <w:rPr>
                <w:rFonts w:ascii="TimesNewRomanPSMT" w:hAnsi="TimesNewRomanPSMT"/>
                <w:sz w:val="22"/>
                <w:szCs w:val="22"/>
              </w:rPr>
            </w:pPr>
            <w:r>
              <w:rPr>
                <w:rFonts w:ascii="TimesNewRomanPSMT" w:hAnsi="TimesNewRomanPSMT"/>
                <w:sz w:val="22"/>
                <w:szCs w:val="22"/>
              </w:rPr>
              <w:t>1282</w:t>
            </w:r>
          </w:p>
        </w:tc>
        <w:tc>
          <w:tcPr>
            <w:tcW w:w="4675" w:type="dxa"/>
          </w:tcPr>
          <w:p w14:paraId="73DF73B0" w14:textId="78BA8221" w:rsidR="00954835" w:rsidRDefault="00E63BA9" w:rsidP="00954835">
            <w:pPr>
              <w:pStyle w:val="NormalWeb"/>
              <w:rPr>
                <w:rFonts w:ascii="TimesNewRomanPSMT" w:hAnsi="TimesNewRomanPSMT"/>
                <w:sz w:val="22"/>
                <w:szCs w:val="22"/>
              </w:rPr>
            </w:pPr>
            <w:r>
              <w:rPr>
                <w:rFonts w:ascii="TimesNewRomanPSMT" w:hAnsi="TimesNewRomanPSMT"/>
                <w:sz w:val="22"/>
                <w:szCs w:val="22"/>
              </w:rPr>
              <w:t>5.104</w:t>
            </w:r>
          </w:p>
        </w:tc>
      </w:tr>
      <w:tr w:rsidR="00954835" w14:paraId="48C29F42" w14:textId="77777777" w:rsidTr="00954835">
        <w:tc>
          <w:tcPr>
            <w:tcW w:w="4675" w:type="dxa"/>
          </w:tcPr>
          <w:p w14:paraId="23EBC6B0" w14:textId="2F2FEF14" w:rsidR="00954835" w:rsidRDefault="00954835" w:rsidP="00954835">
            <w:pPr>
              <w:pStyle w:val="NormalWeb"/>
              <w:rPr>
                <w:rFonts w:ascii="TimesNewRomanPSMT" w:hAnsi="TimesNewRomanPSMT"/>
                <w:sz w:val="22"/>
                <w:szCs w:val="22"/>
              </w:rPr>
            </w:pPr>
            <w:r>
              <w:rPr>
                <w:rFonts w:ascii="TimesNewRomanPSMT" w:hAnsi="TimesNewRomanPSMT"/>
                <w:sz w:val="22"/>
                <w:szCs w:val="22"/>
              </w:rPr>
              <w:t>1312</w:t>
            </w:r>
          </w:p>
        </w:tc>
        <w:tc>
          <w:tcPr>
            <w:tcW w:w="4675" w:type="dxa"/>
          </w:tcPr>
          <w:p w14:paraId="27321E56" w14:textId="6212B1F5" w:rsidR="00954835" w:rsidRDefault="00E63BA9" w:rsidP="00954835">
            <w:pPr>
              <w:pStyle w:val="NormalWeb"/>
              <w:rPr>
                <w:rFonts w:ascii="TimesNewRomanPSMT" w:hAnsi="TimesNewRomanPSMT"/>
                <w:sz w:val="22"/>
                <w:szCs w:val="22"/>
              </w:rPr>
            </w:pPr>
            <w:r>
              <w:rPr>
                <w:rFonts w:ascii="TimesNewRomanPSMT" w:hAnsi="TimesNewRomanPSMT"/>
                <w:sz w:val="22"/>
                <w:szCs w:val="22"/>
              </w:rPr>
              <w:t>4.952</w:t>
            </w:r>
          </w:p>
        </w:tc>
      </w:tr>
      <w:tr w:rsidR="00954835" w14:paraId="46C3DB00" w14:textId="77777777" w:rsidTr="00954835">
        <w:tc>
          <w:tcPr>
            <w:tcW w:w="4675" w:type="dxa"/>
          </w:tcPr>
          <w:p w14:paraId="0F7DD8D3" w14:textId="7B9CEE72" w:rsidR="00954835" w:rsidRDefault="00954835" w:rsidP="00954835">
            <w:pPr>
              <w:pStyle w:val="NormalWeb"/>
              <w:rPr>
                <w:rFonts w:ascii="TimesNewRomanPSMT" w:hAnsi="TimesNewRomanPSMT"/>
                <w:sz w:val="22"/>
                <w:szCs w:val="22"/>
              </w:rPr>
            </w:pPr>
            <w:r>
              <w:rPr>
                <w:rFonts w:ascii="TimesNewRomanPSMT" w:hAnsi="TimesNewRomanPSMT"/>
                <w:sz w:val="22"/>
                <w:szCs w:val="22"/>
              </w:rPr>
              <w:t>1343</w:t>
            </w:r>
          </w:p>
        </w:tc>
        <w:tc>
          <w:tcPr>
            <w:tcW w:w="4675" w:type="dxa"/>
          </w:tcPr>
          <w:p w14:paraId="69F3BDC3" w14:textId="3D8A8F84" w:rsidR="00954835" w:rsidRDefault="00E63BA9" w:rsidP="00954835">
            <w:pPr>
              <w:pStyle w:val="NormalWeb"/>
              <w:rPr>
                <w:rFonts w:ascii="TimesNewRomanPSMT" w:hAnsi="TimesNewRomanPSMT"/>
                <w:sz w:val="22"/>
                <w:szCs w:val="22"/>
              </w:rPr>
            </w:pPr>
            <w:r>
              <w:rPr>
                <w:rFonts w:ascii="TimesNewRomanPSMT" w:hAnsi="TimesNewRomanPSMT"/>
                <w:sz w:val="22"/>
                <w:szCs w:val="22"/>
              </w:rPr>
              <w:t>5.767</w:t>
            </w:r>
          </w:p>
        </w:tc>
      </w:tr>
      <w:tr w:rsidR="00954835" w14:paraId="13A1BBFC" w14:textId="77777777" w:rsidTr="00954835">
        <w:tc>
          <w:tcPr>
            <w:tcW w:w="4675" w:type="dxa"/>
          </w:tcPr>
          <w:p w14:paraId="5DA4CAC1" w14:textId="1315F63F" w:rsidR="00954835" w:rsidRDefault="00954835" w:rsidP="00954835">
            <w:pPr>
              <w:pStyle w:val="NormalWeb"/>
              <w:rPr>
                <w:rFonts w:ascii="TimesNewRomanPSMT" w:hAnsi="TimesNewRomanPSMT"/>
                <w:sz w:val="22"/>
                <w:szCs w:val="22"/>
              </w:rPr>
            </w:pPr>
            <w:r>
              <w:rPr>
                <w:rFonts w:ascii="TimesNewRomanPSMT" w:hAnsi="TimesNewRomanPSMT"/>
                <w:sz w:val="22"/>
                <w:szCs w:val="22"/>
              </w:rPr>
              <w:t>1397</w:t>
            </w:r>
          </w:p>
        </w:tc>
        <w:tc>
          <w:tcPr>
            <w:tcW w:w="4675" w:type="dxa"/>
          </w:tcPr>
          <w:p w14:paraId="160331FF" w14:textId="1F7FB241" w:rsidR="00954835" w:rsidRDefault="00E63BA9" w:rsidP="00954835">
            <w:pPr>
              <w:pStyle w:val="NormalWeb"/>
              <w:rPr>
                <w:rFonts w:ascii="TimesNewRomanPSMT" w:hAnsi="TimesNewRomanPSMT"/>
                <w:sz w:val="22"/>
                <w:szCs w:val="22"/>
              </w:rPr>
            </w:pPr>
            <w:r>
              <w:rPr>
                <w:rFonts w:ascii="TimesNewRomanPSMT" w:hAnsi="TimesNewRomanPSMT"/>
                <w:sz w:val="22"/>
                <w:szCs w:val="22"/>
              </w:rPr>
              <w:t>6.487</w:t>
            </w:r>
          </w:p>
        </w:tc>
      </w:tr>
      <w:tr w:rsidR="00954835" w14:paraId="0138C3C6" w14:textId="77777777" w:rsidTr="00954835">
        <w:tc>
          <w:tcPr>
            <w:tcW w:w="4675" w:type="dxa"/>
          </w:tcPr>
          <w:p w14:paraId="2EABD459" w14:textId="4C9A71FB" w:rsidR="00954835" w:rsidRDefault="00954835" w:rsidP="00954835">
            <w:pPr>
              <w:pStyle w:val="NormalWeb"/>
              <w:rPr>
                <w:rFonts w:ascii="TimesNewRomanPSMT" w:hAnsi="TimesNewRomanPSMT"/>
                <w:sz w:val="22"/>
                <w:szCs w:val="22"/>
              </w:rPr>
            </w:pPr>
            <w:r>
              <w:rPr>
                <w:rFonts w:ascii="TimesNewRomanPSMT" w:hAnsi="TimesNewRomanPSMT"/>
                <w:sz w:val="22"/>
                <w:szCs w:val="22"/>
              </w:rPr>
              <w:t>1413</w:t>
            </w:r>
          </w:p>
        </w:tc>
        <w:tc>
          <w:tcPr>
            <w:tcW w:w="4675" w:type="dxa"/>
          </w:tcPr>
          <w:p w14:paraId="10FE275D" w14:textId="537D8766" w:rsidR="00954835" w:rsidRDefault="00E63BA9" w:rsidP="00954835">
            <w:pPr>
              <w:pStyle w:val="NormalWeb"/>
              <w:rPr>
                <w:rFonts w:ascii="TimesNewRomanPSMT" w:hAnsi="TimesNewRomanPSMT"/>
                <w:sz w:val="22"/>
                <w:szCs w:val="22"/>
              </w:rPr>
            </w:pPr>
            <w:r>
              <w:rPr>
                <w:rFonts w:ascii="TimesNewRomanPSMT" w:hAnsi="TimesNewRomanPSMT"/>
                <w:sz w:val="22"/>
                <w:szCs w:val="22"/>
              </w:rPr>
              <w:t>6.110</w:t>
            </w:r>
          </w:p>
        </w:tc>
      </w:tr>
      <w:tr w:rsidR="00954835" w14:paraId="17ABA330" w14:textId="77777777" w:rsidTr="00954835">
        <w:tc>
          <w:tcPr>
            <w:tcW w:w="4675" w:type="dxa"/>
          </w:tcPr>
          <w:p w14:paraId="14EACA23" w14:textId="7200FEEC" w:rsidR="00954835" w:rsidRDefault="00954835" w:rsidP="00954835">
            <w:pPr>
              <w:pStyle w:val="NormalWeb"/>
              <w:rPr>
                <w:rFonts w:ascii="TimesNewRomanPSMT" w:hAnsi="TimesNewRomanPSMT"/>
                <w:sz w:val="22"/>
                <w:szCs w:val="22"/>
              </w:rPr>
            </w:pPr>
            <w:r>
              <w:rPr>
                <w:rFonts w:ascii="TimesNewRomanPSMT" w:hAnsi="TimesNewRomanPSMT"/>
                <w:sz w:val="22"/>
                <w:szCs w:val="22"/>
              </w:rPr>
              <w:t>1513</w:t>
            </w:r>
          </w:p>
        </w:tc>
        <w:tc>
          <w:tcPr>
            <w:tcW w:w="4675" w:type="dxa"/>
          </w:tcPr>
          <w:p w14:paraId="0E596CB2" w14:textId="73BB1A2A" w:rsidR="00954835" w:rsidRDefault="00E63BA9" w:rsidP="00954835">
            <w:pPr>
              <w:pStyle w:val="NormalWeb"/>
              <w:rPr>
                <w:rFonts w:ascii="TimesNewRomanPSMT" w:hAnsi="TimesNewRomanPSMT"/>
                <w:sz w:val="22"/>
                <w:szCs w:val="22"/>
              </w:rPr>
            </w:pPr>
            <w:r>
              <w:rPr>
                <w:rFonts w:ascii="TimesNewRomanPSMT" w:hAnsi="TimesNewRomanPSMT"/>
                <w:sz w:val="22"/>
                <w:szCs w:val="22"/>
              </w:rPr>
              <w:t>7.261</w:t>
            </w:r>
          </w:p>
        </w:tc>
      </w:tr>
      <w:tr w:rsidR="00954835" w14:paraId="27EA839D" w14:textId="77777777" w:rsidTr="00954835">
        <w:tc>
          <w:tcPr>
            <w:tcW w:w="4675" w:type="dxa"/>
          </w:tcPr>
          <w:p w14:paraId="7634DB5C" w14:textId="55723F39" w:rsidR="00954835" w:rsidRDefault="00954835" w:rsidP="00954835">
            <w:pPr>
              <w:pStyle w:val="NormalWeb"/>
              <w:rPr>
                <w:rFonts w:ascii="TimesNewRomanPSMT" w:hAnsi="TimesNewRomanPSMT"/>
                <w:sz w:val="22"/>
                <w:szCs w:val="22"/>
              </w:rPr>
            </w:pPr>
            <w:r>
              <w:rPr>
                <w:rFonts w:ascii="TimesNewRomanPSMT" w:hAnsi="TimesNewRomanPSMT"/>
                <w:sz w:val="22"/>
                <w:szCs w:val="22"/>
              </w:rPr>
              <w:t>1548</w:t>
            </w:r>
          </w:p>
        </w:tc>
        <w:tc>
          <w:tcPr>
            <w:tcW w:w="4675" w:type="dxa"/>
          </w:tcPr>
          <w:p w14:paraId="64D058C6" w14:textId="11E3CD1D" w:rsidR="00954835" w:rsidRDefault="00E63BA9" w:rsidP="00954835">
            <w:pPr>
              <w:pStyle w:val="NormalWeb"/>
              <w:rPr>
                <w:rFonts w:ascii="TimesNewRomanPSMT" w:hAnsi="TimesNewRomanPSMT"/>
                <w:sz w:val="22"/>
                <w:szCs w:val="22"/>
              </w:rPr>
            </w:pPr>
            <w:r>
              <w:rPr>
                <w:rFonts w:ascii="TimesNewRomanPSMT" w:hAnsi="TimesNewRomanPSMT"/>
                <w:sz w:val="22"/>
                <w:szCs w:val="22"/>
              </w:rPr>
              <w:t>7.875</w:t>
            </w:r>
          </w:p>
        </w:tc>
      </w:tr>
    </w:tbl>
    <w:p w14:paraId="69CDC574" w14:textId="20F30724" w:rsidR="00954835" w:rsidRDefault="00954835" w:rsidP="00954835">
      <w:pPr>
        <w:pStyle w:val="NormalWeb"/>
        <w:ind w:left="720"/>
        <w:rPr>
          <w:rFonts w:ascii="TimesNewRomanPSMT" w:hAnsi="TimesNewRomanPSMT"/>
          <w:sz w:val="22"/>
          <w:szCs w:val="22"/>
        </w:rPr>
      </w:pPr>
    </w:p>
    <w:p w14:paraId="2CDA29E6" w14:textId="488633C5" w:rsidR="005D1216" w:rsidRDefault="005D1216" w:rsidP="005D1216">
      <w:pPr>
        <w:pStyle w:val="NormalWeb"/>
        <w:rPr>
          <w:rFonts w:ascii="TimesNewRomanPSMT" w:hAnsi="TimesNewRomanPSMT"/>
          <w:sz w:val="22"/>
          <w:szCs w:val="22"/>
        </w:rPr>
      </w:pPr>
    </w:p>
    <w:p w14:paraId="7682F4AD" w14:textId="7D00E57C" w:rsidR="005D1216" w:rsidRDefault="005D1216" w:rsidP="005D1216">
      <w:pPr>
        <w:pStyle w:val="NormalWeb"/>
        <w:rPr>
          <w:rFonts w:ascii="TimesNewRomanPSMT" w:hAnsi="TimesNewRomanPSMT"/>
          <w:sz w:val="22"/>
          <w:szCs w:val="22"/>
        </w:rPr>
      </w:pPr>
      <w:r>
        <w:rPr>
          <w:rFonts w:ascii="TimesNewRomanPSMT" w:hAnsi="TimesNewRomanPSMT"/>
          <w:sz w:val="22"/>
          <w:szCs w:val="22"/>
        </w:rPr>
        <w:t xml:space="preserve">116 -- L.N. </w:t>
      </w:r>
      <w:proofErr w:type="spellStart"/>
      <w:r>
        <w:rPr>
          <w:rFonts w:ascii="TimesNewRomanPSMT" w:hAnsi="TimesNewRomanPSMT"/>
          <w:sz w:val="22"/>
          <w:szCs w:val="22"/>
        </w:rPr>
        <w:t>Krasnoperov</w:t>
      </w:r>
      <w:proofErr w:type="spellEnd"/>
      <w:r>
        <w:rPr>
          <w:rFonts w:ascii="TimesNewRomanPSMT" w:hAnsi="TimesNewRomanPSMT"/>
          <w:sz w:val="22"/>
          <w:szCs w:val="22"/>
        </w:rPr>
        <w:t xml:space="preserve">, J. V. Michael. Shock Tube Studies Using a Novel </w:t>
      </w:r>
      <w:proofErr w:type="spellStart"/>
      <w:r>
        <w:rPr>
          <w:rFonts w:ascii="TimesNewRomanPSMT" w:hAnsi="TimesNewRomanPSMT"/>
          <w:sz w:val="22"/>
          <w:szCs w:val="22"/>
        </w:rPr>
        <w:t>Multipass</w:t>
      </w:r>
      <w:proofErr w:type="spellEnd"/>
      <w:r>
        <w:rPr>
          <w:rFonts w:ascii="TimesNewRomanPSMT" w:hAnsi="TimesNewRomanPSMT"/>
          <w:sz w:val="22"/>
          <w:szCs w:val="22"/>
        </w:rPr>
        <w:t xml:space="preserve"> Absorption Cell: Rate Constant Results </w:t>
      </w:r>
      <w:proofErr w:type="gramStart"/>
      <w:r>
        <w:rPr>
          <w:rFonts w:ascii="TimesNewRomanPSMT" w:hAnsi="TimesNewRomanPSMT"/>
          <w:sz w:val="22"/>
          <w:szCs w:val="22"/>
        </w:rPr>
        <w:t>For</w:t>
      </w:r>
      <w:proofErr w:type="gramEnd"/>
      <w:r>
        <w:rPr>
          <w:rFonts w:ascii="TimesNewRomanPSMT" w:hAnsi="TimesNewRomanPSMT"/>
          <w:sz w:val="22"/>
          <w:szCs w:val="22"/>
        </w:rPr>
        <w:t xml:space="preserve"> OH + H</w:t>
      </w:r>
      <w:r>
        <w:rPr>
          <w:rFonts w:ascii="TimesNewRomanPSMT" w:hAnsi="TimesNewRomanPSMT"/>
          <w:position w:val="-2"/>
          <w:sz w:val="14"/>
          <w:szCs w:val="14"/>
        </w:rPr>
        <w:t xml:space="preserve">2 </w:t>
      </w:r>
      <w:r>
        <w:rPr>
          <w:rFonts w:ascii="TimesNewRomanPSMT" w:hAnsi="TimesNewRomanPSMT"/>
          <w:sz w:val="22"/>
          <w:szCs w:val="22"/>
        </w:rPr>
        <w:t>and OH + C</w:t>
      </w:r>
      <w:r>
        <w:rPr>
          <w:rFonts w:ascii="TimesNewRomanPSMT" w:hAnsi="TimesNewRomanPSMT"/>
          <w:position w:val="-2"/>
          <w:sz w:val="14"/>
          <w:szCs w:val="14"/>
        </w:rPr>
        <w:t>2</w:t>
      </w:r>
      <w:r>
        <w:rPr>
          <w:rFonts w:ascii="TimesNewRomanPSMT" w:hAnsi="TimesNewRomanPSMT"/>
          <w:sz w:val="22"/>
          <w:szCs w:val="22"/>
        </w:rPr>
        <w:t>H</w:t>
      </w:r>
      <w:r>
        <w:rPr>
          <w:rFonts w:ascii="TimesNewRomanPSMT" w:hAnsi="TimesNewRomanPSMT"/>
          <w:position w:val="-2"/>
          <w:sz w:val="14"/>
          <w:szCs w:val="14"/>
        </w:rPr>
        <w:t>6</w:t>
      </w:r>
      <w:r>
        <w:rPr>
          <w:rFonts w:ascii="TimesNewRomanPSMT" w:hAnsi="TimesNewRomanPSMT"/>
          <w:sz w:val="22"/>
          <w:szCs w:val="22"/>
        </w:rPr>
        <w:t xml:space="preserve">. </w:t>
      </w:r>
      <w:r>
        <w:rPr>
          <w:rFonts w:ascii="TimesNewRomanPS" w:hAnsi="TimesNewRomanPS"/>
          <w:i/>
          <w:iCs/>
          <w:sz w:val="22"/>
          <w:szCs w:val="22"/>
        </w:rPr>
        <w:t xml:space="preserve">Journal of Physical Chemistry A </w:t>
      </w:r>
      <w:r>
        <w:rPr>
          <w:rFonts w:ascii="TimesNewRomanPSMT" w:hAnsi="TimesNewRomanPSMT"/>
          <w:sz w:val="22"/>
          <w:szCs w:val="22"/>
        </w:rPr>
        <w:t xml:space="preserve">108 (2004) 5643-5648. </w:t>
      </w:r>
    </w:p>
    <w:p w14:paraId="2670BC10" w14:textId="4DEB6896" w:rsidR="00347FC2" w:rsidRDefault="00347FC2" w:rsidP="005D1216">
      <w:pPr>
        <w:pStyle w:val="NormalWeb"/>
        <w:rPr>
          <w:rFonts w:ascii="TimesNewRomanPSMT" w:hAnsi="TimesNewRomanPSMT"/>
          <w:sz w:val="22"/>
          <w:szCs w:val="22"/>
        </w:rPr>
      </w:pPr>
    </w:p>
    <w:p w14:paraId="5B1813DD" w14:textId="40ED3075" w:rsidR="00347FC2" w:rsidRDefault="00347FC2" w:rsidP="005D1216">
      <w:pPr>
        <w:pStyle w:val="NormalWeb"/>
        <w:rPr>
          <w:rFonts w:ascii="TimesNewRomanPSMT" w:hAnsi="TimesNewRomanPSMT"/>
          <w:sz w:val="22"/>
          <w:szCs w:val="22"/>
        </w:rPr>
      </w:pPr>
      <w:proofErr w:type="spellStart"/>
      <w:r>
        <w:rPr>
          <w:rFonts w:ascii="TimesNewRomanPSMT" w:hAnsi="TimesNewRomanPSMT"/>
          <w:sz w:val="22"/>
          <w:szCs w:val="22"/>
        </w:rPr>
        <w:t>Invovles</w:t>
      </w:r>
      <w:proofErr w:type="spellEnd"/>
      <w:r>
        <w:rPr>
          <w:rFonts w:ascii="TimesNewRomanPSMT" w:hAnsi="TimesNewRomanPSMT"/>
          <w:sz w:val="22"/>
          <w:szCs w:val="22"/>
        </w:rPr>
        <w:t xml:space="preserve"> the breakdown of </w:t>
      </w:r>
      <w:r w:rsidRPr="00347FC2">
        <w:rPr>
          <w:rFonts w:ascii="TimesNewRomanPSMT" w:hAnsi="TimesNewRomanPSMT"/>
          <w:sz w:val="22"/>
          <w:szCs w:val="22"/>
        </w:rPr>
        <w:t>C4H10O2</w:t>
      </w:r>
      <w:r>
        <w:rPr>
          <w:rFonts w:ascii="TimesNewRomanPSMT" w:hAnsi="TimesNewRomanPSMT"/>
          <w:sz w:val="22"/>
          <w:szCs w:val="22"/>
        </w:rPr>
        <w:t xml:space="preserve"> which currently we do not have a good mechanism to accommodate. Working on it now. In the </w:t>
      </w:r>
      <w:proofErr w:type="gramStart"/>
      <w:r>
        <w:rPr>
          <w:rFonts w:ascii="TimesNewRomanPSMT" w:hAnsi="TimesNewRomanPSMT"/>
          <w:sz w:val="22"/>
          <w:szCs w:val="22"/>
        </w:rPr>
        <w:t>meantime</w:t>
      </w:r>
      <w:proofErr w:type="gramEnd"/>
      <w:r>
        <w:rPr>
          <w:rFonts w:ascii="TimesNewRomanPSMT" w:hAnsi="TimesNewRomanPSMT"/>
          <w:sz w:val="22"/>
          <w:szCs w:val="22"/>
        </w:rPr>
        <w:t xml:space="preserve"> using the raw rate constant data from the paper. </w:t>
      </w:r>
    </w:p>
    <w:p w14:paraId="6668C4DB" w14:textId="5C54E2EB" w:rsidR="00347FC2" w:rsidRDefault="00347FC2" w:rsidP="005D1216">
      <w:pPr>
        <w:pStyle w:val="NormalWeb"/>
        <w:rPr>
          <w:rFonts w:ascii="TimesNewRomanPSMT" w:hAnsi="TimesNewRomanPSMT"/>
          <w:sz w:val="22"/>
          <w:szCs w:val="22"/>
        </w:rPr>
      </w:pPr>
    </w:p>
    <w:tbl>
      <w:tblPr>
        <w:tblStyle w:val="TableGrid"/>
        <w:tblW w:w="0" w:type="auto"/>
        <w:tblLook w:val="04A0" w:firstRow="1" w:lastRow="0" w:firstColumn="1" w:lastColumn="0" w:noHBand="0" w:noVBand="1"/>
      </w:tblPr>
      <w:tblGrid>
        <w:gridCol w:w="4675"/>
        <w:gridCol w:w="4675"/>
      </w:tblGrid>
      <w:tr w:rsidR="00347FC2" w14:paraId="1672C036" w14:textId="77777777" w:rsidTr="00347FC2">
        <w:tc>
          <w:tcPr>
            <w:tcW w:w="4675" w:type="dxa"/>
          </w:tcPr>
          <w:p w14:paraId="0EC84551" w14:textId="1F7CC34B" w:rsidR="00347FC2" w:rsidRDefault="00347FC2" w:rsidP="005D1216">
            <w:pPr>
              <w:pStyle w:val="NormalWeb"/>
              <w:rPr>
                <w:rFonts w:ascii="TimesNewRomanPSMT" w:hAnsi="TimesNewRomanPSMT"/>
                <w:sz w:val="22"/>
                <w:szCs w:val="22"/>
              </w:rPr>
            </w:pPr>
            <w:r>
              <w:rPr>
                <w:rFonts w:ascii="TimesNewRomanPSMT" w:hAnsi="TimesNewRomanPSMT"/>
                <w:sz w:val="22"/>
                <w:szCs w:val="22"/>
              </w:rPr>
              <w:t>Temperature</w:t>
            </w:r>
          </w:p>
        </w:tc>
        <w:tc>
          <w:tcPr>
            <w:tcW w:w="4675" w:type="dxa"/>
          </w:tcPr>
          <w:p w14:paraId="3417F730" w14:textId="105CE94B" w:rsidR="00347FC2" w:rsidRDefault="00347FC2" w:rsidP="005D1216">
            <w:pPr>
              <w:pStyle w:val="NormalWeb"/>
              <w:rPr>
                <w:rFonts w:ascii="TimesNewRomanPSMT" w:hAnsi="TimesNewRomanPSMT"/>
                <w:sz w:val="22"/>
                <w:szCs w:val="22"/>
              </w:rPr>
            </w:pPr>
            <w:r>
              <w:rPr>
                <w:rFonts w:ascii="TimesNewRomanPSMT" w:hAnsi="TimesNewRomanPSMT"/>
                <w:sz w:val="22"/>
                <w:szCs w:val="22"/>
              </w:rPr>
              <w:t>k</w:t>
            </w:r>
          </w:p>
        </w:tc>
      </w:tr>
      <w:tr w:rsidR="00347FC2" w14:paraId="26B23291" w14:textId="77777777" w:rsidTr="00347FC2">
        <w:tc>
          <w:tcPr>
            <w:tcW w:w="4675" w:type="dxa"/>
          </w:tcPr>
          <w:p w14:paraId="4B448DF1" w14:textId="12F9939F" w:rsidR="00347FC2" w:rsidRDefault="00347FC2" w:rsidP="005D1216">
            <w:pPr>
              <w:pStyle w:val="NormalWeb"/>
              <w:rPr>
                <w:rFonts w:ascii="TimesNewRomanPSMT" w:hAnsi="TimesNewRomanPSMT"/>
                <w:sz w:val="22"/>
                <w:szCs w:val="22"/>
              </w:rPr>
            </w:pPr>
            <w:r>
              <w:rPr>
                <w:rFonts w:ascii="TimesNewRomanPSMT" w:hAnsi="TimesNewRomanPSMT"/>
                <w:sz w:val="22"/>
                <w:szCs w:val="22"/>
              </w:rPr>
              <w:t>11381001</w:t>
            </w:r>
          </w:p>
        </w:tc>
        <w:tc>
          <w:tcPr>
            <w:tcW w:w="4675" w:type="dxa"/>
          </w:tcPr>
          <w:p w14:paraId="2006247A" w14:textId="77777777" w:rsidR="00347FC2" w:rsidRDefault="00347FC2" w:rsidP="005D1216">
            <w:pPr>
              <w:pStyle w:val="NormalWeb"/>
              <w:rPr>
                <w:rFonts w:ascii="TimesNewRomanPSMT" w:hAnsi="TimesNewRomanPSMT"/>
                <w:sz w:val="22"/>
                <w:szCs w:val="22"/>
              </w:rPr>
            </w:pPr>
          </w:p>
        </w:tc>
      </w:tr>
      <w:tr w:rsidR="00347FC2" w14:paraId="437448AB" w14:textId="77777777" w:rsidTr="00347FC2">
        <w:tc>
          <w:tcPr>
            <w:tcW w:w="4675" w:type="dxa"/>
          </w:tcPr>
          <w:p w14:paraId="1D4A9AC7" w14:textId="46BAAF3C" w:rsidR="00347FC2" w:rsidRDefault="00347FC2" w:rsidP="005D1216">
            <w:pPr>
              <w:pStyle w:val="NormalWeb"/>
              <w:rPr>
                <w:rFonts w:ascii="TimesNewRomanPSMT" w:hAnsi="TimesNewRomanPSMT"/>
                <w:sz w:val="22"/>
                <w:szCs w:val="22"/>
              </w:rPr>
            </w:pPr>
            <w:r>
              <w:rPr>
                <w:rFonts w:ascii="TimesNewRomanPSMT" w:hAnsi="TimesNewRomanPSMT"/>
                <w:sz w:val="22"/>
                <w:szCs w:val="22"/>
              </w:rPr>
              <w:t>1219</w:t>
            </w:r>
          </w:p>
        </w:tc>
        <w:tc>
          <w:tcPr>
            <w:tcW w:w="4675" w:type="dxa"/>
          </w:tcPr>
          <w:p w14:paraId="52207D50" w14:textId="77777777" w:rsidR="00347FC2" w:rsidRDefault="00347FC2" w:rsidP="005D1216">
            <w:pPr>
              <w:pStyle w:val="NormalWeb"/>
              <w:rPr>
                <w:rFonts w:ascii="TimesNewRomanPSMT" w:hAnsi="TimesNewRomanPSMT"/>
                <w:sz w:val="22"/>
                <w:szCs w:val="22"/>
              </w:rPr>
            </w:pPr>
          </w:p>
        </w:tc>
      </w:tr>
      <w:tr w:rsidR="00347FC2" w14:paraId="7AA49AD5" w14:textId="77777777" w:rsidTr="00347FC2">
        <w:tc>
          <w:tcPr>
            <w:tcW w:w="4675" w:type="dxa"/>
          </w:tcPr>
          <w:p w14:paraId="5F14A375" w14:textId="0A2E1368" w:rsidR="00347FC2" w:rsidRDefault="00347FC2" w:rsidP="005D1216">
            <w:pPr>
              <w:pStyle w:val="NormalWeb"/>
              <w:rPr>
                <w:rFonts w:ascii="TimesNewRomanPSMT" w:hAnsi="TimesNewRomanPSMT"/>
                <w:sz w:val="22"/>
                <w:szCs w:val="22"/>
              </w:rPr>
            </w:pPr>
            <w:r>
              <w:rPr>
                <w:rFonts w:ascii="TimesNewRomanPSMT" w:hAnsi="TimesNewRomanPSMT"/>
                <w:sz w:val="22"/>
                <w:szCs w:val="22"/>
              </w:rPr>
              <w:t>832</w:t>
            </w:r>
          </w:p>
        </w:tc>
        <w:tc>
          <w:tcPr>
            <w:tcW w:w="4675" w:type="dxa"/>
          </w:tcPr>
          <w:p w14:paraId="35CFA974" w14:textId="77777777" w:rsidR="00347FC2" w:rsidRDefault="00347FC2" w:rsidP="005D1216">
            <w:pPr>
              <w:pStyle w:val="NormalWeb"/>
              <w:rPr>
                <w:rFonts w:ascii="TimesNewRomanPSMT" w:hAnsi="TimesNewRomanPSMT"/>
                <w:sz w:val="22"/>
                <w:szCs w:val="22"/>
              </w:rPr>
            </w:pPr>
          </w:p>
        </w:tc>
      </w:tr>
      <w:tr w:rsidR="00347FC2" w14:paraId="3D97C7E0" w14:textId="77777777" w:rsidTr="00347FC2">
        <w:tc>
          <w:tcPr>
            <w:tcW w:w="4675" w:type="dxa"/>
          </w:tcPr>
          <w:p w14:paraId="17D4D977" w14:textId="2D1645C2" w:rsidR="00347FC2" w:rsidRDefault="00347FC2" w:rsidP="005D1216">
            <w:pPr>
              <w:pStyle w:val="NormalWeb"/>
              <w:rPr>
                <w:rFonts w:ascii="TimesNewRomanPSMT" w:hAnsi="TimesNewRomanPSMT"/>
                <w:sz w:val="22"/>
                <w:szCs w:val="22"/>
              </w:rPr>
            </w:pPr>
            <w:r>
              <w:rPr>
                <w:rFonts w:ascii="TimesNewRomanPSMT" w:hAnsi="TimesNewRomanPSMT"/>
                <w:sz w:val="22"/>
                <w:szCs w:val="22"/>
              </w:rPr>
              <w:t>1037</w:t>
            </w:r>
          </w:p>
        </w:tc>
        <w:tc>
          <w:tcPr>
            <w:tcW w:w="4675" w:type="dxa"/>
          </w:tcPr>
          <w:p w14:paraId="5BA755EA" w14:textId="77777777" w:rsidR="00347FC2" w:rsidRDefault="00347FC2" w:rsidP="005D1216">
            <w:pPr>
              <w:pStyle w:val="NormalWeb"/>
              <w:rPr>
                <w:rFonts w:ascii="TimesNewRomanPSMT" w:hAnsi="TimesNewRomanPSMT"/>
                <w:sz w:val="22"/>
                <w:szCs w:val="22"/>
              </w:rPr>
            </w:pPr>
          </w:p>
        </w:tc>
      </w:tr>
      <w:tr w:rsidR="00347FC2" w14:paraId="22742419" w14:textId="77777777" w:rsidTr="00347FC2">
        <w:tc>
          <w:tcPr>
            <w:tcW w:w="4675" w:type="dxa"/>
          </w:tcPr>
          <w:p w14:paraId="02DBBC5D" w14:textId="55549A6A" w:rsidR="00347FC2" w:rsidRDefault="00347FC2" w:rsidP="005D1216">
            <w:pPr>
              <w:pStyle w:val="NormalWeb"/>
              <w:rPr>
                <w:rFonts w:ascii="TimesNewRomanPSMT" w:hAnsi="TimesNewRomanPSMT"/>
                <w:sz w:val="22"/>
                <w:szCs w:val="22"/>
              </w:rPr>
            </w:pPr>
            <w:r>
              <w:rPr>
                <w:rFonts w:ascii="TimesNewRomanPSMT" w:hAnsi="TimesNewRomanPSMT"/>
                <w:sz w:val="22"/>
                <w:szCs w:val="22"/>
              </w:rPr>
              <w:t>11359</w:t>
            </w:r>
          </w:p>
        </w:tc>
        <w:tc>
          <w:tcPr>
            <w:tcW w:w="4675" w:type="dxa"/>
          </w:tcPr>
          <w:p w14:paraId="42D5E30C" w14:textId="77777777" w:rsidR="00347FC2" w:rsidRDefault="00347FC2" w:rsidP="005D1216">
            <w:pPr>
              <w:pStyle w:val="NormalWeb"/>
              <w:rPr>
                <w:rFonts w:ascii="TimesNewRomanPSMT" w:hAnsi="TimesNewRomanPSMT"/>
                <w:sz w:val="22"/>
                <w:szCs w:val="22"/>
              </w:rPr>
            </w:pPr>
          </w:p>
        </w:tc>
      </w:tr>
      <w:tr w:rsidR="00347FC2" w14:paraId="1C2874B0" w14:textId="77777777" w:rsidTr="00347FC2">
        <w:tc>
          <w:tcPr>
            <w:tcW w:w="4675" w:type="dxa"/>
          </w:tcPr>
          <w:p w14:paraId="5C998A4E" w14:textId="1D3EF3AF" w:rsidR="00347FC2" w:rsidRDefault="00347FC2" w:rsidP="005D1216">
            <w:pPr>
              <w:pStyle w:val="NormalWeb"/>
              <w:rPr>
                <w:rFonts w:ascii="TimesNewRomanPSMT" w:hAnsi="TimesNewRomanPSMT"/>
                <w:sz w:val="22"/>
                <w:szCs w:val="22"/>
              </w:rPr>
            </w:pPr>
            <w:r>
              <w:rPr>
                <w:rFonts w:ascii="TimesNewRomanPSMT" w:hAnsi="TimesNewRomanPSMT"/>
                <w:sz w:val="22"/>
                <w:szCs w:val="22"/>
              </w:rPr>
              <w:t>988</w:t>
            </w:r>
          </w:p>
        </w:tc>
        <w:tc>
          <w:tcPr>
            <w:tcW w:w="4675" w:type="dxa"/>
          </w:tcPr>
          <w:p w14:paraId="095BA729" w14:textId="77777777" w:rsidR="00347FC2" w:rsidRDefault="00347FC2" w:rsidP="005D1216">
            <w:pPr>
              <w:pStyle w:val="NormalWeb"/>
              <w:rPr>
                <w:rFonts w:ascii="TimesNewRomanPSMT" w:hAnsi="TimesNewRomanPSMT"/>
                <w:sz w:val="22"/>
                <w:szCs w:val="22"/>
              </w:rPr>
            </w:pPr>
          </w:p>
        </w:tc>
      </w:tr>
      <w:tr w:rsidR="00347FC2" w14:paraId="3E799CB7" w14:textId="77777777" w:rsidTr="00347FC2">
        <w:tc>
          <w:tcPr>
            <w:tcW w:w="4675" w:type="dxa"/>
          </w:tcPr>
          <w:p w14:paraId="57113E88" w14:textId="55E124A5" w:rsidR="00347FC2" w:rsidRDefault="00347FC2" w:rsidP="005D1216">
            <w:pPr>
              <w:pStyle w:val="NormalWeb"/>
              <w:rPr>
                <w:rFonts w:ascii="TimesNewRomanPSMT" w:hAnsi="TimesNewRomanPSMT"/>
                <w:sz w:val="22"/>
                <w:szCs w:val="22"/>
              </w:rPr>
            </w:pPr>
            <w:r>
              <w:rPr>
                <w:rFonts w:ascii="TimesNewRomanPSMT" w:hAnsi="TimesNewRomanPSMT"/>
                <w:sz w:val="22"/>
                <w:szCs w:val="22"/>
              </w:rPr>
              <w:t>894</w:t>
            </w:r>
          </w:p>
        </w:tc>
        <w:tc>
          <w:tcPr>
            <w:tcW w:w="4675" w:type="dxa"/>
          </w:tcPr>
          <w:p w14:paraId="4B98C2E5" w14:textId="77777777" w:rsidR="00347FC2" w:rsidRDefault="00347FC2" w:rsidP="005D1216">
            <w:pPr>
              <w:pStyle w:val="NormalWeb"/>
              <w:rPr>
                <w:rFonts w:ascii="TimesNewRomanPSMT" w:hAnsi="TimesNewRomanPSMT"/>
                <w:sz w:val="22"/>
                <w:szCs w:val="22"/>
              </w:rPr>
            </w:pPr>
          </w:p>
        </w:tc>
      </w:tr>
    </w:tbl>
    <w:p w14:paraId="3F9237A6" w14:textId="702B8593" w:rsidR="00347FC2" w:rsidRDefault="00347FC2" w:rsidP="005D1216">
      <w:pPr>
        <w:pStyle w:val="NormalWeb"/>
        <w:rPr>
          <w:rFonts w:ascii="TimesNewRomanPSMT" w:hAnsi="TimesNewRomanPSMT"/>
          <w:sz w:val="22"/>
          <w:szCs w:val="22"/>
        </w:rPr>
      </w:pPr>
    </w:p>
    <w:p w14:paraId="6134FD63" w14:textId="3AE1C08B" w:rsidR="00B339A8" w:rsidRDefault="00B339A8" w:rsidP="00B339A8">
      <w:pPr>
        <w:pStyle w:val="NormalWeb"/>
        <w:numPr>
          <w:ilvl w:val="0"/>
          <w:numId w:val="13"/>
        </w:numPr>
        <w:rPr>
          <w:rFonts w:ascii="TimesNewRomanPSMT" w:hAnsi="TimesNewRomanPSMT"/>
          <w:sz w:val="22"/>
          <w:szCs w:val="22"/>
        </w:rPr>
      </w:pPr>
      <w:r>
        <w:rPr>
          <w:rFonts w:ascii="TimesNewRomanPSMT" w:hAnsi="TimesNewRomanPSMT"/>
          <w:sz w:val="22"/>
          <w:szCs w:val="22"/>
        </w:rPr>
        <w:t>Krasnoperov_</w:t>
      </w:r>
      <w:proofErr w:type="gramStart"/>
      <w:r>
        <w:rPr>
          <w:rFonts w:ascii="TimesNewRomanPSMT" w:hAnsi="TimesNewRomanPSMT"/>
          <w:sz w:val="22"/>
          <w:szCs w:val="22"/>
        </w:rPr>
        <w:t>0.yaml</w:t>
      </w:r>
      <w:proofErr w:type="gramEnd"/>
    </w:p>
    <w:p w14:paraId="01A45F94" w14:textId="096716AA" w:rsidR="00B339A8" w:rsidRDefault="00B339A8" w:rsidP="00B339A8">
      <w:pPr>
        <w:pStyle w:val="NormalWeb"/>
        <w:numPr>
          <w:ilvl w:val="0"/>
          <w:numId w:val="13"/>
        </w:numPr>
        <w:rPr>
          <w:rFonts w:ascii="TimesNewRomanPSMT" w:hAnsi="TimesNewRomanPSMT"/>
          <w:sz w:val="22"/>
          <w:szCs w:val="22"/>
        </w:rPr>
      </w:pPr>
      <w:r>
        <w:rPr>
          <w:rFonts w:ascii="TimesNewRomanPSMT" w:hAnsi="TimesNewRomanPSMT"/>
          <w:sz w:val="22"/>
          <w:szCs w:val="22"/>
        </w:rPr>
        <w:lastRenderedPageBreak/>
        <w:t>Krasnoperov_</w:t>
      </w:r>
      <w:proofErr w:type="gramStart"/>
      <w:r>
        <w:rPr>
          <w:rFonts w:ascii="TimesNewRomanPSMT" w:hAnsi="TimesNewRomanPSMT"/>
          <w:sz w:val="22"/>
          <w:szCs w:val="22"/>
        </w:rPr>
        <w:t>1.yaml</w:t>
      </w:r>
      <w:proofErr w:type="gramEnd"/>
    </w:p>
    <w:p w14:paraId="52DD4070" w14:textId="0CFDE9DF" w:rsidR="000565A7" w:rsidRDefault="000565A7" w:rsidP="000565A7">
      <w:pPr>
        <w:pStyle w:val="NormalWeb"/>
        <w:rPr>
          <w:rFonts w:ascii="TimesNewRomanPSMT" w:hAnsi="TimesNewRomanPSMT"/>
          <w:sz w:val="22"/>
          <w:szCs w:val="22"/>
        </w:rPr>
      </w:pPr>
    </w:p>
    <w:p w14:paraId="0401DA0B" w14:textId="56169D27" w:rsidR="000565A7" w:rsidRDefault="000565A7" w:rsidP="000565A7">
      <w:pPr>
        <w:pStyle w:val="NormalWeb"/>
        <w:rPr>
          <w:rFonts w:ascii="TimesNewRomanPSMT" w:hAnsi="TimesNewRomanPSMT"/>
          <w:sz w:val="22"/>
          <w:szCs w:val="22"/>
        </w:rPr>
      </w:pPr>
    </w:p>
    <w:p w14:paraId="248804D6" w14:textId="3946DD9F" w:rsidR="000565A7" w:rsidRDefault="000565A7" w:rsidP="000565A7">
      <w:pPr>
        <w:pStyle w:val="NormalWeb"/>
        <w:rPr>
          <w:rFonts w:ascii="TimesNewRomanPSMT" w:hAnsi="TimesNewRomanPSMT"/>
          <w:sz w:val="22"/>
          <w:szCs w:val="22"/>
        </w:rPr>
      </w:pPr>
      <w:r>
        <w:rPr>
          <w:rFonts w:ascii="TimesNewRomanPSMT" w:hAnsi="TimesNewRomanPSMT"/>
          <w:sz w:val="22"/>
          <w:szCs w:val="22"/>
        </w:rPr>
        <w:t>117-- J.V. Michael. Rate Constants for the Reaction O + D</w:t>
      </w:r>
      <w:r>
        <w:rPr>
          <w:rFonts w:ascii="TimesNewRomanPSMT" w:hAnsi="TimesNewRomanPSMT"/>
          <w:position w:val="-2"/>
          <w:sz w:val="14"/>
          <w:szCs w:val="14"/>
        </w:rPr>
        <w:t xml:space="preserve">2 </w:t>
      </w:r>
      <w:r>
        <w:rPr>
          <w:rFonts w:ascii="TimesNewRomanPSMT" w:hAnsi="TimesNewRomanPSMT"/>
          <w:sz w:val="22"/>
          <w:szCs w:val="22"/>
        </w:rPr>
        <w:t>= OD + D by the Flash Photolysis-Shock Tube Technique over the Temperature Range 825−2487K: The H</w:t>
      </w:r>
      <w:r>
        <w:rPr>
          <w:rFonts w:ascii="TimesNewRomanPSMT" w:hAnsi="TimesNewRomanPSMT"/>
          <w:position w:val="-2"/>
          <w:sz w:val="14"/>
          <w:szCs w:val="14"/>
        </w:rPr>
        <w:t xml:space="preserve">2 </w:t>
      </w:r>
      <w:r>
        <w:rPr>
          <w:rFonts w:ascii="TimesNewRomanPSMT" w:hAnsi="TimesNewRomanPSMT"/>
          <w:sz w:val="22"/>
          <w:szCs w:val="22"/>
        </w:rPr>
        <w:t>to D</w:t>
      </w:r>
      <w:r>
        <w:rPr>
          <w:rFonts w:ascii="TimesNewRomanPSMT" w:hAnsi="TimesNewRomanPSMT"/>
          <w:position w:val="-2"/>
          <w:sz w:val="14"/>
          <w:szCs w:val="14"/>
        </w:rPr>
        <w:t xml:space="preserve">2 </w:t>
      </w:r>
      <w:r>
        <w:rPr>
          <w:rFonts w:ascii="TimesNewRomanPSMT" w:hAnsi="TimesNewRomanPSMT"/>
          <w:sz w:val="22"/>
          <w:szCs w:val="22"/>
        </w:rPr>
        <w:t xml:space="preserve">Isotope Effects. </w:t>
      </w:r>
      <w:r>
        <w:rPr>
          <w:rFonts w:ascii="TimesNewRomanPS" w:hAnsi="TimesNewRomanPS"/>
          <w:i/>
          <w:iCs/>
          <w:sz w:val="22"/>
          <w:szCs w:val="22"/>
        </w:rPr>
        <w:t xml:space="preserve">Journal of Chemical Physics </w:t>
      </w:r>
      <w:r>
        <w:rPr>
          <w:rFonts w:ascii="TimesNewRomanPSMT" w:hAnsi="TimesNewRomanPSMT"/>
          <w:sz w:val="22"/>
          <w:szCs w:val="22"/>
        </w:rPr>
        <w:t xml:space="preserve">90 (1989) 189−198. </w:t>
      </w:r>
    </w:p>
    <w:p w14:paraId="6EB10176" w14:textId="6B8D2CD9" w:rsidR="000565A7" w:rsidRDefault="000565A7" w:rsidP="000565A7">
      <w:pPr>
        <w:pStyle w:val="NormalWeb"/>
        <w:numPr>
          <w:ilvl w:val="0"/>
          <w:numId w:val="17"/>
        </w:numPr>
        <w:rPr>
          <w:rFonts w:ascii="TimesNewRomanPSMT" w:hAnsi="TimesNewRomanPSMT"/>
          <w:sz w:val="22"/>
          <w:szCs w:val="22"/>
        </w:rPr>
      </w:pPr>
      <w:r>
        <w:rPr>
          <w:rFonts w:ascii="TimesNewRomanPSMT" w:hAnsi="TimesNewRomanPSMT"/>
          <w:sz w:val="22"/>
          <w:szCs w:val="22"/>
        </w:rPr>
        <w:t xml:space="preserve">Not using D2 </w:t>
      </w:r>
    </w:p>
    <w:p w14:paraId="21FE7965" w14:textId="3A83D535" w:rsidR="000565A7" w:rsidRDefault="000565A7" w:rsidP="000565A7">
      <w:pPr>
        <w:pStyle w:val="NormalWeb"/>
        <w:rPr>
          <w:rFonts w:ascii="TimesNewRomanPSMT" w:hAnsi="TimesNewRomanPSMT"/>
          <w:sz w:val="22"/>
          <w:szCs w:val="22"/>
        </w:rPr>
      </w:pPr>
    </w:p>
    <w:p w14:paraId="22123C13" w14:textId="74458697" w:rsidR="000565A7" w:rsidRDefault="000565A7" w:rsidP="000565A7">
      <w:pPr>
        <w:pStyle w:val="NormalWeb"/>
        <w:rPr>
          <w:rFonts w:ascii="TimesNewRomanPSMT" w:hAnsi="TimesNewRomanPSMT"/>
          <w:sz w:val="22"/>
          <w:szCs w:val="22"/>
        </w:rPr>
      </w:pPr>
      <w:r>
        <w:rPr>
          <w:rFonts w:ascii="TimesNewRomanPSMT" w:hAnsi="TimesNewRomanPSMT"/>
          <w:sz w:val="22"/>
          <w:szCs w:val="22"/>
        </w:rPr>
        <w:t xml:space="preserve">118 -- J.W. Sutherland, J.V. Michael, A.N. </w:t>
      </w:r>
      <w:proofErr w:type="spellStart"/>
      <w:r>
        <w:rPr>
          <w:rFonts w:ascii="TimesNewRomanPSMT" w:hAnsi="TimesNewRomanPSMT"/>
          <w:sz w:val="22"/>
          <w:szCs w:val="22"/>
        </w:rPr>
        <w:t>Pirraglia</w:t>
      </w:r>
      <w:proofErr w:type="spellEnd"/>
      <w:r>
        <w:rPr>
          <w:rFonts w:ascii="TimesNewRomanPSMT" w:hAnsi="TimesNewRomanPSMT"/>
          <w:sz w:val="22"/>
          <w:szCs w:val="22"/>
        </w:rPr>
        <w:t>, F.L. Nesbitt, R.B. Klemm. Rate Constant for the Reaction of O(</w:t>
      </w:r>
      <w:r>
        <w:rPr>
          <w:rFonts w:ascii="TimesNewRomanPSMT" w:hAnsi="TimesNewRomanPSMT"/>
          <w:position w:val="10"/>
          <w:sz w:val="14"/>
          <w:szCs w:val="14"/>
        </w:rPr>
        <w:t>3</w:t>
      </w:r>
      <w:r>
        <w:rPr>
          <w:rFonts w:ascii="TimesNewRomanPSMT" w:hAnsi="TimesNewRomanPSMT"/>
          <w:sz w:val="22"/>
          <w:szCs w:val="22"/>
        </w:rPr>
        <w:t>P) with H</w:t>
      </w:r>
      <w:r>
        <w:rPr>
          <w:rFonts w:ascii="TimesNewRomanPSMT" w:hAnsi="TimesNewRomanPSMT"/>
          <w:position w:val="-2"/>
          <w:sz w:val="14"/>
          <w:szCs w:val="14"/>
        </w:rPr>
        <w:t xml:space="preserve">2 </w:t>
      </w:r>
      <w:r>
        <w:rPr>
          <w:rFonts w:ascii="TimesNewRomanPSMT" w:hAnsi="TimesNewRomanPSMT"/>
          <w:sz w:val="22"/>
          <w:szCs w:val="22"/>
        </w:rPr>
        <w:t xml:space="preserve">by the Flash Photolysis-Shock Tube and Flash Photolysis-Resonance Fluorescence Techniques; 504K ≤ T ≤ 2495K. </w:t>
      </w:r>
      <w:r>
        <w:rPr>
          <w:rFonts w:ascii="TimesNewRomanPS" w:hAnsi="TimesNewRomanPS"/>
          <w:i/>
          <w:iCs/>
          <w:sz w:val="22"/>
          <w:szCs w:val="22"/>
        </w:rPr>
        <w:t xml:space="preserve">Proceedings of the Combustion Institute </w:t>
      </w:r>
      <w:r>
        <w:rPr>
          <w:rFonts w:ascii="TimesNewRomanPSMT" w:hAnsi="TimesNewRomanPSMT"/>
          <w:sz w:val="22"/>
          <w:szCs w:val="22"/>
        </w:rPr>
        <w:t xml:space="preserve">21 (1986) 929−941 </w:t>
      </w:r>
    </w:p>
    <w:p w14:paraId="2A49561A" w14:textId="47BD40D2" w:rsidR="000565A7" w:rsidRDefault="000565A7" w:rsidP="000565A7">
      <w:pPr>
        <w:pStyle w:val="NormalWeb"/>
        <w:numPr>
          <w:ilvl w:val="0"/>
          <w:numId w:val="17"/>
        </w:numPr>
        <w:rPr>
          <w:rFonts w:ascii="TimesNewRomanPSMT" w:hAnsi="TimesNewRomanPSMT"/>
          <w:sz w:val="22"/>
          <w:szCs w:val="22"/>
        </w:rPr>
      </w:pPr>
      <w:r>
        <w:rPr>
          <w:rFonts w:ascii="TimesNewRomanPSMT" w:hAnsi="TimesNewRomanPSMT"/>
          <w:sz w:val="22"/>
          <w:szCs w:val="22"/>
        </w:rPr>
        <w:t xml:space="preserve">From </w:t>
      </w:r>
      <w:r w:rsidR="00C30408">
        <w:rPr>
          <w:rFonts w:ascii="TimesNewRomanPSMT" w:hAnsi="TimesNewRomanPSMT"/>
          <w:sz w:val="22"/>
          <w:szCs w:val="22"/>
        </w:rPr>
        <w:t xml:space="preserve">Table I in paper </w:t>
      </w:r>
    </w:p>
    <w:p w14:paraId="426C9AD2" w14:textId="250D06E7" w:rsidR="00C30408" w:rsidRDefault="00C30408" w:rsidP="000565A7">
      <w:pPr>
        <w:pStyle w:val="NormalWeb"/>
        <w:numPr>
          <w:ilvl w:val="0"/>
          <w:numId w:val="17"/>
        </w:numPr>
        <w:rPr>
          <w:rFonts w:ascii="TimesNewRomanPSMT" w:hAnsi="TimesNewRomanPSMT"/>
          <w:sz w:val="22"/>
          <w:szCs w:val="22"/>
        </w:rPr>
      </w:pPr>
      <w:r>
        <w:rPr>
          <w:rFonts w:ascii="TimesNewRomanPSMT" w:hAnsi="TimesNewRomanPSMT"/>
          <w:sz w:val="22"/>
          <w:szCs w:val="22"/>
        </w:rPr>
        <w:t>Sutherland_</w:t>
      </w:r>
      <w:proofErr w:type="gramStart"/>
      <w:r>
        <w:rPr>
          <w:rFonts w:ascii="TimesNewRomanPSMT" w:hAnsi="TimesNewRomanPSMT"/>
          <w:sz w:val="22"/>
          <w:szCs w:val="22"/>
        </w:rPr>
        <w:t>0.yaml</w:t>
      </w:r>
      <w:proofErr w:type="gramEnd"/>
      <w:r>
        <w:rPr>
          <w:rFonts w:ascii="TimesNewRomanPSMT" w:hAnsi="TimesNewRomanPSMT"/>
          <w:sz w:val="22"/>
          <w:szCs w:val="22"/>
        </w:rPr>
        <w:t xml:space="preserve"> and others </w:t>
      </w:r>
    </w:p>
    <w:p w14:paraId="7FCEA47B" w14:textId="3588F759" w:rsidR="00C30408" w:rsidRDefault="00C30408" w:rsidP="00C30408">
      <w:pPr>
        <w:pStyle w:val="NormalWeb"/>
        <w:rPr>
          <w:rFonts w:ascii="TimesNewRomanPSMT" w:hAnsi="TimesNewRomanPSMT"/>
          <w:sz w:val="22"/>
          <w:szCs w:val="22"/>
        </w:rPr>
      </w:pPr>
    </w:p>
    <w:p w14:paraId="4F4F970F" w14:textId="77777777" w:rsidR="00255670" w:rsidRDefault="00C30408" w:rsidP="00255670">
      <w:pPr>
        <w:pStyle w:val="NormalWeb"/>
        <w:rPr>
          <w:rFonts w:ascii="TimesNewRomanPSMT" w:hAnsi="TimesNewRomanPSMT"/>
          <w:sz w:val="22"/>
          <w:szCs w:val="22"/>
        </w:rPr>
      </w:pPr>
      <w:r>
        <w:rPr>
          <w:rFonts w:ascii="TimesNewRomanPSMT" w:hAnsi="TimesNewRomanPSMT"/>
          <w:sz w:val="22"/>
          <w:szCs w:val="22"/>
        </w:rPr>
        <w:t xml:space="preserve">119 -- </w:t>
      </w:r>
      <w:r w:rsidR="00255670">
        <w:rPr>
          <w:rFonts w:ascii="TimesNewRomanPSMT" w:hAnsi="TimesNewRomanPSMT"/>
          <w:sz w:val="22"/>
          <w:szCs w:val="22"/>
        </w:rPr>
        <w:t>K.-Y. Lam, D.F. Davidson, R.K. Hanson. A Shock Tube Study of H</w:t>
      </w:r>
      <w:r w:rsidR="00255670">
        <w:rPr>
          <w:rFonts w:ascii="TimesNewRomanPSMT" w:hAnsi="TimesNewRomanPSMT"/>
          <w:position w:val="-2"/>
          <w:sz w:val="14"/>
          <w:szCs w:val="14"/>
        </w:rPr>
        <w:t xml:space="preserve">2 </w:t>
      </w:r>
      <w:r w:rsidR="00255670">
        <w:rPr>
          <w:rFonts w:ascii="TimesNewRomanPSMT" w:hAnsi="TimesNewRomanPSMT"/>
          <w:sz w:val="22"/>
          <w:szCs w:val="22"/>
        </w:rPr>
        <w:t>+ OH → H</w:t>
      </w:r>
      <w:r w:rsidR="00255670">
        <w:rPr>
          <w:rFonts w:ascii="TimesNewRomanPSMT" w:hAnsi="TimesNewRomanPSMT"/>
          <w:position w:val="-2"/>
          <w:sz w:val="14"/>
          <w:szCs w:val="14"/>
        </w:rPr>
        <w:t>2</w:t>
      </w:r>
      <w:r w:rsidR="00255670">
        <w:rPr>
          <w:rFonts w:ascii="TimesNewRomanPSMT" w:hAnsi="TimesNewRomanPSMT"/>
          <w:sz w:val="22"/>
          <w:szCs w:val="22"/>
        </w:rPr>
        <w:t xml:space="preserve">O + H Using OH Laser Absorption. </w:t>
      </w:r>
      <w:r w:rsidR="00255670">
        <w:rPr>
          <w:rFonts w:ascii="TimesNewRomanPS" w:hAnsi="TimesNewRomanPS"/>
          <w:i/>
          <w:iCs/>
          <w:sz w:val="22"/>
          <w:szCs w:val="22"/>
        </w:rPr>
        <w:t xml:space="preserve">International Journal of Chemical Kinetics </w:t>
      </w:r>
      <w:r w:rsidR="00255670">
        <w:rPr>
          <w:rFonts w:ascii="TimesNewRomanPSMT" w:hAnsi="TimesNewRomanPSMT"/>
          <w:sz w:val="22"/>
          <w:szCs w:val="22"/>
        </w:rPr>
        <w:t xml:space="preserve">45 (2013) 363–373. </w:t>
      </w:r>
    </w:p>
    <w:p w14:paraId="48AD6D3E" w14:textId="77777777" w:rsidR="00CC4E41" w:rsidRPr="00CC4E41" w:rsidRDefault="00CC4E41" w:rsidP="00CC4E41">
      <w:pPr>
        <w:pStyle w:val="NormalWeb"/>
        <w:numPr>
          <w:ilvl w:val="0"/>
          <w:numId w:val="20"/>
        </w:numPr>
        <w:rPr>
          <w:rFonts w:ascii="TimesNewRomanPSMT" w:hAnsi="TimesNewRomanPSMT"/>
          <w:sz w:val="22"/>
          <w:szCs w:val="22"/>
        </w:rPr>
      </w:pPr>
      <w:r w:rsidRPr="00CC4E41">
        <w:rPr>
          <w:rFonts w:ascii="TimesNewRomanPSMT" w:hAnsi="TimesNewRomanPSMT"/>
          <w:sz w:val="22"/>
          <w:szCs w:val="22"/>
        </w:rPr>
        <w:t>['Lam_H2O_H_</w:t>
      </w:r>
      <w:proofErr w:type="gramStart"/>
      <w:r w:rsidRPr="00CC4E41">
        <w:rPr>
          <w:rFonts w:ascii="TimesNewRomanPSMT" w:hAnsi="TimesNewRomanPSMT"/>
          <w:sz w:val="22"/>
          <w:szCs w:val="22"/>
        </w:rPr>
        <w:t>0.yaml</w:t>
      </w:r>
      <w:proofErr w:type="gramEnd"/>
      <w:r w:rsidRPr="00CC4E41">
        <w:rPr>
          <w:rFonts w:ascii="TimesNewRomanPSMT" w:hAnsi="TimesNewRomanPSMT"/>
          <w:sz w:val="22"/>
          <w:szCs w:val="22"/>
        </w:rPr>
        <w:t>'],#24</w:t>
      </w:r>
    </w:p>
    <w:p w14:paraId="4044C275" w14:textId="77777777" w:rsidR="00CC4E41" w:rsidRPr="00CC4E41" w:rsidRDefault="00CC4E41" w:rsidP="00CC4E41">
      <w:pPr>
        <w:pStyle w:val="NormalWeb"/>
        <w:numPr>
          <w:ilvl w:val="0"/>
          <w:numId w:val="20"/>
        </w:numPr>
        <w:rPr>
          <w:rFonts w:ascii="TimesNewRomanPSMT" w:hAnsi="TimesNewRomanPSMT"/>
          <w:sz w:val="22"/>
          <w:szCs w:val="22"/>
        </w:rPr>
      </w:pPr>
      <w:r w:rsidRPr="00CC4E41">
        <w:rPr>
          <w:rFonts w:ascii="TimesNewRomanPSMT" w:hAnsi="TimesNewRomanPSMT"/>
          <w:sz w:val="22"/>
          <w:szCs w:val="22"/>
        </w:rPr>
        <w:t xml:space="preserve">                    ['Lam_H2O_H_</w:t>
      </w:r>
      <w:proofErr w:type="gramStart"/>
      <w:r w:rsidRPr="00CC4E41">
        <w:rPr>
          <w:rFonts w:ascii="TimesNewRomanPSMT" w:hAnsi="TimesNewRomanPSMT"/>
          <w:sz w:val="22"/>
          <w:szCs w:val="22"/>
        </w:rPr>
        <w:t>1.yaml</w:t>
      </w:r>
      <w:proofErr w:type="gramEnd"/>
      <w:r w:rsidRPr="00CC4E41">
        <w:rPr>
          <w:rFonts w:ascii="TimesNewRomanPSMT" w:hAnsi="TimesNewRomanPSMT"/>
          <w:sz w:val="22"/>
          <w:szCs w:val="22"/>
        </w:rPr>
        <w:t>'],#25</w:t>
      </w:r>
    </w:p>
    <w:p w14:paraId="28E4E1AA" w14:textId="77777777" w:rsidR="00CC4E41" w:rsidRPr="00CC4E41" w:rsidRDefault="00CC4E41" w:rsidP="00CC4E41">
      <w:pPr>
        <w:pStyle w:val="NormalWeb"/>
        <w:numPr>
          <w:ilvl w:val="0"/>
          <w:numId w:val="20"/>
        </w:numPr>
        <w:rPr>
          <w:rFonts w:ascii="TimesNewRomanPSMT" w:hAnsi="TimesNewRomanPSMT"/>
          <w:sz w:val="22"/>
          <w:szCs w:val="22"/>
        </w:rPr>
      </w:pPr>
      <w:r w:rsidRPr="00CC4E41">
        <w:rPr>
          <w:rFonts w:ascii="TimesNewRomanPSMT" w:hAnsi="TimesNewRomanPSMT"/>
          <w:sz w:val="22"/>
          <w:szCs w:val="22"/>
        </w:rPr>
        <w:t xml:space="preserve">                    ['Lam_H2O_H_</w:t>
      </w:r>
      <w:proofErr w:type="gramStart"/>
      <w:r w:rsidRPr="00CC4E41">
        <w:rPr>
          <w:rFonts w:ascii="TimesNewRomanPSMT" w:hAnsi="TimesNewRomanPSMT"/>
          <w:sz w:val="22"/>
          <w:szCs w:val="22"/>
        </w:rPr>
        <w:t>2.yaml</w:t>
      </w:r>
      <w:proofErr w:type="gramEnd"/>
      <w:r w:rsidRPr="00CC4E41">
        <w:rPr>
          <w:rFonts w:ascii="TimesNewRomanPSMT" w:hAnsi="TimesNewRomanPSMT"/>
          <w:sz w:val="22"/>
          <w:szCs w:val="22"/>
        </w:rPr>
        <w:t>'],#26</w:t>
      </w:r>
    </w:p>
    <w:p w14:paraId="6FB20475" w14:textId="77777777" w:rsidR="00CC4E41" w:rsidRPr="00CC4E41" w:rsidRDefault="00CC4E41" w:rsidP="00CC4E41">
      <w:pPr>
        <w:pStyle w:val="NormalWeb"/>
        <w:numPr>
          <w:ilvl w:val="0"/>
          <w:numId w:val="20"/>
        </w:numPr>
        <w:rPr>
          <w:rFonts w:ascii="TimesNewRomanPSMT" w:hAnsi="TimesNewRomanPSMT"/>
          <w:sz w:val="22"/>
          <w:szCs w:val="22"/>
        </w:rPr>
      </w:pPr>
      <w:r w:rsidRPr="00CC4E41">
        <w:rPr>
          <w:rFonts w:ascii="TimesNewRomanPSMT" w:hAnsi="TimesNewRomanPSMT"/>
          <w:sz w:val="22"/>
          <w:szCs w:val="22"/>
        </w:rPr>
        <w:t xml:space="preserve">                    ['Lam_H2O_H_</w:t>
      </w:r>
      <w:proofErr w:type="gramStart"/>
      <w:r w:rsidRPr="00CC4E41">
        <w:rPr>
          <w:rFonts w:ascii="TimesNewRomanPSMT" w:hAnsi="TimesNewRomanPSMT"/>
          <w:sz w:val="22"/>
          <w:szCs w:val="22"/>
        </w:rPr>
        <w:t>3.yaml</w:t>
      </w:r>
      <w:proofErr w:type="gramEnd"/>
      <w:r w:rsidRPr="00CC4E41">
        <w:rPr>
          <w:rFonts w:ascii="TimesNewRomanPSMT" w:hAnsi="TimesNewRomanPSMT"/>
          <w:sz w:val="22"/>
          <w:szCs w:val="22"/>
        </w:rPr>
        <w:t>'],#27</w:t>
      </w:r>
    </w:p>
    <w:p w14:paraId="6285E420" w14:textId="157C87B8" w:rsidR="00C30408" w:rsidRDefault="00CC4E41" w:rsidP="00CC4E41">
      <w:pPr>
        <w:pStyle w:val="NormalWeb"/>
        <w:numPr>
          <w:ilvl w:val="0"/>
          <w:numId w:val="20"/>
        </w:numPr>
        <w:rPr>
          <w:rFonts w:ascii="TimesNewRomanPSMT" w:hAnsi="TimesNewRomanPSMT"/>
          <w:sz w:val="22"/>
          <w:szCs w:val="22"/>
        </w:rPr>
      </w:pPr>
      <w:r w:rsidRPr="00CC4E41">
        <w:rPr>
          <w:rFonts w:ascii="TimesNewRomanPSMT" w:hAnsi="TimesNewRomanPSMT"/>
          <w:sz w:val="22"/>
          <w:szCs w:val="22"/>
        </w:rPr>
        <w:t xml:space="preserve">                    ['Lam_H2O_H_</w:t>
      </w:r>
      <w:proofErr w:type="gramStart"/>
      <w:r w:rsidRPr="00CC4E41">
        <w:rPr>
          <w:rFonts w:ascii="TimesNewRomanPSMT" w:hAnsi="TimesNewRomanPSMT"/>
          <w:sz w:val="22"/>
          <w:szCs w:val="22"/>
        </w:rPr>
        <w:t>4.yaml</w:t>
      </w:r>
      <w:proofErr w:type="gramEnd"/>
      <w:r w:rsidRPr="00CC4E41">
        <w:rPr>
          <w:rFonts w:ascii="TimesNewRomanPSMT" w:hAnsi="TimesNewRomanPSMT"/>
          <w:sz w:val="22"/>
          <w:szCs w:val="22"/>
        </w:rPr>
        <w:t>'],#28</w:t>
      </w:r>
    </w:p>
    <w:p w14:paraId="656F55BD" w14:textId="7B3920D4" w:rsidR="00CC4E41" w:rsidRDefault="00CC4E41" w:rsidP="00CC4E41">
      <w:pPr>
        <w:pStyle w:val="NormalWeb"/>
        <w:rPr>
          <w:rFonts w:ascii="TimesNewRomanPSMT" w:hAnsi="TimesNewRomanPSMT"/>
          <w:sz w:val="22"/>
          <w:szCs w:val="22"/>
        </w:rPr>
      </w:pPr>
    </w:p>
    <w:p w14:paraId="14E4A587" w14:textId="2C42C626" w:rsidR="002F428E" w:rsidRDefault="00CC4E41" w:rsidP="002F428E">
      <w:pPr>
        <w:pStyle w:val="NormalWeb"/>
        <w:ind w:left="360"/>
        <w:rPr>
          <w:rFonts w:ascii="TimesNewRomanPSMT" w:hAnsi="TimesNewRomanPSMT"/>
          <w:sz w:val="22"/>
          <w:szCs w:val="22"/>
        </w:rPr>
      </w:pPr>
      <w:r>
        <w:rPr>
          <w:rFonts w:ascii="TimesNewRomanPSMT" w:hAnsi="TimesNewRomanPSMT"/>
          <w:sz w:val="22"/>
          <w:szCs w:val="22"/>
        </w:rPr>
        <w:t xml:space="preserve">120 -- </w:t>
      </w:r>
      <w:r w:rsidR="002F428E">
        <w:rPr>
          <w:rFonts w:ascii="TimesNewRomanPSMT" w:hAnsi="TimesNewRomanPSMT"/>
          <w:sz w:val="22"/>
          <w:szCs w:val="22"/>
        </w:rPr>
        <w:t xml:space="preserve">H. Li, Z.C. Owens, D.F. Davidson and R.K. Hanson, "A Simple Reactive </w:t>
      </w:r>
      <w:proofErr w:type="spellStart"/>
      <w:r w:rsidR="002F428E">
        <w:rPr>
          <w:rFonts w:ascii="TimesNewRomanPSMT" w:hAnsi="TimesNewRomanPSMT"/>
          <w:sz w:val="22"/>
          <w:szCs w:val="22"/>
        </w:rPr>
        <w:t>Gasdynamics</w:t>
      </w:r>
      <w:proofErr w:type="spellEnd"/>
      <w:r w:rsidR="002F428E">
        <w:rPr>
          <w:rFonts w:ascii="TimesNewRomanPSMT" w:hAnsi="TimesNewRomanPSMT"/>
          <w:sz w:val="22"/>
          <w:szCs w:val="22"/>
        </w:rPr>
        <w:t xml:space="preserve"> Model for the Computation of Gas Temperature and Species Concentrations behind Reflected Shock Waves,” </w:t>
      </w:r>
      <w:r w:rsidR="002F428E">
        <w:rPr>
          <w:rFonts w:ascii="TimesNewRomanPS" w:hAnsi="TimesNewRomanPS"/>
          <w:i/>
          <w:iCs/>
          <w:sz w:val="22"/>
          <w:szCs w:val="22"/>
        </w:rPr>
        <w:t xml:space="preserve">International Journal of Chemical Kinetics </w:t>
      </w:r>
      <w:r w:rsidR="002F428E">
        <w:rPr>
          <w:rFonts w:ascii="TimesNewRomanPSMT" w:hAnsi="TimesNewRomanPSMT"/>
          <w:sz w:val="22"/>
          <w:szCs w:val="22"/>
        </w:rPr>
        <w:t xml:space="preserve">40 (2008) 189-198. </w:t>
      </w:r>
    </w:p>
    <w:p w14:paraId="18B87AEC" w14:textId="76269620" w:rsidR="002F428E" w:rsidRDefault="002F428E" w:rsidP="002F428E">
      <w:pPr>
        <w:pStyle w:val="NormalWeb"/>
        <w:numPr>
          <w:ilvl w:val="0"/>
          <w:numId w:val="22"/>
        </w:numPr>
        <w:rPr>
          <w:rFonts w:ascii="TimesNewRomanPSMT" w:hAnsi="TimesNewRomanPSMT"/>
          <w:sz w:val="22"/>
          <w:szCs w:val="22"/>
        </w:rPr>
      </w:pPr>
      <w:r>
        <w:rPr>
          <w:rFonts w:ascii="TimesNewRomanPSMT" w:hAnsi="TimesNewRomanPSMT"/>
          <w:sz w:val="22"/>
          <w:szCs w:val="22"/>
        </w:rPr>
        <w:t xml:space="preserve">Variable pressure shock tube can’t do it with </w:t>
      </w:r>
      <w:r w:rsidR="00792A14">
        <w:rPr>
          <w:rFonts w:ascii="TimesNewRomanPSMT" w:hAnsi="TimesNewRomanPSMT"/>
          <w:sz w:val="22"/>
          <w:szCs w:val="22"/>
        </w:rPr>
        <w:t>Cantera</w:t>
      </w:r>
      <w:r>
        <w:rPr>
          <w:rFonts w:ascii="TimesNewRomanPSMT" w:hAnsi="TimesNewRomanPSMT"/>
          <w:sz w:val="22"/>
          <w:szCs w:val="22"/>
        </w:rPr>
        <w:t xml:space="preserve"> </w:t>
      </w:r>
    </w:p>
    <w:p w14:paraId="57B35CFD" w14:textId="6FC1ED09" w:rsidR="002F428E" w:rsidRDefault="002F428E" w:rsidP="002F428E">
      <w:pPr>
        <w:pStyle w:val="NormalWeb"/>
        <w:rPr>
          <w:rFonts w:ascii="TimesNewRomanPSMT" w:hAnsi="TimesNewRomanPSMT"/>
          <w:sz w:val="22"/>
          <w:szCs w:val="22"/>
        </w:rPr>
      </w:pPr>
      <w:r>
        <w:rPr>
          <w:rFonts w:ascii="TimesNewRomanPSMT" w:hAnsi="TimesNewRomanPSMT"/>
          <w:sz w:val="22"/>
          <w:szCs w:val="22"/>
        </w:rPr>
        <w:t xml:space="preserve">121 -- J.A. Miller, M.J. Pilling, J. </w:t>
      </w:r>
      <w:proofErr w:type="spellStart"/>
      <w:r>
        <w:rPr>
          <w:rFonts w:ascii="TimesNewRomanPSMT" w:hAnsi="TimesNewRomanPSMT"/>
          <w:sz w:val="22"/>
          <w:szCs w:val="22"/>
        </w:rPr>
        <w:t>Troe</w:t>
      </w:r>
      <w:proofErr w:type="spellEnd"/>
      <w:r>
        <w:rPr>
          <w:rFonts w:ascii="TimesNewRomanPSMT" w:hAnsi="TimesNewRomanPSMT"/>
          <w:sz w:val="22"/>
          <w:szCs w:val="22"/>
        </w:rPr>
        <w:t xml:space="preserve">. Unravelling combustion mechanisms through a quantitative understanding of elementary reactions. </w:t>
      </w:r>
      <w:r>
        <w:rPr>
          <w:rFonts w:ascii="TimesNewRomanPS" w:hAnsi="TimesNewRomanPS"/>
          <w:i/>
          <w:iCs/>
          <w:sz w:val="22"/>
          <w:szCs w:val="22"/>
        </w:rPr>
        <w:t xml:space="preserve">Proceedings of the Combustion Institute </w:t>
      </w:r>
      <w:r>
        <w:rPr>
          <w:rFonts w:ascii="TimesNewRomanPSMT" w:hAnsi="TimesNewRomanPSMT"/>
          <w:sz w:val="22"/>
          <w:szCs w:val="22"/>
        </w:rPr>
        <w:t xml:space="preserve">30 (2005) 43–88. </w:t>
      </w:r>
    </w:p>
    <w:p w14:paraId="7DAF6043" w14:textId="7A679522" w:rsidR="002F428E" w:rsidRDefault="002F428E" w:rsidP="002F428E">
      <w:pPr>
        <w:pStyle w:val="NormalWeb"/>
        <w:numPr>
          <w:ilvl w:val="0"/>
          <w:numId w:val="22"/>
        </w:numPr>
        <w:rPr>
          <w:rFonts w:ascii="TimesNewRomanPSMT" w:hAnsi="TimesNewRomanPSMT"/>
          <w:sz w:val="22"/>
          <w:szCs w:val="22"/>
        </w:rPr>
      </w:pPr>
      <w:r>
        <w:rPr>
          <w:rFonts w:ascii="TimesNewRomanPSMT" w:hAnsi="TimesNewRomanPSMT"/>
          <w:sz w:val="22"/>
          <w:szCs w:val="22"/>
        </w:rPr>
        <w:t xml:space="preserve">No </w:t>
      </w:r>
      <w:proofErr w:type="gramStart"/>
      <w:r>
        <w:rPr>
          <w:rFonts w:ascii="TimesNewRomanPSMT" w:hAnsi="TimesNewRomanPSMT"/>
          <w:sz w:val="22"/>
          <w:szCs w:val="22"/>
        </w:rPr>
        <w:t>easy to use</w:t>
      </w:r>
      <w:proofErr w:type="gramEnd"/>
      <w:r>
        <w:rPr>
          <w:rFonts w:ascii="TimesNewRomanPSMT" w:hAnsi="TimesNewRomanPSMT"/>
          <w:sz w:val="22"/>
          <w:szCs w:val="22"/>
        </w:rPr>
        <w:t xml:space="preserve"> raw data </w:t>
      </w:r>
    </w:p>
    <w:p w14:paraId="72D12F10" w14:textId="5E076070" w:rsidR="002F428E" w:rsidRDefault="002F428E" w:rsidP="002F428E">
      <w:pPr>
        <w:pStyle w:val="NormalWeb"/>
        <w:rPr>
          <w:rFonts w:ascii="TimesNewRomanPSMT" w:hAnsi="TimesNewRomanPSMT"/>
          <w:sz w:val="22"/>
          <w:szCs w:val="22"/>
        </w:rPr>
      </w:pPr>
    </w:p>
    <w:p w14:paraId="181D3FAB" w14:textId="2EE42861" w:rsidR="002F428E" w:rsidRDefault="002F428E" w:rsidP="002F428E">
      <w:pPr>
        <w:pStyle w:val="NormalWeb"/>
        <w:rPr>
          <w:rFonts w:ascii="TimesNewRomanPSMT" w:hAnsi="TimesNewRomanPSMT"/>
          <w:sz w:val="22"/>
          <w:szCs w:val="22"/>
        </w:rPr>
      </w:pPr>
      <w:r>
        <w:rPr>
          <w:rFonts w:ascii="TimesNewRomanPSMT" w:hAnsi="TimesNewRomanPSMT"/>
          <w:sz w:val="22"/>
          <w:szCs w:val="22"/>
        </w:rPr>
        <w:lastRenderedPageBreak/>
        <w:t xml:space="preserve">122 -- J. </w:t>
      </w:r>
      <w:proofErr w:type="spellStart"/>
      <w:r>
        <w:rPr>
          <w:rFonts w:ascii="TimesNewRomanPSMT" w:hAnsi="TimesNewRomanPSMT"/>
          <w:sz w:val="22"/>
          <w:szCs w:val="22"/>
        </w:rPr>
        <w:t>Troe</w:t>
      </w:r>
      <w:proofErr w:type="spellEnd"/>
      <w:r>
        <w:rPr>
          <w:rFonts w:ascii="TimesNewRomanPSMT" w:hAnsi="TimesNewRomanPSMT"/>
          <w:sz w:val="22"/>
          <w:szCs w:val="22"/>
        </w:rPr>
        <w:t>, V.G. Ushakov. Theoretical studies of the HO+O=HO</w:t>
      </w:r>
      <w:r>
        <w:rPr>
          <w:rFonts w:ascii="TimesNewRomanPSMT" w:hAnsi="TimesNewRomanPSMT"/>
          <w:position w:val="-2"/>
          <w:sz w:val="14"/>
          <w:szCs w:val="14"/>
        </w:rPr>
        <w:t>2</w:t>
      </w:r>
      <w:r>
        <w:rPr>
          <w:rFonts w:ascii="TimesNewRomanPSMT" w:hAnsi="TimesNewRomanPSMT"/>
          <w:sz w:val="22"/>
          <w:szCs w:val="22"/>
        </w:rPr>
        <w:t>=H+O</w:t>
      </w:r>
      <w:r>
        <w:rPr>
          <w:rFonts w:ascii="TimesNewRomanPSMT" w:hAnsi="TimesNewRomanPSMT"/>
          <w:position w:val="-2"/>
          <w:sz w:val="14"/>
          <w:szCs w:val="14"/>
        </w:rPr>
        <w:t xml:space="preserve">2 </w:t>
      </w:r>
      <w:r>
        <w:rPr>
          <w:rFonts w:ascii="TimesNewRomanPSMT" w:hAnsi="TimesNewRomanPSMT"/>
          <w:sz w:val="22"/>
          <w:szCs w:val="22"/>
        </w:rPr>
        <w:t xml:space="preserve">reaction. II. Classical trajectory calculations on an ab initio potential for temperatures between 300 and 5000 K. </w:t>
      </w:r>
      <w:r>
        <w:rPr>
          <w:rFonts w:ascii="TimesNewRomanPS" w:hAnsi="TimesNewRomanPS"/>
          <w:i/>
          <w:iCs/>
          <w:sz w:val="22"/>
          <w:szCs w:val="22"/>
        </w:rPr>
        <w:t xml:space="preserve">Journal of Chemical Physics </w:t>
      </w:r>
      <w:r>
        <w:rPr>
          <w:rFonts w:ascii="TimesNewRomanPSMT" w:hAnsi="TimesNewRomanPSMT"/>
          <w:sz w:val="22"/>
          <w:szCs w:val="22"/>
        </w:rPr>
        <w:t xml:space="preserve">115 (2001) 3621–3628. </w:t>
      </w:r>
    </w:p>
    <w:p w14:paraId="01EDCD69" w14:textId="16D63894" w:rsidR="002F428E" w:rsidRDefault="002F428E" w:rsidP="002F428E">
      <w:pPr>
        <w:pStyle w:val="NormalWeb"/>
        <w:numPr>
          <w:ilvl w:val="0"/>
          <w:numId w:val="22"/>
        </w:numPr>
        <w:rPr>
          <w:rFonts w:ascii="TimesNewRomanPSMT" w:hAnsi="TimesNewRomanPSMT"/>
          <w:sz w:val="22"/>
          <w:szCs w:val="22"/>
        </w:rPr>
      </w:pPr>
      <w:r>
        <w:rPr>
          <w:rFonts w:ascii="TimesNewRomanPSMT" w:hAnsi="TimesNewRomanPSMT"/>
          <w:sz w:val="22"/>
          <w:szCs w:val="22"/>
        </w:rPr>
        <w:t xml:space="preserve">No </w:t>
      </w:r>
      <w:proofErr w:type="gramStart"/>
      <w:r>
        <w:rPr>
          <w:rFonts w:ascii="TimesNewRomanPSMT" w:hAnsi="TimesNewRomanPSMT"/>
          <w:sz w:val="22"/>
          <w:szCs w:val="22"/>
        </w:rPr>
        <w:t>easy to use</w:t>
      </w:r>
      <w:proofErr w:type="gramEnd"/>
      <w:r>
        <w:rPr>
          <w:rFonts w:ascii="TimesNewRomanPSMT" w:hAnsi="TimesNewRomanPSMT"/>
          <w:sz w:val="22"/>
          <w:szCs w:val="22"/>
        </w:rPr>
        <w:t xml:space="preserve"> raw data</w:t>
      </w:r>
    </w:p>
    <w:p w14:paraId="3345442F" w14:textId="03557E51" w:rsidR="002F428E" w:rsidRDefault="002F428E" w:rsidP="002F428E">
      <w:pPr>
        <w:pStyle w:val="NormalWeb"/>
        <w:ind w:left="720"/>
        <w:rPr>
          <w:rFonts w:ascii="TimesNewRomanPSMT" w:hAnsi="TimesNewRomanPSMT"/>
          <w:sz w:val="22"/>
          <w:szCs w:val="22"/>
        </w:rPr>
      </w:pPr>
    </w:p>
    <w:p w14:paraId="0248585D" w14:textId="062FFD44" w:rsidR="002F428E" w:rsidRDefault="002F428E" w:rsidP="002F428E">
      <w:pPr>
        <w:pStyle w:val="NormalWeb"/>
        <w:rPr>
          <w:rFonts w:ascii="TimesNewRomanPSMT" w:hAnsi="TimesNewRomanPSMT"/>
          <w:sz w:val="22"/>
          <w:szCs w:val="22"/>
        </w:rPr>
      </w:pPr>
      <w:r>
        <w:rPr>
          <w:rFonts w:ascii="TimesNewRomanPSMT" w:hAnsi="TimesNewRomanPSMT"/>
          <w:sz w:val="22"/>
          <w:szCs w:val="22"/>
        </w:rPr>
        <w:t>123 -- T.L. Nguyen, J.F. Stanton. Accurate ab Initio Thermal Rate Constants for Reaction of O(</w:t>
      </w:r>
      <w:r>
        <w:rPr>
          <w:rFonts w:ascii="TimesNewRomanPSMT" w:hAnsi="TimesNewRomanPSMT"/>
          <w:position w:val="8"/>
          <w:sz w:val="14"/>
          <w:szCs w:val="14"/>
        </w:rPr>
        <w:t>3</w:t>
      </w:r>
      <w:r>
        <w:rPr>
          <w:rFonts w:ascii="TimesNewRomanPSMT" w:hAnsi="TimesNewRomanPSMT"/>
          <w:sz w:val="22"/>
          <w:szCs w:val="22"/>
        </w:rPr>
        <w:t>P) with H</w:t>
      </w:r>
      <w:r>
        <w:rPr>
          <w:rFonts w:ascii="TimesNewRomanPSMT" w:hAnsi="TimesNewRomanPSMT"/>
          <w:position w:val="-2"/>
          <w:sz w:val="14"/>
          <w:szCs w:val="14"/>
        </w:rPr>
        <w:t xml:space="preserve">2 </w:t>
      </w:r>
      <w:r>
        <w:rPr>
          <w:rFonts w:ascii="TimesNewRomanPSMT" w:hAnsi="TimesNewRomanPSMT"/>
          <w:sz w:val="22"/>
          <w:szCs w:val="22"/>
        </w:rPr>
        <w:t xml:space="preserve">and Isotopic Analogues. </w:t>
      </w:r>
      <w:r>
        <w:rPr>
          <w:rFonts w:ascii="TimesNewRomanPS" w:hAnsi="TimesNewRomanPS"/>
          <w:i/>
          <w:iCs/>
          <w:sz w:val="22"/>
          <w:szCs w:val="22"/>
        </w:rPr>
        <w:t xml:space="preserve">Journal of Physical Chemistry A </w:t>
      </w:r>
      <w:r>
        <w:rPr>
          <w:rFonts w:ascii="TimesNewRomanPSMT" w:hAnsi="TimesNewRomanPSMT"/>
          <w:sz w:val="22"/>
          <w:szCs w:val="22"/>
        </w:rPr>
        <w:t xml:space="preserve">118 (2014) 4918−4928. </w:t>
      </w:r>
    </w:p>
    <w:p w14:paraId="7A13D93D" w14:textId="6D2AFFE4" w:rsidR="00C31A5D" w:rsidRDefault="00C31A5D" w:rsidP="00C31A5D">
      <w:pPr>
        <w:pStyle w:val="NormalWeb"/>
        <w:numPr>
          <w:ilvl w:val="0"/>
          <w:numId w:val="22"/>
        </w:numPr>
        <w:rPr>
          <w:rFonts w:ascii="TimesNewRomanPSMT" w:hAnsi="TimesNewRomanPSMT"/>
          <w:sz w:val="22"/>
          <w:szCs w:val="22"/>
        </w:rPr>
      </w:pPr>
      <w:r>
        <w:rPr>
          <w:rFonts w:ascii="TimesNewRomanPSMT" w:hAnsi="TimesNewRomanPSMT"/>
          <w:sz w:val="22"/>
          <w:szCs w:val="22"/>
        </w:rPr>
        <w:t xml:space="preserve">NO </w:t>
      </w:r>
      <w:proofErr w:type="gramStart"/>
      <w:r>
        <w:rPr>
          <w:rFonts w:ascii="TimesNewRomanPSMT" w:hAnsi="TimesNewRomanPSMT"/>
          <w:sz w:val="22"/>
          <w:szCs w:val="22"/>
        </w:rPr>
        <w:t>easy to use</w:t>
      </w:r>
      <w:proofErr w:type="gramEnd"/>
      <w:r>
        <w:rPr>
          <w:rFonts w:ascii="TimesNewRomanPSMT" w:hAnsi="TimesNewRomanPSMT"/>
          <w:sz w:val="22"/>
          <w:szCs w:val="22"/>
        </w:rPr>
        <w:t xml:space="preserve"> raw data </w:t>
      </w:r>
    </w:p>
    <w:p w14:paraId="25A7B049" w14:textId="2D22AE12" w:rsidR="00C31A5D" w:rsidRDefault="00C31A5D" w:rsidP="00C31A5D">
      <w:pPr>
        <w:pStyle w:val="NormalWeb"/>
        <w:rPr>
          <w:rFonts w:ascii="TimesNewRomanPSMT" w:hAnsi="TimesNewRomanPSMT"/>
          <w:sz w:val="22"/>
          <w:szCs w:val="22"/>
        </w:rPr>
      </w:pPr>
    </w:p>
    <w:p w14:paraId="5949B583" w14:textId="588C7B0E" w:rsidR="00C31A5D" w:rsidRDefault="00C31A5D" w:rsidP="00C31A5D">
      <w:pPr>
        <w:pStyle w:val="NormalWeb"/>
        <w:rPr>
          <w:rFonts w:ascii="TimesNewRomanPSMT" w:hAnsi="TimesNewRomanPSMT"/>
          <w:sz w:val="22"/>
          <w:szCs w:val="22"/>
        </w:rPr>
      </w:pPr>
      <w:r>
        <w:rPr>
          <w:rFonts w:ascii="TimesNewRomanPSMT" w:hAnsi="TimesNewRomanPSMT"/>
          <w:sz w:val="22"/>
          <w:szCs w:val="22"/>
        </w:rPr>
        <w:t>124 -- N. Balakrishnan. Quantum calculations of the O(3</w:t>
      </w:r>
      <w:proofErr w:type="gramStart"/>
      <w:r>
        <w:rPr>
          <w:rFonts w:ascii="TimesNewRomanPSMT" w:hAnsi="TimesNewRomanPSMT"/>
          <w:sz w:val="22"/>
          <w:szCs w:val="22"/>
        </w:rPr>
        <w:t>P)+</w:t>
      </w:r>
      <w:proofErr w:type="gramEnd"/>
      <w:r>
        <w:rPr>
          <w:rFonts w:ascii="TimesNewRomanPSMT" w:hAnsi="TimesNewRomanPSMT"/>
          <w:sz w:val="22"/>
          <w:szCs w:val="22"/>
        </w:rPr>
        <w:t xml:space="preserve">H2--&gt;OH+H reaction. </w:t>
      </w:r>
      <w:r>
        <w:rPr>
          <w:rFonts w:ascii="TimesNewRomanPS" w:hAnsi="TimesNewRomanPS"/>
          <w:i/>
          <w:iCs/>
          <w:sz w:val="22"/>
          <w:szCs w:val="22"/>
        </w:rPr>
        <w:t xml:space="preserve">Journal of Chemical Physics </w:t>
      </w:r>
      <w:r>
        <w:rPr>
          <w:rFonts w:ascii="TimesNewRomanPSMT" w:hAnsi="TimesNewRomanPSMT"/>
          <w:sz w:val="22"/>
          <w:szCs w:val="22"/>
        </w:rPr>
        <w:t xml:space="preserve">121 (2004) 6346. </w:t>
      </w:r>
    </w:p>
    <w:p w14:paraId="2059A885" w14:textId="4F86B971" w:rsidR="00C31A5D" w:rsidRDefault="00C31A5D" w:rsidP="00C31A5D">
      <w:pPr>
        <w:pStyle w:val="NormalWeb"/>
        <w:numPr>
          <w:ilvl w:val="0"/>
          <w:numId w:val="22"/>
        </w:numPr>
        <w:rPr>
          <w:rFonts w:ascii="TimesNewRomanPSMT" w:hAnsi="TimesNewRomanPSMT"/>
          <w:sz w:val="22"/>
          <w:szCs w:val="22"/>
        </w:rPr>
      </w:pPr>
      <w:r>
        <w:rPr>
          <w:rFonts w:ascii="TimesNewRomanPSMT" w:hAnsi="TimesNewRomanPSMT"/>
          <w:sz w:val="22"/>
          <w:szCs w:val="22"/>
        </w:rPr>
        <w:t xml:space="preserve">No </w:t>
      </w:r>
      <w:proofErr w:type="gramStart"/>
      <w:r>
        <w:rPr>
          <w:rFonts w:ascii="TimesNewRomanPSMT" w:hAnsi="TimesNewRomanPSMT"/>
          <w:sz w:val="22"/>
          <w:szCs w:val="22"/>
        </w:rPr>
        <w:t>easy to use</w:t>
      </w:r>
      <w:proofErr w:type="gramEnd"/>
      <w:r>
        <w:rPr>
          <w:rFonts w:ascii="TimesNewRomanPSMT" w:hAnsi="TimesNewRomanPSMT"/>
          <w:sz w:val="22"/>
          <w:szCs w:val="22"/>
        </w:rPr>
        <w:t xml:space="preserve"> raw data </w:t>
      </w:r>
    </w:p>
    <w:p w14:paraId="7E85102B" w14:textId="51CA45F2" w:rsidR="00C31A5D" w:rsidRDefault="00C31A5D" w:rsidP="00C31A5D">
      <w:pPr>
        <w:pStyle w:val="NormalWeb"/>
        <w:rPr>
          <w:rFonts w:ascii="TimesNewRomanPSMT" w:hAnsi="TimesNewRomanPSMT"/>
          <w:sz w:val="22"/>
          <w:szCs w:val="22"/>
        </w:rPr>
      </w:pPr>
    </w:p>
    <w:p w14:paraId="1062610A" w14:textId="74C43236" w:rsidR="00C31A5D" w:rsidRDefault="00C31A5D" w:rsidP="00C31A5D">
      <w:pPr>
        <w:pStyle w:val="NormalWeb"/>
        <w:rPr>
          <w:rFonts w:ascii="TimesNewRomanPSMT" w:hAnsi="TimesNewRomanPSMT"/>
          <w:sz w:val="22"/>
          <w:szCs w:val="22"/>
        </w:rPr>
      </w:pPr>
      <w:r>
        <w:rPr>
          <w:rFonts w:ascii="TimesNewRomanPSMT" w:hAnsi="TimesNewRomanPSMT"/>
          <w:sz w:val="22"/>
          <w:szCs w:val="22"/>
        </w:rPr>
        <w:t>125 -- T.L. Nguyen, J.F. Stanton, J.R. Barker. Ab Initio Reaction Rate Constants Computed Using Semiclassical Transition-State Theory: HO + H</w:t>
      </w:r>
      <w:r>
        <w:rPr>
          <w:rFonts w:ascii="TimesNewRomanPSMT" w:hAnsi="TimesNewRomanPSMT"/>
          <w:position w:val="-2"/>
          <w:sz w:val="14"/>
          <w:szCs w:val="14"/>
        </w:rPr>
        <w:t xml:space="preserve">2 </w:t>
      </w:r>
      <w:r>
        <w:rPr>
          <w:rFonts w:ascii="TimesNewRomanPSMT" w:hAnsi="TimesNewRomanPSMT"/>
          <w:sz w:val="22"/>
          <w:szCs w:val="22"/>
        </w:rPr>
        <w:t>= H</w:t>
      </w:r>
      <w:r>
        <w:rPr>
          <w:rFonts w:ascii="TimesNewRomanPSMT" w:hAnsi="TimesNewRomanPSMT"/>
          <w:position w:val="-2"/>
          <w:sz w:val="14"/>
          <w:szCs w:val="14"/>
        </w:rPr>
        <w:t>2</w:t>
      </w:r>
      <w:r>
        <w:rPr>
          <w:rFonts w:ascii="TimesNewRomanPSMT" w:hAnsi="TimesNewRomanPSMT"/>
          <w:sz w:val="22"/>
          <w:szCs w:val="22"/>
        </w:rPr>
        <w:t xml:space="preserve">O + H and </w:t>
      </w:r>
      <w:proofErr w:type="spellStart"/>
      <w:r>
        <w:rPr>
          <w:rFonts w:ascii="TimesNewRomanPSMT" w:hAnsi="TimesNewRomanPSMT"/>
          <w:sz w:val="22"/>
          <w:szCs w:val="22"/>
        </w:rPr>
        <w:t>Isotopologues</w:t>
      </w:r>
      <w:proofErr w:type="spellEnd"/>
      <w:r>
        <w:rPr>
          <w:rFonts w:ascii="TimesNewRomanPSMT" w:hAnsi="TimesNewRomanPSMT"/>
          <w:sz w:val="22"/>
          <w:szCs w:val="22"/>
        </w:rPr>
        <w:t xml:space="preserve">. </w:t>
      </w:r>
      <w:r>
        <w:rPr>
          <w:rFonts w:ascii="TimesNewRomanPS" w:hAnsi="TimesNewRomanPS"/>
          <w:i/>
          <w:iCs/>
          <w:sz w:val="22"/>
          <w:szCs w:val="22"/>
        </w:rPr>
        <w:t xml:space="preserve">Journal of Physical Chemistry A </w:t>
      </w:r>
      <w:r>
        <w:rPr>
          <w:rFonts w:ascii="TimesNewRomanPSMT" w:hAnsi="TimesNewRomanPSMT"/>
          <w:sz w:val="22"/>
          <w:szCs w:val="22"/>
        </w:rPr>
        <w:t xml:space="preserve">115 (2011) 5118–5126. </w:t>
      </w:r>
    </w:p>
    <w:p w14:paraId="57EA265C" w14:textId="16B99907" w:rsidR="00C31A5D" w:rsidRPr="00792A14" w:rsidRDefault="00792A14" w:rsidP="00C31A5D">
      <w:pPr>
        <w:pStyle w:val="NormalWeb"/>
        <w:numPr>
          <w:ilvl w:val="0"/>
          <w:numId w:val="22"/>
        </w:numPr>
        <w:rPr>
          <w:rFonts w:ascii="TimesNewRomanPSMT" w:hAnsi="TimesNewRomanPSMT"/>
          <w:sz w:val="22"/>
          <w:szCs w:val="22"/>
        </w:rPr>
      </w:pPr>
      <w:r>
        <w:rPr>
          <w:rFonts w:ascii="TimesNewRomanPSMT" w:hAnsi="TimesNewRomanPSMT"/>
          <w:sz w:val="22"/>
          <w:szCs w:val="22"/>
        </w:rPr>
        <w:t xml:space="preserve">No </w:t>
      </w:r>
      <w:proofErr w:type="gramStart"/>
      <w:r>
        <w:rPr>
          <w:rFonts w:ascii="TimesNewRomanPSMT" w:hAnsi="TimesNewRomanPSMT"/>
          <w:sz w:val="22"/>
          <w:szCs w:val="22"/>
        </w:rPr>
        <w:t>easy to use</w:t>
      </w:r>
      <w:proofErr w:type="gramEnd"/>
      <w:r>
        <w:rPr>
          <w:rFonts w:ascii="TimesNewRomanPSMT" w:hAnsi="TimesNewRomanPSMT"/>
          <w:sz w:val="22"/>
          <w:szCs w:val="22"/>
        </w:rPr>
        <w:t xml:space="preserve"> raw data </w:t>
      </w:r>
    </w:p>
    <w:p w14:paraId="267CC24E" w14:textId="7BC53B9A" w:rsidR="00C31A5D" w:rsidRDefault="00C31A5D" w:rsidP="00C31A5D">
      <w:pPr>
        <w:pStyle w:val="NormalWeb"/>
        <w:rPr>
          <w:rFonts w:ascii="TimesNewRomanPSMT" w:hAnsi="TimesNewRomanPSMT"/>
          <w:sz w:val="22"/>
          <w:szCs w:val="22"/>
        </w:rPr>
      </w:pPr>
    </w:p>
    <w:p w14:paraId="01DBA898" w14:textId="2C729412" w:rsidR="002F428E" w:rsidRDefault="002F428E" w:rsidP="002F428E">
      <w:pPr>
        <w:pStyle w:val="NormalWeb"/>
        <w:rPr>
          <w:rFonts w:ascii="TimesNewRomanPSMT" w:hAnsi="TimesNewRomanPSMT"/>
          <w:sz w:val="22"/>
          <w:szCs w:val="22"/>
        </w:rPr>
      </w:pPr>
    </w:p>
    <w:p w14:paraId="3DE913B1" w14:textId="77777777" w:rsidR="002F428E" w:rsidRDefault="002F428E" w:rsidP="002F428E">
      <w:pPr>
        <w:pStyle w:val="NormalWeb"/>
        <w:rPr>
          <w:rFonts w:ascii="TimesNewRomanPSMT" w:hAnsi="TimesNewRomanPSMT"/>
          <w:sz w:val="22"/>
          <w:szCs w:val="22"/>
        </w:rPr>
      </w:pPr>
    </w:p>
    <w:p w14:paraId="5C0B8A9E" w14:textId="35203027" w:rsidR="002F428E" w:rsidRDefault="002F428E" w:rsidP="002F428E">
      <w:pPr>
        <w:pStyle w:val="NormalWeb"/>
        <w:rPr>
          <w:rFonts w:ascii="TimesNewRomanPSMT" w:hAnsi="TimesNewRomanPSMT"/>
          <w:sz w:val="22"/>
          <w:szCs w:val="22"/>
        </w:rPr>
      </w:pPr>
    </w:p>
    <w:p w14:paraId="496B4551" w14:textId="17032DCE" w:rsidR="002F428E" w:rsidRDefault="002F428E" w:rsidP="002F428E">
      <w:pPr>
        <w:pStyle w:val="NormalWeb"/>
        <w:rPr>
          <w:rFonts w:ascii="TimesNewRomanPSMT" w:hAnsi="TimesNewRomanPSMT"/>
          <w:sz w:val="22"/>
          <w:szCs w:val="22"/>
        </w:rPr>
      </w:pPr>
    </w:p>
    <w:p w14:paraId="59AD57CE" w14:textId="22AEF03B" w:rsidR="00CC4E41" w:rsidRDefault="00CC4E41" w:rsidP="00CC4E41">
      <w:pPr>
        <w:pStyle w:val="NormalWeb"/>
        <w:rPr>
          <w:rFonts w:ascii="TimesNewRomanPSMT" w:hAnsi="TimesNewRomanPSMT"/>
          <w:sz w:val="22"/>
          <w:szCs w:val="22"/>
        </w:rPr>
      </w:pPr>
    </w:p>
    <w:p w14:paraId="6E9730F6" w14:textId="30977693" w:rsidR="000565A7" w:rsidRDefault="000565A7" w:rsidP="000565A7">
      <w:pPr>
        <w:pStyle w:val="NormalWeb"/>
        <w:rPr>
          <w:rFonts w:ascii="TimesNewRomanPSMT" w:hAnsi="TimesNewRomanPSMT"/>
          <w:sz w:val="22"/>
          <w:szCs w:val="22"/>
        </w:rPr>
      </w:pPr>
    </w:p>
    <w:p w14:paraId="3C97D41C" w14:textId="112E5385" w:rsidR="000565A7" w:rsidRDefault="000565A7" w:rsidP="000565A7">
      <w:pPr>
        <w:pStyle w:val="NormalWeb"/>
        <w:rPr>
          <w:rFonts w:ascii="TimesNewRomanPSMT" w:hAnsi="TimesNewRomanPSMT"/>
          <w:sz w:val="22"/>
          <w:szCs w:val="22"/>
        </w:rPr>
      </w:pPr>
    </w:p>
    <w:p w14:paraId="50BE7C1C" w14:textId="77777777" w:rsidR="00B339A8" w:rsidRDefault="00B339A8" w:rsidP="00B339A8">
      <w:pPr>
        <w:pStyle w:val="NormalWeb"/>
        <w:ind w:left="720"/>
        <w:rPr>
          <w:rFonts w:ascii="TimesNewRomanPSMT" w:hAnsi="TimesNewRomanPSMT"/>
          <w:sz w:val="22"/>
          <w:szCs w:val="22"/>
        </w:rPr>
      </w:pPr>
    </w:p>
    <w:p w14:paraId="5F7CF6E3" w14:textId="18F18D28" w:rsidR="005D1216" w:rsidRDefault="005D1216" w:rsidP="005D1216">
      <w:pPr>
        <w:pStyle w:val="NormalWeb"/>
        <w:rPr>
          <w:rFonts w:ascii="TimesNewRomanPSMT" w:hAnsi="TimesNewRomanPSMT"/>
          <w:sz w:val="22"/>
          <w:szCs w:val="22"/>
        </w:rPr>
      </w:pPr>
    </w:p>
    <w:p w14:paraId="6989F19C" w14:textId="78B8CFE5" w:rsidR="006E36CF" w:rsidRDefault="006E36CF" w:rsidP="006E36CF">
      <w:pPr>
        <w:pStyle w:val="NormalWeb"/>
        <w:rPr>
          <w:rFonts w:ascii="TimesNewRomanPSMT" w:hAnsi="TimesNewRomanPSMT"/>
          <w:sz w:val="22"/>
          <w:szCs w:val="22"/>
        </w:rPr>
      </w:pPr>
    </w:p>
    <w:p w14:paraId="5400034A" w14:textId="7E348D43" w:rsidR="00F738F7" w:rsidRDefault="00F738F7" w:rsidP="00F738F7">
      <w:pPr>
        <w:pStyle w:val="NormalWeb"/>
        <w:rPr>
          <w:rFonts w:ascii="TimesNewRomanPSMT" w:hAnsi="TimesNewRomanPSMT"/>
          <w:sz w:val="22"/>
          <w:szCs w:val="22"/>
        </w:rPr>
      </w:pPr>
    </w:p>
    <w:p w14:paraId="1AF8DC6E" w14:textId="77777777" w:rsidR="00F738F7" w:rsidRDefault="00F738F7" w:rsidP="00F738F7">
      <w:pPr>
        <w:pStyle w:val="NormalWeb"/>
        <w:rPr>
          <w:rFonts w:ascii="TimesNewRomanPSMT" w:hAnsi="TimesNewRomanPSMT"/>
          <w:sz w:val="22"/>
          <w:szCs w:val="22"/>
        </w:rPr>
      </w:pPr>
    </w:p>
    <w:p w14:paraId="1D000D84" w14:textId="4B1C47D3" w:rsidR="0060289E" w:rsidRDefault="0060289E" w:rsidP="003D111F">
      <w:pPr>
        <w:pStyle w:val="NormalWeb"/>
        <w:rPr>
          <w:rFonts w:ascii="TimesNewRomanPSMT" w:hAnsi="TimesNewRomanPSMT"/>
          <w:sz w:val="22"/>
          <w:szCs w:val="22"/>
        </w:rPr>
      </w:pPr>
    </w:p>
    <w:p w14:paraId="5D6DAF1C" w14:textId="53E3B0D8" w:rsidR="00504846" w:rsidRDefault="00504846" w:rsidP="00504846">
      <w:pPr>
        <w:pStyle w:val="NormalWeb"/>
        <w:rPr>
          <w:rFonts w:ascii="TimesNewRomanPSMT" w:hAnsi="TimesNewRomanPSMT"/>
          <w:sz w:val="22"/>
          <w:szCs w:val="22"/>
        </w:rPr>
      </w:pPr>
    </w:p>
    <w:p w14:paraId="610428FB" w14:textId="77777777" w:rsidR="00504846" w:rsidRDefault="00504846" w:rsidP="00504846">
      <w:pPr>
        <w:pStyle w:val="NormalWeb"/>
        <w:rPr>
          <w:rFonts w:ascii="TimesNewRomanPSMT" w:hAnsi="TimesNewRomanPSMT"/>
          <w:sz w:val="22"/>
          <w:szCs w:val="22"/>
        </w:rPr>
      </w:pPr>
    </w:p>
    <w:p w14:paraId="448A6267" w14:textId="77777777" w:rsidR="00504846" w:rsidRDefault="00504846" w:rsidP="00504846">
      <w:pPr>
        <w:pStyle w:val="NormalWeb"/>
        <w:rPr>
          <w:rFonts w:ascii="TimesNewRomanPSMT" w:hAnsi="TimesNewRomanPSMT"/>
          <w:sz w:val="22"/>
          <w:szCs w:val="22"/>
        </w:rPr>
      </w:pPr>
    </w:p>
    <w:p w14:paraId="6F60D690" w14:textId="77777777" w:rsidR="005160FC" w:rsidRDefault="005160FC" w:rsidP="005160FC"/>
    <w:p w14:paraId="318CAE6B" w14:textId="77777777" w:rsidR="00A16067" w:rsidRDefault="00A16067" w:rsidP="00A16067">
      <w:pPr>
        <w:pStyle w:val="ListParagraph"/>
      </w:pPr>
    </w:p>
    <w:p w14:paraId="626586B0" w14:textId="77777777" w:rsidR="009456F9" w:rsidRDefault="009456F9" w:rsidP="00A4000D"/>
    <w:p w14:paraId="6E54A729" w14:textId="77777777" w:rsidR="00C740F4" w:rsidRDefault="00C740F4"/>
    <w:p w14:paraId="68644D28" w14:textId="6AF0DAA9" w:rsidR="00C740F4" w:rsidRDefault="00C740F4"/>
    <w:p w14:paraId="35016B26" w14:textId="77777777" w:rsidR="00C740F4" w:rsidRDefault="00C740F4"/>
    <w:sectPr w:rsidR="00C740F4" w:rsidSect="0006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AdvOT2e364b1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71D"/>
    <w:multiLevelType w:val="multilevel"/>
    <w:tmpl w:val="2572F75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00C3"/>
    <w:multiLevelType w:val="multilevel"/>
    <w:tmpl w:val="C3DC54B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D56DB"/>
    <w:multiLevelType w:val="hybridMultilevel"/>
    <w:tmpl w:val="B4F0D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F45D7"/>
    <w:multiLevelType w:val="multilevel"/>
    <w:tmpl w:val="27CE7ED2"/>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10386"/>
    <w:multiLevelType w:val="multilevel"/>
    <w:tmpl w:val="AC2E0AC2"/>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103DE"/>
    <w:multiLevelType w:val="multilevel"/>
    <w:tmpl w:val="1444C2F0"/>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D2AEC"/>
    <w:multiLevelType w:val="multilevel"/>
    <w:tmpl w:val="BDD2C370"/>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10159"/>
    <w:multiLevelType w:val="multilevel"/>
    <w:tmpl w:val="CF965AF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D1145"/>
    <w:multiLevelType w:val="hybridMultilevel"/>
    <w:tmpl w:val="8A66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1599D"/>
    <w:multiLevelType w:val="hybridMultilevel"/>
    <w:tmpl w:val="2EE8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238DE"/>
    <w:multiLevelType w:val="hybridMultilevel"/>
    <w:tmpl w:val="EAAED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71394"/>
    <w:multiLevelType w:val="multilevel"/>
    <w:tmpl w:val="75E08C7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27796"/>
    <w:multiLevelType w:val="multilevel"/>
    <w:tmpl w:val="0512EB6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23A21"/>
    <w:multiLevelType w:val="multilevel"/>
    <w:tmpl w:val="9F643C78"/>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51B02"/>
    <w:multiLevelType w:val="multilevel"/>
    <w:tmpl w:val="B4DABD34"/>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21529"/>
    <w:multiLevelType w:val="hybridMultilevel"/>
    <w:tmpl w:val="91D2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B53A9"/>
    <w:multiLevelType w:val="hybridMultilevel"/>
    <w:tmpl w:val="7692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F484E"/>
    <w:multiLevelType w:val="hybridMultilevel"/>
    <w:tmpl w:val="2F80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638BA"/>
    <w:multiLevelType w:val="multilevel"/>
    <w:tmpl w:val="DE526ACC"/>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93857"/>
    <w:multiLevelType w:val="hybridMultilevel"/>
    <w:tmpl w:val="45F6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9511A"/>
    <w:multiLevelType w:val="hybridMultilevel"/>
    <w:tmpl w:val="C3D0854C"/>
    <w:lvl w:ilvl="0" w:tplc="4732AF12">
      <w:start w:val="1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A3851"/>
    <w:multiLevelType w:val="hybridMultilevel"/>
    <w:tmpl w:val="68D2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5122F"/>
    <w:multiLevelType w:val="hybridMultilevel"/>
    <w:tmpl w:val="B148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1C5AC7"/>
    <w:multiLevelType w:val="multilevel"/>
    <w:tmpl w:val="821A87E4"/>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2B5B83"/>
    <w:multiLevelType w:val="multilevel"/>
    <w:tmpl w:val="1676F574"/>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3F41EE"/>
    <w:multiLevelType w:val="hybridMultilevel"/>
    <w:tmpl w:val="07BE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E2BA0"/>
    <w:multiLevelType w:val="hybridMultilevel"/>
    <w:tmpl w:val="B4AA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479B1"/>
    <w:multiLevelType w:val="hybridMultilevel"/>
    <w:tmpl w:val="8A22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4F3E42"/>
    <w:multiLevelType w:val="hybridMultilevel"/>
    <w:tmpl w:val="C7C8C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FE25C0"/>
    <w:multiLevelType w:val="multilevel"/>
    <w:tmpl w:val="F95E2620"/>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7E4A12"/>
    <w:multiLevelType w:val="hybridMultilevel"/>
    <w:tmpl w:val="A7EA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30"/>
  </w:num>
  <w:num w:numId="4">
    <w:abstractNumId w:val="7"/>
  </w:num>
  <w:num w:numId="5">
    <w:abstractNumId w:val="20"/>
  </w:num>
  <w:num w:numId="6">
    <w:abstractNumId w:val="26"/>
  </w:num>
  <w:num w:numId="7">
    <w:abstractNumId w:val="12"/>
  </w:num>
  <w:num w:numId="8">
    <w:abstractNumId w:val="17"/>
  </w:num>
  <w:num w:numId="9">
    <w:abstractNumId w:val="0"/>
  </w:num>
  <w:num w:numId="10">
    <w:abstractNumId w:val="10"/>
  </w:num>
  <w:num w:numId="11">
    <w:abstractNumId w:val="11"/>
  </w:num>
  <w:num w:numId="12">
    <w:abstractNumId w:val="18"/>
  </w:num>
  <w:num w:numId="13">
    <w:abstractNumId w:val="15"/>
  </w:num>
  <w:num w:numId="14">
    <w:abstractNumId w:val="3"/>
  </w:num>
  <w:num w:numId="15">
    <w:abstractNumId w:val="1"/>
  </w:num>
  <w:num w:numId="16">
    <w:abstractNumId w:val="9"/>
  </w:num>
  <w:num w:numId="17">
    <w:abstractNumId w:val="2"/>
  </w:num>
  <w:num w:numId="18">
    <w:abstractNumId w:val="14"/>
  </w:num>
  <w:num w:numId="19">
    <w:abstractNumId w:val="29"/>
  </w:num>
  <w:num w:numId="20">
    <w:abstractNumId w:val="19"/>
  </w:num>
  <w:num w:numId="21">
    <w:abstractNumId w:val="5"/>
  </w:num>
  <w:num w:numId="22">
    <w:abstractNumId w:val="28"/>
  </w:num>
  <w:num w:numId="23">
    <w:abstractNumId w:val="24"/>
  </w:num>
  <w:num w:numId="24">
    <w:abstractNumId w:val="23"/>
  </w:num>
  <w:num w:numId="25">
    <w:abstractNumId w:val="4"/>
  </w:num>
  <w:num w:numId="26">
    <w:abstractNumId w:val="6"/>
  </w:num>
  <w:num w:numId="27">
    <w:abstractNumId w:val="13"/>
  </w:num>
  <w:num w:numId="28">
    <w:abstractNumId w:val="25"/>
  </w:num>
  <w:num w:numId="29">
    <w:abstractNumId w:val="22"/>
  </w:num>
  <w:num w:numId="30">
    <w:abstractNumId w:val="2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F4"/>
    <w:rsid w:val="00054A29"/>
    <w:rsid w:val="000565A7"/>
    <w:rsid w:val="0006777F"/>
    <w:rsid w:val="000828CA"/>
    <w:rsid w:val="00096E36"/>
    <w:rsid w:val="000F4127"/>
    <w:rsid w:val="001E701F"/>
    <w:rsid w:val="00204723"/>
    <w:rsid w:val="00255670"/>
    <w:rsid w:val="002F428E"/>
    <w:rsid w:val="002F73E4"/>
    <w:rsid w:val="00347FC2"/>
    <w:rsid w:val="003D111F"/>
    <w:rsid w:val="004C46E4"/>
    <w:rsid w:val="004D2C53"/>
    <w:rsid w:val="00504846"/>
    <w:rsid w:val="005160FC"/>
    <w:rsid w:val="00582012"/>
    <w:rsid w:val="005D1216"/>
    <w:rsid w:val="0060289E"/>
    <w:rsid w:val="0066037D"/>
    <w:rsid w:val="006D2674"/>
    <w:rsid w:val="006E36CF"/>
    <w:rsid w:val="00792A14"/>
    <w:rsid w:val="007B1BFD"/>
    <w:rsid w:val="008C79A8"/>
    <w:rsid w:val="009456F9"/>
    <w:rsid w:val="00954835"/>
    <w:rsid w:val="00A11CC2"/>
    <w:rsid w:val="00A16067"/>
    <w:rsid w:val="00A20BF8"/>
    <w:rsid w:val="00A4000D"/>
    <w:rsid w:val="00B339A8"/>
    <w:rsid w:val="00B42633"/>
    <w:rsid w:val="00C30408"/>
    <w:rsid w:val="00C31A5D"/>
    <w:rsid w:val="00C740F4"/>
    <w:rsid w:val="00CC4E41"/>
    <w:rsid w:val="00CF3401"/>
    <w:rsid w:val="00DA7793"/>
    <w:rsid w:val="00E138A6"/>
    <w:rsid w:val="00E30018"/>
    <w:rsid w:val="00E63BA9"/>
    <w:rsid w:val="00F7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87DBD"/>
  <w15:chartTrackingRefBased/>
  <w15:docId w15:val="{F6D4E74E-4809-3F4C-968D-798616C7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00D"/>
    <w:pPr>
      <w:ind w:left="720"/>
      <w:contextualSpacing/>
    </w:pPr>
  </w:style>
  <w:style w:type="paragraph" w:styleId="NormalWeb">
    <w:name w:val="Normal (Web)"/>
    <w:basedOn w:val="Normal"/>
    <w:uiPriority w:val="99"/>
    <w:semiHidden/>
    <w:unhideWhenUsed/>
    <w:rsid w:val="005160F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1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3412">
      <w:bodyDiv w:val="1"/>
      <w:marLeft w:val="0"/>
      <w:marRight w:val="0"/>
      <w:marTop w:val="0"/>
      <w:marBottom w:val="0"/>
      <w:divBdr>
        <w:top w:val="none" w:sz="0" w:space="0" w:color="auto"/>
        <w:left w:val="none" w:sz="0" w:space="0" w:color="auto"/>
        <w:bottom w:val="none" w:sz="0" w:space="0" w:color="auto"/>
        <w:right w:val="none" w:sz="0" w:space="0" w:color="auto"/>
      </w:divBdr>
      <w:divsChild>
        <w:div w:id="1579896904">
          <w:marLeft w:val="0"/>
          <w:marRight w:val="0"/>
          <w:marTop w:val="0"/>
          <w:marBottom w:val="0"/>
          <w:divBdr>
            <w:top w:val="none" w:sz="0" w:space="0" w:color="auto"/>
            <w:left w:val="none" w:sz="0" w:space="0" w:color="auto"/>
            <w:bottom w:val="none" w:sz="0" w:space="0" w:color="auto"/>
            <w:right w:val="none" w:sz="0" w:space="0" w:color="auto"/>
          </w:divBdr>
          <w:divsChild>
            <w:div w:id="717901185">
              <w:marLeft w:val="0"/>
              <w:marRight w:val="0"/>
              <w:marTop w:val="0"/>
              <w:marBottom w:val="0"/>
              <w:divBdr>
                <w:top w:val="none" w:sz="0" w:space="0" w:color="auto"/>
                <w:left w:val="none" w:sz="0" w:space="0" w:color="auto"/>
                <w:bottom w:val="none" w:sz="0" w:space="0" w:color="auto"/>
                <w:right w:val="none" w:sz="0" w:space="0" w:color="auto"/>
              </w:divBdr>
              <w:divsChild>
                <w:div w:id="3233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2444">
      <w:bodyDiv w:val="1"/>
      <w:marLeft w:val="0"/>
      <w:marRight w:val="0"/>
      <w:marTop w:val="0"/>
      <w:marBottom w:val="0"/>
      <w:divBdr>
        <w:top w:val="none" w:sz="0" w:space="0" w:color="auto"/>
        <w:left w:val="none" w:sz="0" w:space="0" w:color="auto"/>
        <w:bottom w:val="none" w:sz="0" w:space="0" w:color="auto"/>
        <w:right w:val="none" w:sz="0" w:space="0" w:color="auto"/>
      </w:divBdr>
      <w:divsChild>
        <w:div w:id="1462455228">
          <w:marLeft w:val="0"/>
          <w:marRight w:val="0"/>
          <w:marTop w:val="0"/>
          <w:marBottom w:val="0"/>
          <w:divBdr>
            <w:top w:val="none" w:sz="0" w:space="0" w:color="auto"/>
            <w:left w:val="none" w:sz="0" w:space="0" w:color="auto"/>
            <w:bottom w:val="none" w:sz="0" w:space="0" w:color="auto"/>
            <w:right w:val="none" w:sz="0" w:space="0" w:color="auto"/>
          </w:divBdr>
          <w:divsChild>
            <w:div w:id="1870070353">
              <w:marLeft w:val="0"/>
              <w:marRight w:val="0"/>
              <w:marTop w:val="0"/>
              <w:marBottom w:val="0"/>
              <w:divBdr>
                <w:top w:val="none" w:sz="0" w:space="0" w:color="auto"/>
                <w:left w:val="none" w:sz="0" w:space="0" w:color="auto"/>
                <w:bottom w:val="none" w:sz="0" w:space="0" w:color="auto"/>
                <w:right w:val="none" w:sz="0" w:space="0" w:color="auto"/>
              </w:divBdr>
              <w:divsChild>
                <w:div w:id="2323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8531">
      <w:bodyDiv w:val="1"/>
      <w:marLeft w:val="0"/>
      <w:marRight w:val="0"/>
      <w:marTop w:val="0"/>
      <w:marBottom w:val="0"/>
      <w:divBdr>
        <w:top w:val="none" w:sz="0" w:space="0" w:color="auto"/>
        <w:left w:val="none" w:sz="0" w:space="0" w:color="auto"/>
        <w:bottom w:val="none" w:sz="0" w:space="0" w:color="auto"/>
        <w:right w:val="none" w:sz="0" w:space="0" w:color="auto"/>
      </w:divBdr>
      <w:divsChild>
        <w:div w:id="1355422856">
          <w:marLeft w:val="0"/>
          <w:marRight w:val="0"/>
          <w:marTop w:val="0"/>
          <w:marBottom w:val="0"/>
          <w:divBdr>
            <w:top w:val="none" w:sz="0" w:space="0" w:color="auto"/>
            <w:left w:val="none" w:sz="0" w:space="0" w:color="auto"/>
            <w:bottom w:val="none" w:sz="0" w:space="0" w:color="auto"/>
            <w:right w:val="none" w:sz="0" w:space="0" w:color="auto"/>
          </w:divBdr>
          <w:divsChild>
            <w:div w:id="509217188">
              <w:marLeft w:val="0"/>
              <w:marRight w:val="0"/>
              <w:marTop w:val="0"/>
              <w:marBottom w:val="0"/>
              <w:divBdr>
                <w:top w:val="none" w:sz="0" w:space="0" w:color="auto"/>
                <w:left w:val="none" w:sz="0" w:space="0" w:color="auto"/>
                <w:bottom w:val="none" w:sz="0" w:space="0" w:color="auto"/>
                <w:right w:val="none" w:sz="0" w:space="0" w:color="auto"/>
              </w:divBdr>
              <w:divsChild>
                <w:div w:id="420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3755">
      <w:bodyDiv w:val="1"/>
      <w:marLeft w:val="0"/>
      <w:marRight w:val="0"/>
      <w:marTop w:val="0"/>
      <w:marBottom w:val="0"/>
      <w:divBdr>
        <w:top w:val="none" w:sz="0" w:space="0" w:color="auto"/>
        <w:left w:val="none" w:sz="0" w:space="0" w:color="auto"/>
        <w:bottom w:val="none" w:sz="0" w:space="0" w:color="auto"/>
        <w:right w:val="none" w:sz="0" w:space="0" w:color="auto"/>
      </w:divBdr>
      <w:divsChild>
        <w:div w:id="1770392871">
          <w:marLeft w:val="0"/>
          <w:marRight w:val="0"/>
          <w:marTop w:val="0"/>
          <w:marBottom w:val="0"/>
          <w:divBdr>
            <w:top w:val="none" w:sz="0" w:space="0" w:color="auto"/>
            <w:left w:val="none" w:sz="0" w:space="0" w:color="auto"/>
            <w:bottom w:val="none" w:sz="0" w:space="0" w:color="auto"/>
            <w:right w:val="none" w:sz="0" w:space="0" w:color="auto"/>
          </w:divBdr>
          <w:divsChild>
            <w:div w:id="1158155424">
              <w:marLeft w:val="0"/>
              <w:marRight w:val="0"/>
              <w:marTop w:val="0"/>
              <w:marBottom w:val="0"/>
              <w:divBdr>
                <w:top w:val="none" w:sz="0" w:space="0" w:color="auto"/>
                <w:left w:val="none" w:sz="0" w:space="0" w:color="auto"/>
                <w:bottom w:val="none" w:sz="0" w:space="0" w:color="auto"/>
                <w:right w:val="none" w:sz="0" w:space="0" w:color="auto"/>
              </w:divBdr>
              <w:divsChild>
                <w:div w:id="18499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1316">
      <w:bodyDiv w:val="1"/>
      <w:marLeft w:val="0"/>
      <w:marRight w:val="0"/>
      <w:marTop w:val="0"/>
      <w:marBottom w:val="0"/>
      <w:divBdr>
        <w:top w:val="none" w:sz="0" w:space="0" w:color="auto"/>
        <w:left w:val="none" w:sz="0" w:space="0" w:color="auto"/>
        <w:bottom w:val="none" w:sz="0" w:space="0" w:color="auto"/>
        <w:right w:val="none" w:sz="0" w:space="0" w:color="auto"/>
      </w:divBdr>
      <w:divsChild>
        <w:div w:id="652760885">
          <w:marLeft w:val="0"/>
          <w:marRight w:val="0"/>
          <w:marTop w:val="0"/>
          <w:marBottom w:val="0"/>
          <w:divBdr>
            <w:top w:val="none" w:sz="0" w:space="0" w:color="auto"/>
            <w:left w:val="none" w:sz="0" w:space="0" w:color="auto"/>
            <w:bottom w:val="none" w:sz="0" w:space="0" w:color="auto"/>
            <w:right w:val="none" w:sz="0" w:space="0" w:color="auto"/>
          </w:divBdr>
          <w:divsChild>
            <w:div w:id="530730507">
              <w:marLeft w:val="0"/>
              <w:marRight w:val="0"/>
              <w:marTop w:val="0"/>
              <w:marBottom w:val="0"/>
              <w:divBdr>
                <w:top w:val="none" w:sz="0" w:space="0" w:color="auto"/>
                <w:left w:val="none" w:sz="0" w:space="0" w:color="auto"/>
                <w:bottom w:val="none" w:sz="0" w:space="0" w:color="auto"/>
                <w:right w:val="none" w:sz="0" w:space="0" w:color="auto"/>
              </w:divBdr>
              <w:divsChild>
                <w:div w:id="591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21951">
      <w:bodyDiv w:val="1"/>
      <w:marLeft w:val="0"/>
      <w:marRight w:val="0"/>
      <w:marTop w:val="0"/>
      <w:marBottom w:val="0"/>
      <w:divBdr>
        <w:top w:val="none" w:sz="0" w:space="0" w:color="auto"/>
        <w:left w:val="none" w:sz="0" w:space="0" w:color="auto"/>
        <w:bottom w:val="none" w:sz="0" w:space="0" w:color="auto"/>
        <w:right w:val="none" w:sz="0" w:space="0" w:color="auto"/>
      </w:divBdr>
      <w:divsChild>
        <w:div w:id="585264316">
          <w:marLeft w:val="0"/>
          <w:marRight w:val="0"/>
          <w:marTop w:val="0"/>
          <w:marBottom w:val="0"/>
          <w:divBdr>
            <w:top w:val="none" w:sz="0" w:space="0" w:color="auto"/>
            <w:left w:val="none" w:sz="0" w:space="0" w:color="auto"/>
            <w:bottom w:val="none" w:sz="0" w:space="0" w:color="auto"/>
            <w:right w:val="none" w:sz="0" w:space="0" w:color="auto"/>
          </w:divBdr>
          <w:divsChild>
            <w:div w:id="2047563196">
              <w:marLeft w:val="0"/>
              <w:marRight w:val="0"/>
              <w:marTop w:val="0"/>
              <w:marBottom w:val="0"/>
              <w:divBdr>
                <w:top w:val="none" w:sz="0" w:space="0" w:color="auto"/>
                <w:left w:val="none" w:sz="0" w:space="0" w:color="auto"/>
                <w:bottom w:val="none" w:sz="0" w:space="0" w:color="auto"/>
                <w:right w:val="none" w:sz="0" w:space="0" w:color="auto"/>
              </w:divBdr>
              <w:divsChild>
                <w:div w:id="10548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08216">
      <w:bodyDiv w:val="1"/>
      <w:marLeft w:val="0"/>
      <w:marRight w:val="0"/>
      <w:marTop w:val="0"/>
      <w:marBottom w:val="0"/>
      <w:divBdr>
        <w:top w:val="none" w:sz="0" w:space="0" w:color="auto"/>
        <w:left w:val="none" w:sz="0" w:space="0" w:color="auto"/>
        <w:bottom w:val="none" w:sz="0" w:space="0" w:color="auto"/>
        <w:right w:val="none" w:sz="0" w:space="0" w:color="auto"/>
      </w:divBdr>
      <w:divsChild>
        <w:div w:id="1927154766">
          <w:marLeft w:val="0"/>
          <w:marRight w:val="0"/>
          <w:marTop w:val="0"/>
          <w:marBottom w:val="0"/>
          <w:divBdr>
            <w:top w:val="none" w:sz="0" w:space="0" w:color="auto"/>
            <w:left w:val="none" w:sz="0" w:space="0" w:color="auto"/>
            <w:bottom w:val="none" w:sz="0" w:space="0" w:color="auto"/>
            <w:right w:val="none" w:sz="0" w:space="0" w:color="auto"/>
          </w:divBdr>
          <w:divsChild>
            <w:div w:id="1068067674">
              <w:marLeft w:val="0"/>
              <w:marRight w:val="0"/>
              <w:marTop w:val="0"/>
              <w:marBottom w:val="0"/>
              <w:divBdr>
                <w:top w:val="none" w:sz="0" w:space="0" w:color="auto"/>
                <w:left w:val="none" w:sz="0" w:space="0" w:color="auto"/>
                <w:bottom w:val="none" w:sz="0" w:space="0" w:color="auto"/>
                <w:right w:val="none" w:sz="0" w:space="0" w:color="auto"/>
              </w:divBdr>
              <w:divsChild>
                <w:div w:id="7728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81605">
      <w:bodyDiv w:val="1"/>
      <w:marLeft w:val="0"/>
      <w:marRight w:val="0"/>
      <w:marTop w:val="0"/>
      <w:marBottom w:val="0"/>
      <w:divBdr>
        <w:top w:val="none" w:sz="0" w:space="0" w:color="auto"/>
        <w:left w:val="none" w:sz="0" w:space="0" w:color="auto"/>
        <w:bottom w:val="none" w:sz="0" w:space="0" w:color="auto"/>
        <w:right w:val="none" w:sz="0" w:space="0" w:color="auto"/>
      </w:divBdr>
      <w:divsChild>
        <w:div w:id="946235210">
          <w:marLeft w:val="0"/>
          <w:marRight w:val="0"/>
          <w:marTop w:val="0"/>
          <w:marBottom w:val="0"/>
          <w:divBdr>
            <w:top w:val="none" w:sz="0" w:space="0" w:color="auto"/>
            <w:left w:val="none" w:sz="0" w:space="0" w:color="auto"/>
            <w:bottom w:val="none" w:sz="0" w:space="0" w:color="auto"/>
            <w:right w:val="none" w:sz="0" w:space="0" w:color="auto"/>
          </w:divBdr>
          <w:divsChild>
            <w:div w:id="1162311213">
              <w:marLeft w:val="0"/>
              <w:marRight w:val="0"/>
              <w:marTop w:val="0"/>
              <w:marBottom w:val="0"/>
              <w:divBdr>
                <w:top w:val="none" w:sz="0" w:space="0" w:color="auto"/>
                <w:left w:val="none" w:sz="0" w:space="0" w:color="auto"/>
                <w:bottom w:val="none" w:sz="0" w:space="0" w:color="auto"/>
                <w:right w:val="none" w:sz="0" w:space="0" w:color="auto"/>
              </w:divBdr>
              <w:divsChild>
                <w:div w:id="835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583">
      <w:bodyDiv w:val="1"/>
      <w:marLeft w:val="0"/>
      <w:marRight w:val="0"/>
      <w:marTop w:val="0"/>
      <w:marBottom w:val="0"/>
      <w:divBdr>
        <w:top w:val="none" w:sz="0" w:space="0" w:color="auto"/>
        <w:left w:val="none" w:sz="0" w:space="0" w:color="auto"/>
        <w:bottom w:val="none" w:sz="0" w:space="0" w:color="auto"/>
        <w:right w:val="none" w:sz="0" w:space="0" w:color="auto"/>
      </w:divBdr>
      <w:divsChild>
        <w:div w:id="1517846261">
          <w:marLeft w:val="0"/>
          <w:marRight w:val="0"/>
          <w:marTop w:val="0"/>
          <w:marBottom w:val="0"/>
          <w:divBdr>
            <w:top w:val="none" w:sz="0" w:space="0" w:color="auto"/>
            <w:left w:val="none" w:sz="0" w:space="0" w:color="auto"/>
            <w:bottom w:val="none" w:sz="0" w:space="0" w:color="auto"/>
            <w:right w:val="none" w:sz="0" w:space="0" w:color="auto"/>
          </w:divBdr>
          <w:divsChild>
            <w:div w:id="1118598968">
              <w:marLeft w:val="0"/>
              <w:marRight w:val="0"/>
              <w:marTop w:val="0"/>
              <w:marBottom w:val="0"/>
              <w:divBdr>
                <w:top w:val="none" w:sz="0" w:space="0" w:color="auto"/>
                <w:left w:val="none" w:sz="0" w:space="0" w:color="auto"/>
                <w:bottom w:val="none" w:sz="0" w:space="0" w:color="auto"/>
                <w:right w:val="none" w:sz="0" w:space="0" w:color="auto"/>
              </w:divBdr>
              <w:divsChild>
                <w:div w:id="9063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7809">
      <w:bodyDiv w:val="1"/>
      <w:marLeft w:val="0"/>
      <w:marRight w:val="0"/>
      <w:marTop w:val="0"/>
      <w:marBottom w:val="0"/>
      <w:divBdr>
        <w:top w:val="none" w:sz="0" w:space="0" w:color="auto"/>
        <w:left w:val="none" w:sz="0" w:space="0" w:color="auto"/>
        <w:bottom w:val="none" w:sz="0" w:space="0" w:color="auto"/>
        <w:right w:val="none" w:sz="0" w:space="0" w:color="auto"/>
      </w:divBdr>
      <w:divsChild>
        <w:div w:id="720372744">
          <w:marLeft w:val="0"/>
          <w:marRight w:val="0"/>
          <w:marTop w:val="0"/>
          <w:marBottom w:val="0"/>
          <w:divBdr>
            <w:top w:val="none" w:sz="0" w:space="0" w:color="auto"/>
            <w:left w:val="none" w:sz="0" w:space="0" w:color="auto"/>
            <w:bottom w:val="none" w:sz="0" w:space="0" w:color="auto"/>
            <w:right w:val="none" w:sz="0" w:space="0" w:color="auto"/>
          </w:divBdr>
          <w:divsChild>
            <w:div w:id="1110736105">
              <w:marLeft w:val="0"/>
              <w:marRight w:val="0"/>
              <w:marTop w:val="0"/>
              <w:marBottom w:val="0"/>
              <w:divBdr>
                <w:top w:val="none" w:sz="0" w:space="0" w:color="auto"/>
                <w:left w:val="none" w:sz="0" w:space="0" w:color="auto"/>
                <w:bottom w:val="none" w:sz="0" w:space="0" w:color="auto"/>
                <w:right w:val="none" w:sz="0" w:space="0" w:color="auto"/>
              </w:divBdr>
              <w:divsChild>
                <w:div w:id="7156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1425">
      <w:bodyDiv w:val="1"/>
      <w:marLeft w:val="0"/>
      <w:marRight w:val="0"/>
      <w:marTop w:val="0"/>
      <w:marBottom w:val="0"/>
      <w:divBdr>
        <w:top w:val="none" w:sz="0" w:space="0" w:color="auto"/>
        <w:left w:val="none" w:sz="0" w:space="0" w:color="auto"/>
        <w:bottom w:val="none" w:sz="0" w:space="0" w:color="auto"/>
        <w:right w:val="none" w:sz="0" w:space="0" w:color="auto"/>
      </w:divBdr>
      <w:divsChild>
        <w:div w:id="511843324">
          <w:marLeft w:val="0"/>
          <w:marRight w:val="0"/>
          <w:marTop w:val="0"/>
          <w:marBottom w:val="0"/>
          <w:divBdr>
            <w:top w:val="none" w:sz="0" w:space="0" w:color="auto"/>
            <w:left w:val="none" w:sz="0" w:space="0" w:color="auto"/>
            <w:bottom w:val="none" w:sz="0" w:space="0" w:color="auto"/>
            <w:right w:val="none" w:sz="0" w:space="0" w:color="auto"/>
          </w:divBdr>
          <w:divsChild>
            <w:div w:id="297954946">
              <w:marLeft w:val="0"/>
              <w:marRight w:val="0"/>
              <w:marTop w:val="0"/>
              <w:marBottom w:val="0"/>
              <w:divBdr>
                <w:top w:val="none" w:sz="0" w:space="0" w:color="auto"/>
                <w:left w:val="none" w:sz="0" w:space="0" w:color="auto"/>
                <w:bottom w:val="none" w:sz="0" w:space="0" w:color="auto"/>
                <w:right w:val="none" w:sz="0" w:space="0" w:color="auto"/>
              </w:divBdr>
              <w:divsChild>
                <w:div w:id="10269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70203">
      <w:bodyDiv w:val="1"/>
      <w:marLeft w:val="0"/>
      <w:marRight w:val="0"/>
      <w:marTop w:val="0"/>
      <w:marBottom w:val="0"/>
      <w:divBdr>
        <w:top w:val="none" w:sz="0" w:space="0" w:color="auto"/>
        <w:left w:val="none" w:sz="0" w:space="0" w:color="auto"/>
        <w:bottom w:val="none" w:sz="0" w:space="0" w:color="auto"/>
        <w:right w:val="none" w:sz="0" w:space="0" w:color="auto"/>
      </w:divBdr>
      <w:divsChild>
        <w:div w:id="869756834">
          <w:marLeft w:val="0"/>
          <w:marRight w:val="0"/>
          <w:marTop w:val="0"/>
          <w:marBottom w:val="0"/>
          <w:divBdr>
            <w:top w:val="none" w:sz="0" w:space="0" w:color="auto"/>
            <w:left w:val="none" w:sz="0" w:space="0" w:color="auto"/>
            <w:bottom w:val="none" w:sz="0" w:space="0" w:color="auto"/>
            <w:right w:val="none" w:sz="0" w:space="0" w:color="auto"/>
          </w:divBdr>
          <w:divsChild>
            <w:div w:id="1982155115">
              <w:marLeft w:val="0"/>
              <w:marRight w:val="0"/>
              <w:marTop w:val="0"/>
              <w:marBottom w:val="0"/>
              <w:divBdr>
                <w:top w:val="none" w:sz="0" w:space="0" w:color="auto"/>
                <w:left w:val="none" w:sz="0" w:space="0" w:color="auto"/>
                <w:bottom w:val="none" w:sz="0" w:space="0" w:color="auto"/>
                <w:right w:val="none" w:sz="0" w:space="0" w:color="auto"/>
              </w:divBdr>
              <w:divsChild>
                <w:div w:id="19786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1470">
      <w:bodyDiv w:val="1"/>
      <w:marLeft w:val="0"/>
      <w:marRight w:val="0"/>
      <w:marTop w:val="0"/>
      <w:marBottom w:val="0"/>
      <w:divBdr>
        <w:top w:val="none" w:sz="0" w:space="0" w:color="auto"/>
        <w:left w:val="none" w:sz="0" w:space="0" w:color="auto"/>
        <w:bottom w:val="none" w:sz="0" w:space="0" w:color="auto"/>
        <w:right w:val="none" w:sz="0" w:space="0" w:color="auto"/>
      </w:divBdr>
      <w:divsChild>
        <w:div w:id="229080078">
          <w:marLeft w:val="0"/>
          <w:marRight w:val="0"/>
          <w:marTop w:val="0"/>
          <w:marBottom w:val="0"/>
          <w:divBdr>
            <w:top w:val="none" w:sz="0" w:space="0" w:color="auto"/>
            <w:left w:val="none" w:sz="0" w:space="0" w:color="auto"/>
            <w:bottom w:val="none" w:sz="0" w:space="0" w:color="auto"/>
            <w:right w:val="none" w:sz="0" w:space="0" w:color="auto"/>
          </w:divBdr>
          <w:divsChild>
            <w:div w:id="183598316">
              <w:marLeft w:val="0"/>
              <w:marRight w:val="0"/>
              <w:marTop w:val="0"/>
              <w:marBottom w:val="0"/>
              <w:divBdr>
                <w:top w:val="none" w:sz="0" w:space="0" w:color="auto"/>
                <w:left w:val="none" w:sz="0" w:space="0" w:color="auto"/>
                <w:bottom w:val="none" w:sz="0" w:space="0" w:color="auto"/>
                <w:right w:val="none" w:sz="0" w:space="0" w:color="auto"/>
              </w:divBdr>
              <w:divsChild>
                <w:div w:id="994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178">
      <w:bodyDiv w:val="1"/>
      <w:marLeft w:val="0"/>
      <w:marRight w:val="0"/>
      <w:marTop w:val="0"/>
      <w:marBottom w:val="0"/>
      <w:divBdr>
        <w:top w:val="none" w:sz="0" w:space="0" w:color="auto"/>
        <w:left w:val="none" w:sz="0" w:space="0" w:color="auto"/>
        <w:bottom w:val="none" w:sz="0" w:space="0" w:color="auto"/>
        <w:right w:val="none" w:sz="0" w:space="0" w:color="auto"/>
      </w:divBdr>
      <w:divsChild>
        <w:div w:id="420375121">
          <w:marLeft w:val="0"/>
          <w:marRight w:val="0"/>
          <w:marTop w:val="0"/>
          <w:marBottom w:val="0"/>
          <w:divBdr>
            <w:top w:val="none" w:sz="0" w:space="0" w:color="auto"/>
            <w:left w:val="none" w:sz="0" w:space="0" w:color="auto"/>
            <w:bottom w:val="none" w:sz="0" w:space="0" w:color="auto"/>
            <w:right w:val="none" w:sz="0" w:space="0" w:color="auto"/>
          </w:divBdr>
          <w:divsChild>
            <w:div w:id="1447196554">
              <w:marLeft w:val="0"/>
              <w:marRight w:val="0"/>
              <w:marTop w:val="0"/>
              <w:marBottom w:val="0"/>
              <w:divBdr>
                <w:top w:val="none" w:sz="0" w:space="0" w:color="auto"/>
                <w:left w:val="none" w:sz="0" w:space="0" w:color="auto"/>
                <w:bottom w:val="none" w:sz="0" w:space="0" w:color="auto"/>
                <w:right w:val="none" w:sz="0" w:space="0" w:color="auto"/>
              </w:divBdr>
              <w:divsChild>
                <w:div w:id="12262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0863">
      <w:bodyDiv w:val="1"/>
      <w:marLeft w:val="0"/>
      <w:marRight w:val="0"/>
      <w:marTop w:val="0"/>
      <w:marBottom w:val="0"/>
      <w:divBdr>
        <w:top w:val="none" w:sz="0" w:space="0" w:color="auto"/>
        <w:left w:val="none" w:sz="0" w:space="0" w:color="auto"/>
        <w:bottom w:val="none" w:sz="0" w:space="0" w:color="auto"/>
        <w:right w:val="none" w:sz="0" w:space="0" w:color="auto"/>
      </w:divBdr>
      <w:divsChild>
        <w:div w:id="1657801164">
          <w:marLeft w:val="0"/>
          <w:marRight w:val="0"/>
          <w:marTop w:val="0"/>
          <w:marBottom w:val="0"/>
          <w:divBdr>
            <w:top w:val="none" w:sz="0" w:space="0" w:color="auto"/>
            <w:left w:val="none" w:sz="0" w:space="0" w:color="auto"/>
            <w:bottom w:val="none" w:sz="0" w:space="0" w:color="auto"/>
            <w:right w:val="none" w:sz="0" w:space="0" w:color="auto"/>
          </w:divBdr>
          <w:divsChild>
            <w:div w:id="2014991845">
              <w:marLeft w:val="0"/>
              <w:marRight w:val="0"/>
              <w:marTop w:val="0"/>
              <w:marBottom w:val="0"/>
              <w:divBdr>
                <w:top w:val="none" w:sz="0" w:space="0" w:color="auto"/>
                <w:left w:val="none" w:sz="0" w:space="0" w:color="auto"/>
                <w:bottom w:val="none" w:sz="0" w:space="0" w:color="auto"/>
                <w:right w:val="none" w:sz="0" w:space="0" w:color="auto"/>
              </w:divBdr>
              <w:divsChild>
                <w:div w:id="19620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1940">
      <w:bodyDiv w:val="1"/>
      <w:marLeft w:val="0"/>
      <w:marRight w:val="0"/>
      <w:marTop w:val="0"/>
      <w:marBottom w:val="0"/>
      <w:divBdr>
        <w:top w:val="none" w:sz="0" w:space="0" w:color="auto"/>
        <w:left w:val="none" w:sz="0" w:space="0" w:color="auto"/>
        <w:bottom w:val="none" w:sz="0" w:space="0" w:color="auto"/>
        <w:right w:val="none" w:sz="0" w:space="0" w:color="auto"/>
      </w:divBdr>
      <w:divsChild>
        <w:div w:id="888345724">
          <w:marLeft w:val="0"/>
          <w:marRight w:val="0"/>
          <w:marTop w:val="0"/>
          <w:marBottom w:val="0"/>
          <w:divBdr>
            <w:top w:val="none" w:sz="0" w:space="0" w:color="auto"/>
            <w:left w:val="none" w:sz="0" w:space="0" w:color="auto"/>
            <w:bottom w:val="none" w:sz="0" w:space="0" w:color="auto"/>
            <w:right w:val="none" w:sz="0" w:space="0" w:color="auto"/>
          </w:divBdr>
          <w:divsChild>
            <w:div w:id="537089461">
              <w:marLeft w:val="0"/>
              <w:marRight w:val="0"/>
              <w:marTop w:val="0"/>
              <w:marBottom w:val="0"/>
              <w:divBdr>
                <w:top w:val="none" w:sz="0" w:space="0" w:color="auto"/>
                <w:left w:val="none" w:sz="0" w:space="0" w:color="auto"/>
                <w:bottom w:val="none" w:sz="0" w:space="0" w:color="auto"/>
                <w:right w:val="none" w:sz="0" w:space="0" w:color="auto"/>
              </w:divBdr>
              <w:divsChild>
                <w:div w:id="17067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4264">
      <w:bodyDiv w:val="1"/>
      <w:marLeft w:val="0"/>
      <w:marRight w:val="0"/>
      <w:marTop w:val="0"/>
      <w:marBottom w:val="0"/>
      <w:divBdr>
        <w:top w:val="none" w:sz="0" w:space="0" w:color="auto"/>
        <w:left w:val="none" w:sz="0" w:space="0" w:color="auto"/>
        <w:bottom w:val="none" w:sz="0" w:space="0" w:color="auto"/>
        <w:right w:val="none" w:sz="0" w:space="0" w:color="auto"/>
      </w:divBdr>
      <w:divsChild>
        <w:div w:id="1196163561">
          <w:marLeft w:val="0"/>
          <w:marRight w:val="0"/>
          <w:marTop w:val="0"/>
          <w:marBottom w:val="0"/>
          <w:divBdr>
            <w:top w:val="none" w:sz="0" w:space="0" w:color="auto"/>
            <w:left w:val="none" w:sz="0" w:space="0" w:color="auto"/>
            <w:bottom w:val="none" w:sz="0" w:space="0" w:color="auto"/>
            <w:right w:val="none" w:sz="0" w:space="0" w:color="auto"/>
          </w:divBdr>
          <w:divsChild>
            <w:div w:id="1961523884">
              <w:marLeft w:val="0"/>
              <w:marRight w:val="0"/>
              <w:marTop w:val="0"/>
              <w:marBottom w:val="0"/>
              <w:divBdr>
                <w:top w:val="none" w:sz="0" w:space="0" w:color="auto"/>
                <w:left w:val="none" w:sz="0" w:space="0" w:color="auto"/>
                <w:bottom w:val="none" w:sz="0" w:space="0" w:color="auto"/>
                <w:right w:val="none" w:sz="0" w:space="0" w:color="auto"/>
              </w:divBdr>
              <w:divsChild>
                <w:div w:id="17848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5396">
      <w:bodyDiv w:val="1"/>
      <w:marLeft w:val="0"/>
      <w:marRight w:val="0"/>
      <w:marTop w:val="0"/>
      <w:marBottom w:val="0"/>
      <w:divBdr>
        <w:top w:val="none" w:sz="0" w:space="0" w:color="auto"/>
        <w:left w:val="none" w:sz="0" w:space="0" w:color="auto"/>
        <w:bottom w:val="none" w:sz="0" w:space="0" w:color="auto"/>
        <w:right w:val="none" w:sz="0" w:space="0" w:color="auto"/>
      </w:divBdr>
      <w:divsChild>
        <w:div w:id="957029484">
          <w:marLeft w:val="0"/>
          <w:marRight w:val="0"/>
          <w:marTop w:val="0"/>
          <w:marBottom w:val="0"/>
          <w:divBdr>
            <w:top w:val="none" w:sz="0" w:space="0" w:color="auto"/>
            <w:left w:val="none" w:sz="0" w:space="0" w:color="auto"/>
            <w:bottom w:val="none" w:sz="0" w:space="0" w:color="auto"/>
            <w:right w:val="none" w:sz="0" w:space="0" w:color="auto"/>
          </w:divBdr>
          <w:divsChild>
            <w:div w:id="1210460838">
              <w:marLeft w:val="0"/>
              <w:marRight w:val="0"/>
              <w:marTop w:val="0"/>
              <w:marBottom w:val="0"/>
              <w:divBdr>
                <w:top w:val="none" w:sz="0" w:space="0" w:color="auto"/>
                <w:left w:val="none" w:sz="0" w:space="0" w:color="auto"/>
                <w:bottom w:val="none" w:sz="0" w:space="0" w:color="auto"/>
                <w:right w:val="none" w:sz="0" w:space="0" w:color="auto"/>
              </w:divBdr>
              <w:divsChild>
                <w:div w:id="21389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4154</TotalTime>
  <Pages>7</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LaGrotta</dc:creator>
  <cp:keywords/>
  <dc:description/>
  <cp:lastModifiedBy>Carly LaGrotta</cp:lastModifiedBy>
  <cp:revision>11</cp:revision>
  <dcterms:created xsi:type="dcterms:W3CDTF">2022-03-18T18:47:00Z</dcterms:created>
  <dcterms:modified xsi:type="dcterms:W3CDTF">2022-03-28T14:22:00Z</dcterms:modified>
</cp:coreProperties>
</file>