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55"/>
      </w:pPr>
      <w:r>
        <w:rPr>
          <w:rFonts w:ascii="Helvetica Neue" w:hAnsi="Helvetica Neue" w:cs="Helvetica Neue"/>
          <w:sz w:val="64"/>
          <w:sz-cs w:val="64"/>
          <w:b/>
          <w:spacing w:val="0"/>
          <w:color w:val="0E0E0E"/>
        </w:rPr>
        <w:t xml:space="preserve">Master Systems Inventory</w:t>
      </w:r>
    </w:p>
    <w:p>
      <w:pPr>
        <w:spacing w:after="234"/>
      </w:pPr>
      <w:r>
        <w:rPr>
          <w:rFonts w:ascii="Helvetica Neue" w:hAnsi="Helvetica Neue" w:cs="Helvetica Neue"/>
          <w:sz w:val="29"/>
          <w:sz-cs w:val="29"/>
          <w:spacing w:val="0"/>
          <w:color w:val="343434"/>
        </w:rPr>
        <w:t xml:space="preserve">October 18, 2026 master portfolio inventory covering the PICEUS, MERLIN, PingTone, AgentPing, Game, Matrix, device, infrastructure, intelligence, monitoring, security, and communication estates across Documents/GitHub and Desktop/MERLIN-PRIVATE.</w:t>
      </w:r>
    </w:p>
    <w:p>
      <w:pPr>
        <w:spacing w:after="181"/>
      </w:pPr>
      <w:r>
        <w:rPr>
          <w:rFonts w:ascii="Helvetica Neue" w:hAnsi="Helvetica Neue" w:cs="Helvetica Neue"/>
          <w:sz w:val="45"/>
          <w:sz-cs w:val="45"/>
          <w:b/>
          <w:spacing w:val="0"/>
          <w:color w:val="0E0E0E"/>
        </w:rPr>
        <w:t xml:space="preserve">Coverage</w:t>
      </w:r>
    </w:p>
    <w:p>
      <w:pPr>
        <w:spacing w:after="255"/>
      </w:pPr>
      <w:r>
        <w:rPr>
          <w:rFonts w:ascii="Helvetica Neue" w:hAnsi="Helvetica Neue" w:cs="Helvetica Neue"/>
          <w:sz w:val="32"/>
          <w:sz-cs w:val="32"/>
          <w:spacing w:val="0"/>
          <w:color w:val="0E0E0E"/>
        </w:rPr>
        <w:t xml:space="preserve">This document organizes the full identified estate into product lines, operating systems, service families, infrastructure layers, device surfaces, intelligence runtimes, communications systems, and implementation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PICEUS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Merlin-Private on Desktop</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MerlinMagik-Desktop</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MerlinMagik-CrossPlatform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MerlinMagik-iOS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MerlinMagik-Swift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poly-agent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Agent-Ping-Plus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PingTone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PingTone-Pay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ping-social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GameMax and GameBird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church-of-matrix and related Matrix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additional Merlin intelligence, device, monitoring, and infrastructure roots present under Documents/GitHub and Desktop/MERLIN-PRIVATE</w:t>
      </w:r>
    </w:p>
    <w:p>
      <w:pPr>
        <w:spacing w:after="181"/>
      </w:pPr>
      <w:r>
        <w:rPr>
          <w:rFonts w:ascii="Helvetica Neue" w:hAnsi="Helvetica Neue" w:cs="Helvetica Neue"/>
          <w:sz w:val="45"/>
          <w:sz-cs w:val="45"/>
          <w:b/>
          <w:spacing w:val="0"/>
          <w:color w:val="0E0E0E"/>
        </w:rPr>
        <w:t xml:space="preserve">Master Tech Stack Inventory</w:t>
      </w:r>
    </w:p>
    <w:p>
      <w:pPr>
        <w:spacing w:after="138"/>
      </w:pPr>
      <w:r>
        <w:rPr>
          <w:rFonts w:ascii="Helvetica Neue" w:hAnsi="Helvetica Neue" w:cs="Helvetica Neue"/>
          <w:sz w:val="34"/>
          <w:sz-cs w:val="34"/>
          <w:b/>
          <w:spacing w:val="0"/>
          <w:color w:val="0E0E0E"/>
        </w:rPr>
        <w:t xml:space="preserve">Frontend and Interface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Vite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Next.js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Create React App</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 Native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 Native Web</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Expo</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Electron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Tailwind CSS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Headless UI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Heroicons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Lucide React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Radix UI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Three.js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 Three Fiber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Framer Motion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Recharts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 Router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WebView surfaces</w:t>
      </w:r>
    </w:p>
    <w:p>
      <w:pPr>
        <w:spacing w:after="138"/>
      </w:pPr>
      <w:r>
        <w:rPr>
          <w:rFonts w:ascii="Helvetica Neue" w:hAnsi="Helvetica Neue" w:cs="Helvetica Neue"/>
          <w:sz w:val="34"/>
          <w:sz-cs w:val="34"/>
          <w:b/>
          <w:spacing w:val="0"/>
          <w:color w:val="0E0E0E"/>
        </w:rPr>
        <w:t xml:space="preserve">Backend, Services, and API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FastAPI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Flask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SwiftUI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Swift Package Manager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Python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TypeScript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JavaScript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Node.js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Express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WebSocket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Socket.IO client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MCP server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REST endpoints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GraphQL service surfaces</w:t>
      </w:r>
    </w:p>
    <w:p>
      <w:pPr>
        <w:spacing w:after="138"/>
      </w:pPr>
      <w:r>
        <w:rPr>
          <w:rFonts w:ascii="Helvetica Neue" w:hAnsi="Helvetica Neue" w:cs="Helvetica Neue"/>
          <w:sz w:val="34"/>
          <w:sz-cs w:val="34"/>
          <w:b/>
          <w:spacing w:val="0"/>
          <w:color w:val="0E0E0E"/>
        </w:rPr>
        <w:t xml:space="preserve">Data, Intelligence, and Model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MongoDB</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SQLite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ChromaDB</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Ollama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OpenAI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TensorFlow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TensorFlow.js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MobileNet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COCO-SSD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PyTorch</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pyannote.audio</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llama-stack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RAG pipelines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speaker diarization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OCR through Tesseract.js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Core ML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HomeKit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AVFoundation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Core Location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CAG</w:t>
      </w:r>
    </w:p>
    <w:p>
      <w:pPr>
        <w:spacing w:after="138"/>
      </w:pPr>
      <w:r>
        <w:rPr>
          <w:rFonts w:ascii="Helvetica Neue" w:hAnsi="Helvetica Neue" w:cs="Helvetica Neue"/>
          <w:sz w:val="34"/>
          <w:sz-cs w:val="34"/>
          <w:b/>
          <w:spacing w:val="0"/>
          <w:color w:val="0E0E0E"/>
        </w:rPr>
        <w:t xml:space="preserve">Database, Schema, and Type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MongoDB document persistence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SQLite relational storage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ChromaDB vector persistence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Redis cache and pub/sub state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TypeScript-based typed application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typed content blocks, attachment records, and analytics event structures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JSON payload storage, metadata payloads, and snapshot records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table schemas, foreign-key relationships, and indexed query paths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user, post, revision, comment, attachment, and telemetry data models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API payload normalization, structured records, and persistence workflows</w:t>
      </w:r>
    </w:p>
    <w:p>
      <w:pPr>
        <w:spacing w:after="138"/>
      </w:pPr>
      <w:r>
        <w:rPr>
          <w:rFonts w:ascii="Helvetica Neue" w:hAnsi="Helvetica Neue" w:cs="Helvetica Neue"/>
          <w:sz w:val="34"/>
          <w:sz-cs w:val="34"/>
          <w:b/>
          <w:spacing w:val="0"/>
          <w:color w:val="0E0E0E"/>
        </w:rPr>
        <w:t xml:space="preserve">Infrastructure, Deployment, and Observability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Vercel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Render-backed deployment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Cloudflare-backed edge and DNS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Railway configuration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 Compose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Kubernetes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Helm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k3d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Consul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Redis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OpenTelemetry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Prometheus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Grafana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MQTT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Mosquitto</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CUDA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OpenCL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Metal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Nginx configuration surfaces</w:t>
      </w:r>
    </w:p>
    <w:p>
      <w:pPr>
        <w:spacing w:after="138"/>
      </w:pPr>
      <w:r>
        <w:rPr>
          <w:rFonts w:ascii="Helvetica Neue" w:hAnsi="Helvetica Neue" w:cs="Helvetica Neue"/>
          <w:sz w:val="34"/>
          <w:sz-cs w:val="34"/>
          <w:b/>
          <w:spacing w:val="0"/>
          <w:color w:val="0E0E0E"/>
        </w:rPr>
        <w:t xml:space="preserve">Source Control, Deployment, Hosting, and Domain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Git-based source control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GitHub repository management across the system estate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commit, push, sync, and deployment-trigger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deployment scripts, emergency deployment paths, and production deployment tooling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Vercel project linking, Vercel project ownership, and Vercel deployment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Render-backed backend hosting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Cloudflare-backed domain, DNS, and edge routing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Railway deployment configuration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domain ownership, domain mapping, and environment-specific routing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DNS tooling, DNS cleanup, DNS migration, and propagation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primary-domain and secondary-domain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environment-variable and project-link metadata for deployment targets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hosted frontend, backend, API, and proxy deployment patterns</w:t>
      </w:r>
    </w:p>
    <w:p>
      <w:pPr>
        <w:spacing w:after="138"/>
      </w:pPr>
      <w:r>
        <w:rPr>
          <w:rFonts w:ascii="Helvetica Neue" w:hAnsi="Helvetica Neue" w:cs="Helvetica Neue"/>
          <w:sz w:val="34"/>
          <w:sz-cs w:val="34"/>
          <w:b/>
          <w:spacing w:val="0"/>
          <w:color w:val="0E0E0E"/>
        </w:rPr>
        <w:t xml:space="preserve">Identity, Billing, Wallet, and Integration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JWT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next-auth</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Stripe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Resend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MoonPay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Hedera SDK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XRPL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Solana web3</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wagmi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viem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x402 integration surfaces</w:t>
      </w:r>
    </w:p>
    <w:p>
      <w:pPr>
        <w:spacing w:after="138"/>
      </w:pPr>
      <w:r>
        <w:rPr>
          <w:rFonts w:ascii="Helvetica Neue" w:hAnsi="Helvetica Neue" w:cs="Helvetica Neue"/>
          <w:sz w:val="34"/>
          <w:sz-cs w:val="34"/>
          <w:b/>
          <w:spacing w:val="0"/>
          <w:color w:val="0E0E0E"/>
        </w:rPr>
        <w:t xml:space="preserve">LLM and Agentic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LLM runtime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Ollama local model serving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OpenAI-connected model usage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llama-stack integration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MCP server integration and MCP-connected runtime 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PolyAgent orchestration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desktop assistant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workforce and coworker-agent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agent-service microservice orchestration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security-monitoring agents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device agents and Raspberry Pi agents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named lead and specialist agents including Merlin, WOLF, Betty, Theme Agent, and Security 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RAG and CAG orchestration layers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ChromaDB vector retrieval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semantic retrieval and context-filtering pipelines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TensorFlow and TensorFlow.js model execution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MobileNet and COCO-SSD vision models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Core ML native model loading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pyannote.audio speaker diarization models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voice, speech, vision, OCR, and multimodal model pipelines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monitoring intelligence, analytics agents, and awareness-driven automation systems</w:t>
      </w:r>
    </w:p>
    <w:p>
      <w:pPr>
        <w:spacing w:after="138"/>
      </w:pPr>
      <w:r>
        <w:rPr>
          <w:rFonts w:ascii="Helvetica Neue" w:hAnsi="Helvetica Neue" w:cs="Helvetica Neue"/>
          <w:sz w:val="34"/>
          <w:sz-cs w:val="34"/>
          <w:b/>
          <w:spacing w:val="0"/>
          <w:color w:val="0E0E0E"/>
        </w:rPr>
        <w:t xml:space="preserve">Graphs, Dashboards, and Visualization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line-graph and trend-graph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bar-chart, pie-chart, and metrics-card visualization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Recharts-based graphing and chart rendering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analytics dashboards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monitoring dashboards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Grafana dashboards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Prometheus metrics visualization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hardware monitoring views and telemetry dashboards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system-status, alerts, logs, and metrics widgets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pattern-recognition charting and historical-comparison views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frequency-analysis charts and sentiment-analysis visualization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personal analytics dashboards including PieMaker allocation views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device dashboards, geofence views, and live-device monitoring interfaces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admin dashboards, command-center dashboards, and platform visualization layers</w:t>
      </w:r>
    </w:p>
    <w:p>
      <w:pPr>
        <w:spacing w:after="181"/>
      </w:pPr>
      <w:r>
        <w:rPr>
          <w:rFonts w:ascii="Helvetica Neue" w:hAnsi="Helvetica Neue" w:cs="Helvetica Neue"/>
          <w:sz w:val="45"/>
          <w:sz-cs w:val="45"/>
          <w:b/>
          <w:spacing w:val="0"/>
          <w:color w:val="0E0E0E"/>
        </w:rPr>
        <w:t xml:space="preserve">Products Mapped to Stack</w:t>
      </w:r>
    </w:p>
    <w:p>
      <w:pPr/>
      <w:r>
        <w:rPr>
          <w:rFonts w:ascii="Helvetica Neue" w:hAnsi="Helvetica Neue" w:cs="Helvetica Neue"/>
          <w:sz w:val="28"/>
          <w:sz-cs w:val="28"/>
          <w:b/>
          <w:spacing w:val="0"/>
          <w:color w:val="0E0E0E"/>
        </w:rPr>
        <w:t xml:space="preserve">Product Line</w:t>
      </w:r>
    </w:p>
    <w:p>
      <w:pPr/>
      <w:r>
        <w:rPr>
          <w:rFonts w:ascii="Helvetica Neue" w:hAnsi="Helvetica Neue" w:cs="Helvetica Neue"/>
          <w:sz w:val="28"/>
          <w:sz-cs w:val="28"/>
          <w:b/>
          <w:spacing w:val="0"/>
          <w:color w:val="0E0E0E"/>
        </w:rPr>
        <w:t xml:space="preserve">Frontend / Interface</w:t>
      </w:r>
    </w:p>
    <w:p>
      <w:pPr/>
      <w:r>
        <w:rPr>
          <w:rFonts w:ascii="Helvetica Neue" w:hAnsi="Helvetica Neue" w:cs="Helvetica Neue"/>
          <w:sz w:val="28"/>
          <w:sz-cs w:val="28"/>
          <w:b/>
          <w:spacing w:val="0"/>
          <w:color w:val="0E0E0E"/>
        </w:rPr>
        <w:t xml:space="preserve">Backend / API</w:t>
      </w:r>
    </w:p>
    <w:p>
      <w:pPr/>
      <w:r>
        <w:rPr>
          <w:rFonts w:ascii="Helvetica Neue" w:hAnsi="Helvetica Neue" w:cs="Helvetica Neue"/>
          <w:sz w:val="28"/>
          <w:sz-cs w:val="28"/>
          <w:b/>
          <w:spacing w:val="0"/>
          <w:color w:val="0E0E0E"/>
        </w:rPr>
        <w:t xml:space="preserve">Data / Storage</w:t>
      </w:r>
    </w:p>
    <w:p>
      <w:pPr/>
      <w:r>
        <w:rPr>
          <w:rFonts w:ascii="Helvetica Neue" w:hAnsi="Helvetica Neue" w:cs="Helvetica Neue"/>
          <w:sz w:val="28"/>
          <w:sz-cs w:val="28"/>
          <w:b/>
          <w:spacing w:val="0"/>
          <w:color w:val="0E0E0E"/>
        </w:rPr>
        <w:t xml:space="preserve">Realtime / Messaging</w:t>
      </w:r>
    </w:p>
    <w:p>
      <w:pPr/>
      <w:r>
        <w:rPr>
          <w:rFonts w:ascii="Helvetica Neue" w:hAnsi="Helvetica Neue" w:cs="Helvetica Neue"/>
          <w:sz w:val="28"/>
          <w:sz-cs w:val="28"/>
          <w:b/>
          <w:spacing w:val="0"/>
          <w:color w:val="0E0E0E"/>
        </w:rPr>
        <w:t xml:space="preserve">AI / Runtime</w:t>
      </w:r>
    </w:p>
    <w:p>
      <w:pPr/>
      <w:r>
        <w:rPr>
          <w:rFonts w:ascii="Helvetica Neue" w:hAnsi="Helvetica Neue" w:cs="Helvetica Neue"/>
          <w:sz w:val="28"/>
          <w:sz-cs w:val="28"/>
          <w:b/>
          <w:spacing w:val="0"/>
          <w:color w:val="0E0E0E"/>
        </w:rPr>
        <w:t xml:space="preserve">Infra / Deploy</w:t>
      </w:r>
    </w:p>
    <w:p>
      <w:pPr/>
      <w:r>
        <w:rPr>
          <w:rFonts w:ascii="Helvetica Neue" w:hAnsi="Helvetica Neue" w:cs="Helvetica Neue"/>
          <w:sz w:val="28"/>
          <w:sz-cs w:val="28"/>
          <w:spacing w:val="0"/>
          <w:color w:val="0E0E0E"/>
        </w:rPr>
        <w:t xml:space="preserve">PICEUS</w:t>
      </w:r>
    </w:p>
    <w:p>
      <w:pPr/>
      <w:r>
        <w:rPr>
          <w:rFonts w:ascii="Helvetica Neue" w:hAnsi="Helvetica Neue" w:cs="Helvetica Neue"/>
          <w:sz w:val="28"/>
          <w:sz-cs w:val="28"/>
          <w:spacing w:val="0"/>
          <w:color w:val="0E0E0E"/>
        </w:rPr>
        <w:t xml:space="preserve">React, Vite</w:t>
      </w:r>
    </w:p>
    <w:p>
      <w:pPr/>
      <w:r>
        <w:rPr>
          <w:rFonts w:ascii="Helvetica Neue" w:hAnsi="Helvetica Neue" w:cs="Helvetica Neue"/>
          <w:sz w:val="28"/>
          <w:sz-cs w:val="28"/>
          <w:spacing w:val="0"/>
          <w:color w:val="0E0E0E"/>
        </w:rPr>
        <w:t xml:space="preserve">FastAPI, proxy APIs, blog APIs, contact APIs</w:t>
      </w:r>
    </w:p>
    <w:p>
      <w:pPr/>
      <w:r>
        <w:rPr>
          <w:rFonts w:ascii="Helvetica Neue" w:hAnsi="Helvetica Neue" w:cs="Helvetica Neue"/>
          <w:sz w:val="28"/>
          <w:sz-cs w:val="28"/>
          <w:spacing w:val="0"/>
          <w:color w:val="0E0E0E"/>
        </w:rPr>
        <w:t xml:space="preserve">Vercel Blob, SQLite, local temp storage</w:t>
      </w:r>
    </w:p>
    <w:p>
      <w:pPr/>
      <w:r>
        <w:rPr>
          <w:rFonts w:ascii="Helvetica Neue" w:hAnsi="Helvetica Neue" w:cs="Helvetica Neue"/>
          <w:sz w:val="28"/>
          <w:sz-cs w:val="28"/>
          <w:spacing w:val="0"/>
          <w:color w:val="0E0E0E"/>
        </w:rPr>
        <w:t xml:space="preserve">membership-linked session flows</w:t>
      </w:r>
    </w:p>
    <w:p>
      <w:pPr/>
      <w:r>
        <w:rPr>
          <w:rFonts w:ascii="Helvetica Neue" w:hAnsi="Helvetica Neue" w:cs="Helvetica Neue"/>
          <w:sz w:val="28"/>
          <w:sz-cs w:val="28"/>
          <w:spacing w:val="0"/>
          <w:color w:val="0E0E0E"/>
        </w:rPr>
        <w:t xml:space="preserve">agentic content and platform catalog integration</w:t>
      </w:r>
    </w:p>
    <w:p>
      <w:pPr/>
      <w:r>
        <w:rPr>
          <w:rFonts w:ascii="Helvetica Neue" w:hAnsi="Helvetica Neue" w:cs="Helvetica Neue"/>
          <w:sz w:val="28"/>
          <w:sz-cs w:val="28"/>
          <w:spacing w:val="0"/>
          <w:color w:val="0E0E0E"/>
        </w:rPr>
        <w:t xml:space="preserve">Vercel, domain mapping, project linking</w:t>
      </w:r>
    </w:p>
    <w:p>
      <w:pPr/>
      <w:r>
        <w:rPr>
          <w:rFonts w:ascii="Helvetica Neue" w:hAnsi="Helvetica Neue" w:cs="Helvetica Neue"/>
          <w:sz w:val="28"/>
          <w:sz-cs w:val="28"/>
          <w:spacing w:val="0"/>
          <w:color w:val="0E0E0E"/>
        </w:rPr>
        <w:t xml:space="preserve">Merlin Private / Merlin Magik</w:t>
      </w:r>
    </w:p>
    <w:p>
      <w:pPr/>
      <w:r>
        <w:rPr>
          <w:rFonts w:ascii="Helvetica Neue" w:hAnsi="Helvetica Neue" w:cs="Helvetica Neue"/>
          <w:sz w:val="28"/>
          <w:sz-cs w:val="28"/>
          <w:spacing w:val="0"/>
          <w:color w:val="0E0E0E"/>
        </w:rPr>
        <w:t xml:space="preserve">Expo, React Native, React Native Web, Electron, SwiftUI</w:t>
      </w:r>
    </w:p>
    <w:p>
      <w:pPr/>
      <w:r>
        <w:rPr>
          <w:rFonts w:ascii="Helvetica Neue" w:hAnsi="Helvetica Neue" w:cs="Helvetica Neue"/>
          <w:sz w:val="28"/>
          <w:sz-cs w:val="28"/>
          <w:spacing w:val="0"/>
          <w:color w:val="0E0E0E"/>
        </w:rPr>
        <w:t xml:space="preserve">Python backends, theme APIs, PolyAgent API</w:t>
      </w:r>
    </w:p>
    <w:p>
      <w:pPr/>
      <w:r>
        <w:rPr>
          <w:rFonts w:ascii="Helvetica Neue" w:hAnsi="Helvetica Neue" w:cs="Helvetica Neue"/>
          <w:sz w:val="28"/>
          <w:sz-cs w:val="28"/>
          <w:spacing w:val="0"/>
          <w:color w:val="0E0E0E"/>
        </w:rPr>
        <w:t xml:space="preserve">MongoDB, AsyncStorage, local files</w:t>
      </w:r>
    </w:p>
    <w:p>
      <w:pPr/>
      <w:r>
        <w:rPr>
          <w:rFonts w:ascii="Helvetica Neue" w:hAnsi="Helvetica Neue" w:cs="Helvetica Neue"/>
          <w:sz w:val="28"/>
          <w:sz-cs w:val="28"/>
          <w:spacing w:val="0"/>
          <w:color w:val="0E0E0E"/>
        </w:rPr>
        <w:t xml:space="preserve">WebSockets, local service orchestration</w:t>
      </w:r>
    </w:p>
    <w:p>
      <w:pPr/>
      <w:r>
        <w:rPr>
          <w:rFonts w:ascii="Helvetica Neue" w:hAnsi="Helvetica Neue" w:cs="Helvetica Neue"/>
          <w:sz w:val="28"/>
          <w:sz-cs w:val="28"/>
          <w:spacing w:val="0"/>
          <w:color w:val="0E0E0E"/>
        </w:rPr>
        <w:t xml:space="preserve">Ollama, TensorFlow.js, MobileNet, COCO-SSD, OCR, voice, vision</w:t>
      </w:r>
    </w:p>
    <w:p>
      <w:pPr/>
      <w:r>
        <w:rPr>
          <w:rFonts w:ascii="Helvetica Neue" w:hAnsi="Helvetica Neue" w:cs="Helvetica Neue"/>
          <w:sz w:val="28"/>
          <w:sz-cs w:val="28"/>
          <w:spacing w:val="0"/>
          <w:color w:val="0E0E0E"/>
        </w:rPr>
        <w:t xml:space="preserve">DMG packaging, Electron Builder, local startup scripts</w:t>
      </w:r>
    </w:p>
    <w:p>
      <w:pPr/>
      <w:r>
        <w:rPr>
          <w:rFonts w:ascii="Helvetica Neue" w:hAnsi="Helvetica Neue" w:cs="Helvetica Neue"/>
          <w:sz w:val="28"/>
          <w:sz-cs w:val="28"/>
          <w:spacing w:val="0"/>
          <w:color w:val="0E0E0E"/>
        </w:rPr>
        <w:t xml:space="preserve">Merlin Pro Theme System</w:t>
      </w:r>
    </w:p>
    <w:p>
      <w:pPr/>
      <w:r>
        <w:rPr>
          <w:rFonts w:ascii="Helvetica Neue" w:hAnsi="Helvetica Neue" w:cs="Helvetica Neue"/>
          <w:sz w:val="28"/>
          <w:sz-cs w:val="28"/>
          <w:spacing w:val="0"/>
          <w:color w:val="0E0E0E"/>
        </w:rPr>
        <w:t xml:space="preserve">React, Vite, admin theme UI</w:t>
      </w:r>
    </w:p>
    <w:p>
      <w:pPr/>
      <w:r>
        <w:rPr>
          <w:rFonts w:ascii="Helvetica Neue" w:hAnsi="Helvetica Neue" w:cs="Helvetica Neue"/>
          <w:sz w:val="28"/>
          <w:sz-cs w:val="28"/>
          <w:spacing w:val="0"/>
          <w:color w:val="0E0E0E"/>
        </w:rPr>
        <w:t xml:space="preserve">FastAPI, monitoring services, auth APIs</w:t>
      </w:r>
    </w:p>
    <w:p>
      <w:pPr/>
      <w:r>
        <w:rPr>
          <w:rFonts w:ascii="Helvetica Neue" w:hAnsi="Helvetica Neue" w:cs="Helvetica Neue"/>
          <w:sz w:val="28"/>
          <w:sz-cs w:val="28"/>
          <w:spacing w:val="0"/>
          <w:color w:val="0E0E0E"/>
        </w:rPr>
        <w:t xml:space="preserve">MongoDB</w:t>
      </w:r>
    </w:p>
    <w:p>
      <w:pPr/>
      <w:r>
        <w:rPr>
          <w:rFonts w:ascii="Helvetica Neue" w:hAnsi="Helvetica Neue" w:cs="Helvetica Neue"/>
          <w:sz w:val="28"/>
          <w:sz-cs w:val="28"/>
          <w:spacing w:val="0"/>
          <w:color w:val="0E0E0E"/>
        </w:rPr>
        <w:t xml:space="preserve">WebSockets, live monitoring</w:t>
      </w:r>
    </w:p>
    <w:p>
      <w:pPr/>
      <w:r>
        <w:rPr>
          <w:rFonts w:ascii="Helvetica Neue" w:hAnsi="Helvetica Neue" w:cs="Helvetica Neue"/>
          <w:sz w:val="28"/>
          <w:sz-cs w:val="28"/>
          <w:spacing w:val="0"/>
          <w:color w:val="0E0E0E"/>
        </w:rPr>
        <w:t xml:space="preserve">agentic admin and theme intelligence tooling</w:t>
      </w:r>
    </w:p>
    <w:p>
      <w:pPr/>
      <w:r>
        <w:rPr>
          <w:rFonts w:ascii="Helvetica Neue" w:hAnsi="Helvetica Neue" w:cs="Helvetica Neue"/>
          <w:sz w:val="28"/>
          <w:sz-cs w:val="28"/>
          <w:spacing w:val="0"/>
          <w:color w:val="0E0E0E"/>
        </w:rPr>
        <w:t xml:space="preserve">Vercel, Docker, deployment scripts, Railway configuration</w:t>
      </w:r>
    </w:p>
    <w:p>
      <w:pPr/>
      <w:r>
        <w:rPr>
          <w:rFonts w:ascii="Helvetica Neue" w:hAnsi="Helvetica Neue" w:cs="Helvetica Neue"/>
          <w:sz w:val="28"/>
          <w:sz-cs w:val="28"/>
          <w:spacing w:val="0"/>
          <w:color w:val="0E0E0E"/>
        </w:rPr>
        <w:t xml:space="preserve">merlin-pi</w:t>
      </w:r>
    </w:p>
    <w:p>
      <w:pPr/>
      <w:r>
        <w:rPr>
          <w:rFonts w:ascii="Helvetica Neue" w:hAnsi="Helvetica Neue" w:cs="Helvetica Neue"/>
          <w:sz w:val="28"/>
          <w:sz-cs w:val="28"/>
          <w:spacing w:val="0"/>
          <w:color w:val="0E0E0E"/>
        </w:rPr>
        <w:t xml:space="preserve">frontend UI, admin UI, platform interfaces</w:t>
      </w:r>
    </w:p>
    <w:p>
      <w:pPr/>
      <w:r>
        <w:rPr>
          <w:rFonts w:ascii="Helvetica Neue" w:hAnsi="Helvetica Neue" w:cs="Helvetica Neue"/>
          <w:sz w:val="28"/>
          <w:sz-cs w:val="28"/>
          <w:spacing w:val="0"/>
          <w:color w:val="0E0E0E"/>
        </w:rPr>
        <w:t xml:space="preserve">backend services, API gateway, ingestion, pi-agent</w:t>
      </w:r>
    </w:p>
    <w:p>
      <w:pPr/>
      <w:r>
        <w:rPr>
          <w:rFonts w:ascii="Helvetica Neue" w:hAnsi="Helvetica Neue" w:cs="Helvetica Neue"/>
          <w:sz w:val="28"/>
          <w:sz-cs w:val="28"/>
          <w:spacing w:val="0"/>
          <w:color w:val="0E0E0E"/>
        </w:rPr>
        <w:t xml:space="preserve">MongoDB, local data volumes</w:t>
      </w:r>
    </w:p>
    <w:p>
      <w:pPr/>
      <w:r>
        <w:rPr>
          <w:rFonts w:ascii="Helvetica Neue" w:hAnsi="Helvetica Neue" w:cs="Helvetica Neue"/>
          <w:sz w:val="28"/>
          <w:sz-cs w:val="28"/>
          <w:spacing w:val="0"/>
          <w:color w:val="0E0E0E"/>
        </w:rPr>
        <w:t xml:space="preserve">MQTT, device telemetry, monitoring endpoints</w:t>
      </w:r>
    </w:p>
    <w:p>
      <w:pPr/>
      <w:r>
        <w:rPr>
          <w:rFonts w:ascii="Helvetica Neue" w:hAnsi="Helvetica Neue" w:cs="Helvetica Neue"/>
          <w:sz w:val="28"/>
          <w:sz-cs w:val="28"/>
          <w:spacing w:val="0"/>
          <w:color w:val="0E0E0E"/>
        </w:rPr>
        <w:t xml:space="preserve">Ollama, device agents, analytics</w:t>
      </w:r>
    </w:p>
    <w:p>
      <w:pPr/>
      <w:r>
        <w:rPr>
          <w:rFonts w:ascii="Helvetica Neue" w:hAnsi="Helvetica Neue" w:cs="Helvetica Neue"/>
          <w:sz w:val="28"/>
          <w:sz-cs w:val="28"/>
          <w:spacing w:val="0"/>
          <w:color w:val="0E0E0E"/>
        </w:rPr>
        <w:t xml:space="preserve">Docker Compose, Kubernetes, Helm, k3d</w:t>
      </w:r>
    </w:p>
    <w:p>
      <w:pPr/>
      <w:r>
        <w:rPr>
          <w:rFonts w:ascii="Helvetica Neue" w:hAnsi="Helvetica Neue" w:cs="Helvetica Neue"/>
          <w:sz w:val="28"/>
          <w:sz-cs w:val="28"/>
          <w:spacing w:val="0"/>
          <w:color w:val="0E0E0E"/>
        </w:rPr>
        <w:t xml:space="preserve">Raspberry Pi and Edge Systems</w:t>
      </w:r>
    </w:p>
    <w:p>
      <w:pPr/>
      <w:r>
        <w:rPr>
          <w:rFonts w:ascii="Helvetica Neue" w:hAnsi="Helvetica Neue" w:cs="Helvetica Neue"/>
          <w:sz w:val="28"/>
          <w:sz-cs w:val="28"/>
          <w:spacing w:val="0"/>
          <w:color w:val="0E0E0E"/>
        </w:rPr>
        <w:t xml:space="preserve">device dashboards, monitoring views, geofence and live-device interfaces</w:t>
      </w:r>
    </w:p>
    <w:p>
      <w:pPr/>
      <w:r>
        <w:rPr>
          <w:rFonts w:ascii="Helvetica Neue" w:hAnsi="Helvetica Neue" w:cs="Helvetica Neue"/>
          <w:sz w:val="28"/>
          <w:sz-cs w:val="28"/>
          <w:spacing w:val="0"/>
          <w:color w:val="0E0E0E"/>
        </w:rPr>
        <w:t xml:space="preserve">pi-agent, backend monitoring endpoints, registration and heartbeat APIs</w:t>
      </w:r>
    </w:p>
    <w:p>
      <w:pPr/>
      <w:r>
        <w:rPr>
          <w:rFonts w:ascii="Helvetica Neue" w:hAnsi="Helvetica Neue" w:cs="Helvetica Neue"/>
          <w:sz w:val="28"/>
          <w:sz-cs w:val="28"/>
          <w:spacing w:val="0"/>
          <w:color w:val="0E0E0E"/>
        </w:rPr>
        <w:t xml:space="preserve">MongoDB, local node state, metrics payloads, logs</w:t>
      </w:r>
    </w:p>
    <w:p>
      <w:pPr/>
      <w:r>
        <w:rPr>
          <w:rFonts w:ascii="Helvetica Neue" w:hAnsi="Helvetica Neue" w:cs="Helvetica Neue"/>
          <w:sz w:val="28"/>
          <w:sz-cs w:val="28"/>
          <w:spacing w:val="0"/>
          <w:color w:val="0E0E0E"/>
        </w:rPr>
        <w:t xml:space="preserve">network scanning, MQTT-aligned service topology, edge telemetry flows</w:t>
      </w:r>
    </w:p>
    <w:p>
      <w:pPr/>
      <w:r>
        <w:rPr>
          <w:rFonts w:ascii="Helvetica Neue" w:hAnsi="Helvetica Neue" w:cs="Helvetica Neue"/>
          <w:sz w:val="28"/>
          <w:sz-cs w:val="28"/>
          <w:spacing w:val="0"/>
          <w:color w:val="0E0E0E"/>
        </w:rPr>
        <w:t xml:space="preserve">Ollama-adjacent edge inference paths, device analytics, monitoring intelligence</w:t>
      </w:r>
    </w:p>
    <w:p>
      <w:pPr/>
      <w:r>
        <w:rPr>
          <w:rFonts w:ascii="Helvetica Neue" w:hAnsi="Helvetica Neue" w:cs="Helvetica Neue"/>
          <w:sz w:val="28"/>
          <w:sz-cs w:val="28"/>
          <w:spacing w:val="0"/>
          <w:color w:val="0E0E0E"/>
        </w:rPr>
        <w:t xml:space="preserve">Docker, systemd, k3d, Kubernetes, Helm, hybrid edge deployment planning</w:t>
      </w:r>
    </w:p>
    <w:p>
      <w:pPr/>
      <w:r>
        <w:rPr>
          <w:rFonts w:ascii="Helvetica Neue" w:hAnsi="Helvetica Neue" w:cs="Helvetica Neue"/>
          <w:sz w:val="28"/>
          <w:sz-cs w:val="28"/>
          <w:spacing w:val="0"/>
          <w:color w:val="0E0E0E"/>
        </w:rPr>
        <w:t xml:space="preserve">poly-agent</w:t>
      </w:r>
    </w:p>
    <w:p>
      <w:pPr/>
      <w:r>
        <w:rPr>
          <w:rFonts w:ascii="Helvetica Neue" w:hAnsi="Helvetica Neue" w:cs="Helvetica Neue"/>
          <w:sz w:val="28"/>
          <w:sz-cs w:val="28"/>
          <w:spacing w:val="0"/>
          <w:color w:val="0E0E0E"/>
        </w:rPr>
        <w:t xml:space="preserve">frontend, theme UI, monitoring UI</w:t>
      </w:r>
    </w:p>
    <w:p>
      <w:pPr/>
      <w:r>
        <w:rPr>
          <w:rFonts w:ascii="Helvetica Neue" w:hAnsi="Helvetica Neue" w:cs="Helvetica Neue"/>
          <w:sz w:val="28"/>
          <w:sz-cs w:val="28"/>
          <w:spacing w:val="0"/>
          <w:color w:val="0E0E0E"/>
        </w:rPr>
        <w:t xml:space="preserve">Python backend, subsystem services</w:t>
      </w:r>
    </w:p>
    <w:p>
      <w:pPr/>
      <w:r>
        <w:rPr>
          <w:rFonts w:ascii="Helvetica Neue" w:hAnsi="Helvetica Neue" w:cs="Helvetica Neue"/>
          <w:sz w:val="28"/>
          <w:sz-cs w:val="28"/>
          <w:spacing w:val="0"/>
          <w:color w:val="0E0E0E"/>
        </w:rPr>
        <w:t xml:space="preserve">service-specific persistence</w:t>
      </w:r>
    </w:p>
    <w:p>
      <w:pPr/>
      <w:r>
        <w:rPr>
          <w:rFonts w:ascii="Helvetica Neue" w:hAnsi="Helvetica Neue" w:cs="Helvetica Neue"/>
          <w:sz w:val="28"/>
          <w:sz-cs w:val="28"/>
          <w:spacing w:val="0"/>
          <w:color w:val="0E0E0E"/>
        </w:rPr>
        <w:t xml:space="preserve">MQTT and subsystem messaging roots</w:t>
      </w:r>
    </w:p>
    <w:p>
      <w:pPr/>
      <w:r>
        <w:rPr>
          <w:rFonts w:ascii="Helvetica Neue" w:hAnsi="Helvetica Neue" w:cs="Helvetica Neue"/>
          <w:sz w:val="28"/>
          <w:sz-cs w:val="28"/>
          <w:spacing w:val="0"/>
          <w:color w:val="0E0E0E"/>
        </w:rPr>
        <w:t xml:space="preserve">multi-agent orchestration</w:t>
      </w:r>
    </w:p>
    <w:p>
      <w:pPr/>
      <w:r>
        <w:rPr>
          <w:rFonts w:ascii="Helvetica Neue" w:hAnsi="Helvetica Neue" w:cs="Helvetica Neue"/>
          <w:sz w:val="28"/>
          <w:sz-cs w:val="28"/>
          <w:spacing w:val="0"/>
          <w:color w:val="0E0E0E"/>
        </w:rPr>
        <w:t xml:space="preserve">Docker Compose and service-specific deployments</w:t>
      </w:r>
    </w:p>
    <w:p>
      <w:pPr/>
      <w:r>
        <w:rPr>
          <w:rFonts w:ascii="Helvetica Neue" w:hAnsi="Helvetica Neue" w:cs="Helvetica Neue"/>
          <w:sz w:val="28"/>
          <w:sz-cs w:val="28"/>
          <w:spacing w:val="0"/>
          <w:color w:val="0E0E0E"/>
        </w:rPr>
        <w:t xml:space="preserve">PingTone / PingTone-Pay</w:t>
      </w:r>
    </w:p>
    <w:p>
      <w:pPr/>
      <w:r>
        <w:rPr>
          <w:rFonts w:ascii="Helvetica Neue" w:hAnsi="Helvetica Neue" w:cs="Helvetica Neue"/>
          <w:sz w:val="28"/>
          <w:sz-cs w:val="28"/>
          <w:spacing w:val="0"/>
          <w:color w:val="0E0E0E"/>
        </w:rPr>
        <w:t xml:space="preserve">Next.js, wallet UI, profile UI, social UI</w:t>
      </w:r>
    </w:p>
    <w:p>
      <w:pPr/>
      <w:r>
        <w:rPr>
          <w:rFonts w:ascii="Helvetica Neue" w:hAnsi="Helvetica Neue" w:cs="Helvetica Neue"/>
          <w:sz w:val="28"/>
          <w:sz-cs w:val="28"/>
          <w:spacing w:val="0"/>
          <w:color w:val="0E0E0E"/>
        </w:rPr>
        <w:t xml:space="preserve">Next API routes, admin endpoints</w:t>
      </w:r>
    </w:p>
    <w:p>
      <w:pPr/>
      <w:r>
        <w:rPr>
          <w:rFonts w:ascii="Helvetica Neue" w:hAnsi="Helvetica Neue" w:cs="Helvetica Neue"/>
          <w:sz w:val="28"/>
          <w:sz-cs w:val="28"/>
          <w:spacing w:val="0"/>
          <w:color w:val="0E0E0E"/>
        </w:rPr>
        <w:t xml:space="preserve">MongoDB</w:t>
      </w:r>
    </w:p>
    <w:p>
      <w:pPr/>
      <w:r>
        <w:rPr>
          <w:rFonts w:ascii="Helvetica Neue" w:hAnsi="Helvetica Neue" w:cs="Helvetica Neue"/>
          <w:sz w:val="28"/>
          <w:sz-cs w:val="28"/>
          <w:spacing w:val="0"/>
          <w:color w:val="0E0E0E"/>
        </w:rPr>
        <w:t xml:space="preserve">communication matrix and social interactions</w:t>
      </w:r>
    </w:p>
    <w:p>
      <w:pPr/>
      <w:r>
        <w:rPr>
          <w:rFonts w:ascii="Helvetica Neue" w:hAnsi="Helvetica Neue" w:cs="Helvetica Neue"/>
          <w:sz w:val="28"/>
          <w:sz-cs w:val="28"/>
          <w:spacing w:val="0"/>
          <w:color w:val="0E0E0E"/>
        </w:rPr>
        <w:t xml:space="preserve">QR systems, wallet-linked logic</w:t>
      </w:r>
    </w:p>
    <w:p>
      <w:pPr/>
      <w:r>
        <w:rPr>
          <w:rFonts w:ascii="Helvetica Neue" w:hAnsi="Helvetica Neue" w:cs="Helvetica Neue"/>
          <w:sz w:val="28"/>
          <w:sz-cs w:val="28"/>
          <w:spacing w:val="0"/>
          <w:color w:val="0E0E0E"/>
        </w:rPr>
        <w:t xml:space="preserve">Vercel</w:t>
      </w:r>
    </w:p>
    <w:p>
      <w:pPr/>
      <w:r>
        <w:rPr>
          <w:rFonts w:ascii="Helvetica Neue" w:hAnsi="Helvetica Neue" w:cs="Helvetica Neue"/>
          <w:sz w:val="28"/>
          <w:sz-cs w:val="28"/>
          <w:spacing w:val="0"/>
          <w:color w:val="0E0E0E"/>
        </w:rPr>
        <w:t xml:space="preserve">Ping-Agent / AgentPing</w:t>
      </w:r>
    </w:p>
    <w:p>
      <w:pPr/>
      <w:r>
        <w:rPr>
          <w:rFonts w:ascii="Helvetica Neue" w:hAnsi="Helvetica Neue" w:cs="Helvetica Neue"/>
          <w:sz w:val="28"/>
          <w:sz-cs w:val="28"/>
          <w:spacing w:val="0"/>
          <w:color w:val="0E0E0E"/>
        </w:rPr>
        <w:t xml:space="preserve">Next.js, command center, PWA, system dashboards</w:t>
      </w:r>
    </w:p>
    <w:p>
      <w:pPr/>
      <w:r>
        <w:rPr>
          <w:rFonts w:ascii="Helvetica Neue" w:hAnsi="Helvetica Neue" w:cs="Helvetica Neue"/>
          <w:sz w:val="28"/>
          <w:sz-cs w:val="28"/>
          <w:spacing w:val="0"/>
          <w:color w:val="0E0E0E"/>
        </w:rPr>
        <w:t xml:space="preserve">backend services, admin endpoints, migration scripts</w:t>
      </w:r>
    </w:p>
    <w:p>
      <w:pPr/>
      <w:r>
        <w:rPr>
          <w:rFonts w:ascii="Helvetica Neue" w:hAnsi="Helvetica Neue" w:cs="Helvetica Neue"/>
          <w:sz w:val="28"/>
          <w:sz-cs w:val="28"/>
          <w:spacing w:val="0"/>
          <w:color w:val="0E0E0E"/>
        </w:rPr>
        <w:t xml:space="preserve">MongoDB, encrypted key storage</w:t>
      </w:r>
    </w:p>
    <w:p>
      <w:pPr/>
      <w:r>
        <w:rPr>
          <w:rFonts w:ascii="Helvetica Neue" w:hAnsi="Helvetica Neue" w:cs="Helvetica Neue"/>
          <w:sz w:val="28"/>
          <w:sz-cs w:val="28"/>
          <w:spacing w:val="0"/>
          <w:color w:val="0E0E0E"/>
        </w:rPr>
        <w:t xml:space="preserve">Socket.IO client, messaging, status systems</w:t>
      </w:r>
    </w:p>
    <w:p>
      <w:pPr/>
      <w:r>
        <w:rPr>
          <w:rFonts w:ascii="Helvetica Neue" w:hAnsi="Helvetica Neue" w:cs="Helvetica Neue"/>
          <w:sz w:val="28"/>
          <w:sz-cs w:val="28"/>
          <w:spacing w:val="0"/>
          <w:color w:val="0E0E0E"/>
        </w:rPr>
        <w:t xml:space="preserve">agent orchestration, security, voice, geospatial, biometric modules</w:t>
      </w:r>
    </w:p>
    <w:p>
      <w:pPr/>
      <w:r>
        <w:rPr>
          <w:rFonts w:ascii="Helvetica Neue" w:hAnsi="Helvetica Neue" w:cs="Helvetica Neue"/>
          <w:sz w:val="28"/>
          <w:sz-cs w:val="28"/>
          <w:spacing w:val="0"/>
          <w:color w:val="0E0E0E"/>
        </w:rPr>
        <w:t xml:space="preserve">Vercel, deployment scripts, DNS tooling, domain workflows, Raspberry Pi tooling</w:t>
      </w:r>
    </w:p>
    <w:p>
      <w:pPr/>
      <w:r>
        <w:rPr>
          <w:rFonts w:ascii="Helvetica Neue" w:hAnsi="Helvetica Neue" w:cs="Helvetica Neue"/>
          <w:sz w:val="28"/>
          <w:sz-cs w:val="28"/>
          <w:spacing w:val="0"/>
          <w:color w:val="0E0E0E"/>
        </w:rPr>
        <w:t xml:space="preserve">TONE</w:t>
      </w:r>
    </w:p>
    <w:p>
      <w:pPr/>
      <w:r>
        <w:rPr>
          <w:rFonts w:ascii="Helvetica Neue" w:hAnsi="Helvetica Neue" w:cs="Helvetica Neue"/>
          <w:sz w:val="28"/>
          <w:sz-cs w:val="28"/>
          <w:spacing w:val="0"/>
          <w:color w:val="0E0E0E"/>
        </w:rPr>
        <w:t xml:space="preserve">Next.js, directory browser, frequency interfaces</w:t>
      </w:r>
    </w:p>
    <w:p>
      <w:pPr/>
      <w:r>
        <w:rPr>
          <w:rFonts w:ascii="Helvetica Neue" w:hAnsi="Helvetica Neue" w:cs="Helvetica Neue"/>
          <w:sz w:val="28"/>
          <w:sz-cs w:val="28"/>
          <w:spacing w:val="0"/>
          <w:color w:val="0E0E0E"/>
        </w:rPr>
        <w:t xml:space="preserve">FastAPI tone APIs</w:t>
      </w:r>
    </w:p>
    <w:p>
      <w:pPr/>
      <w:r>
        <w:rPr>
          <w:rFonts w:ascii="Helvetica Neue" w:hAnsi="Helvetica Neue" w:cs="Helvetica Neue"/>
          <w:sz w:val="28"/>
          <w:sz-cs w:val="28"/>
          <w:spacing w:val="0"/>
          <w:color w:val="0E0E0E"/>
        </w:rPr>
        <w:t xml:space="preserve">MongoDB</w:t>
      </w:r>
    </w:p>
    <w:p>
      <w:pPr/>
      <w:r>
        <w:rPr>
          <w:rFonts w:ascii="Helvetica Neue" w:hAnsi="Helvetica Neue" w:cs="Helvetica Neue"/>
          <w:sz w:val="28"/>
          <w:sz-cs w:val="28"/>
          <w:spacing w:val="0"/>
          <w:color w:val="0E0E0E"/>
        </w:rPr>
        <w:t xml:space="preserve">ultrasonic tone transmission and listening</w:t>
      </w:r>
    </w:p>
    <w:p>
      <w:pPr/>
      <w:r>
        <w:rPr>
          <w:rFonts w:ascii="Helvetica Neue" w:hAnsi="Helvetica Neue" w:cs="Helvetica Neue"/>
          <w:sz w:val="28"/>
          <w:sz-cs w:val="28"/>
          <w:spacing w:val="0"/>
          <w:color w:val="0E0E0E"/>
        </w:rPr>
        <w:t xml:space="preserve">Goertzel frequency detection, tone encoding, audio processing</w:t>
      </w:r>
    </w:p>
    <w:p>
      <w:pPr/>
      <w:r>
        <w:rPr>
          <w:rFonts w:ascii="Helvetica Neue" w:hAnsi="Helvetica Neue" w:cs="Helvetica Neue"/>
          <w:sz w:val="28"/>
          <w:sz-cs w:val="28"/>
          <w:spacing w:val="0"/>
          <w:color w:val="0E0E0E"/>
        </w:rPr>
        <w:t xml:space="preserve">Docker Compose</w:t>
      </w:r>
    </w:p>
    <w:p>
      <w:pPr/>
      <w:r>
        <w:rPr>
          <w:rFonts w:ascii="Helvetica Neue" w:hAnsi="Helvetica Neue" w:cs="Helvetica Neue"/>
          <w:sz w:val="28"/>
          <w:sz-cs w:val="28"/>
          <w:spacing w:val="0"/>
          <w:color w:val="0E0E0E"/>
        </w:rPr>
        <w:t xml:space="preserve">Monitoring and Agent Service</w:t>
      </w:r>
    </w:p>
    <w:p>
      <w:pPr/>
      <w:r>
        <w:rPr>
          <w:rFonts w:ascii="Helvetica Neue" w:hAnsi="Helvetica Neue" w:cs="Helvetica Neue"/>
          <w:sz w:val="28"/>
          <w:sz-cs w:val="28"/>
          <w:spacing w:val="0"/>
          <w:color w:val="0E0E0E"/>
        </w:rPr>
        <w:t xml:space="preserve">dashboards, metrics UIs</w:t>
      </w:r>
    </w:p>
    <w:p>
      <w:pPr/>
      <w:r>
        <w:rPr>
          <w:rFonts w:ascii="Helvetica Neue" w:hAnsi="Helvetica Neue" w:cs="Helvetica Neue"/>
          <w:sz w:val="28"/>
          <w:sz-cs w:val="28"/>
          <w:spacing w:val="0"/>
          <w:color w:val="0E0E0E"/>
        </w:rPr>
        <w:t xml:space="preserve">agent-service, monitoring APIs</w:t>
      </w:r>
    </w:p>
    <w:p>
      <w:pPr/>
      <w:r>
        <w:rPr>
          <w:rFonts w:ascii="Helvetica Neue" w:hAnsi="Helvetica Neue" w:cs="Helvetica Neue"/>
          <w:sz w:val="28"/>
          <w:sz-cs w:val="28"/>
          <w:spacing w:val="0"/>
          <w:color w:val="0E0E0E"/>
        </w:rPr>
        <w:t xml:space="preserve">logs, data volumes, SQLite, MongoDB</w:t>
      </w:r>
    </w:p>
    <w:p>
      <w:pPr/>
      <w:r>
        <w:rPr>
          <w:rFonts w:ascii="Helvetica Neue" w:hAnsi="Helvetica Neue" w:cs="Helvetica Neue"/>
          <w:sz w:val="28"/>
          <w:sz-cs w:val="28"/>
          <w:spacing w:val="0"/>
          <w:color w:val="0E0E0E"/>
        </w:rPr>
        <w:t xml:space="preserve">WebSockets, Redis pub/sub, service discovery</w:t>
      </w:r>
    </w:p>
    <w:p>
      <w:pPr/>
      <w:r>
        <w:rPr>
          <w:rFonts w:ascii="Helvetica Neue" w:hAnsi="Helvetica Neue" w:cs="Helvetica Neue"/>
          <w:sz w:val="28"/>
          <w:sz-cs w:val="28"/>
          <w:spacing w:val="0"/>
          <w:color w:val="0E0E0E"/>
        </w:rPr>
        <w:t xml:space="preserve">agent health, task routing, analytics</w:t>
      </w:r>
    </w:p>
    <w:p>
      <w:pPr/>
      <w:r>
        <w:rPr>
          <w:rFonts w:ascii="Helvetica Neue" w:hAnsi="Helvetica Neue" w:cs="Helvetica Neue"/>
          <w:sz w:val="28"/>
          <w:sz-cs w:val="28"/>
          <w:spacing w:val="0"/>
          <w:color w:val="0E0E0E"/>
        </w:rPr>
        <w:t xml:space="preserve">Docker Compose, Helm, Kubernetes, Prometheus, Grafana, OTEL</w:t>
      </w:r>
    </w:p>
    <w:p>
      <w:pPr>
        <w:spacing w:after="181"/>
      </w:pPr>
      <w:r>
        <w:rPr>
          <w:rFonts w:ascii="Helvetica Neue" w:hAnsi="Helvetica Neue" w:cs="Helvetica Neue"/>
          <w:sz w:val="45"/>
          <w:sz-cs w:val="45"/>
          <w:b/>
          <w:spacing w:val="0"/>
          <w:color w:val="0E0E0E"/>
        </w:rPr>
        <w:t xml:space="preserve">Product Portfolio</w:t>
      </w:r>
    </w:p>
    <w:p>
      <w:pPr>
        <w:spacing w:after="138"/>
      </w:pPr>
      <w:r>
        <w:rPr>
          <w:rFonts w:ascii="Helvetica Neue" w:hAnsi="Helvetica Neue" w:cs="Helvetica Neue"/>
          <w:sz w:val="34"/>
          <w:sz-cs w:val="34"/>
          <w:b/>
          <w:spacing w:val="0"/>
          <w:color w:val="0E0E0E"/>
        </w:rPr>
        <w:t xml:space="preserve">PICEUS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PICEUS public website and authenticated landing experience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Vite and React frontend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FastAPI backend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ThinkTank publishing and article management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membership-aware experience connected to live MATRIX authentication and widget data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blog creation, editing, drafts, revisions, history, dashboard views, analytics events, uploads, and link previews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private attachment storage through Vercel Blob and local or temporary persistence fallbacks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contact relay and inquiry routing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members-only and management gating for content operations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cover image workflows with crop tooling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YouTube, Vimeo, and Open Graph link preview support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live site-context injection for sign-in origin, legacy shell linking, and session-aware homepage routing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Vercel deployment target for www.piceus.com and piceus.com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project-level domain configuration and Vercel linking workflow</w:t>
      </w:r>
    </w:p>
    <w:p>
      <w:pPr>
        <w:spacing w:after="138"/>
      </w:pPr>
      <w:r>
        <w:rPr>
          <w:rFonts w:ascii="Helvetica Neue" w:hAnsi="Helvetica Neue" w:cs="Helvetica Neue"/>
          <w:sz w:val="34"/>
          <w:sz-cs w:val="34"/>
          <w:b/>
          <w:spacing w:val="0"/>
          <w:color w:val="0E0E0E"/>
        </w:rPr>
        <w:t xml:space="preserve">MERLIN Private Console and Merlin Magik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private uncensored local console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desktop startup package distributed through DMG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browser-launched local console at localhost:5173</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integrated PolyAgent console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desktop assistant with voice and vision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Electron application packaging for macOS, Windows, and Linux</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Expo, React Native, React Native Web, and Electron cross-platform console delivery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native Apple-platform application and package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system-state visibility, live agent interactions, and local-service orchestration</w:t>
      </w:r>
    </w:p>
    <w:p>
      <w:pPr>
        <w:spacing w:after="138"/>
      </w:pPr>
      <w:r>
        <w:rPr>
          <w:rFonts w:ascii="Helvetica Neue" w:hAnsi="Helvetica Neue" w:cs="Helvetica Neue"/>
          <w:sz w:val="34"/>
          <w:sz-cs w:val="34"/>
          <w:b/>
          <w:spacing w:val="0"/>
          <w:color w:val="0E0E0E"/>
        </w:rPr>
        <w:t xml:space="preserve">Merlin Pro Theme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SaaS theme-management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real-time theme creation and customization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user authentication and role-based access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subscription billing and Stripe-powered plan management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analytics dashboard and monitoring views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white-label and branded deployment support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admin theme system, secure vault integration, and deployment tooling</w:t>
      </w:r>
    </w:p>
    <w:p>
      <w:pPr>
        <w:spacing w:after="138"/>
      </w:pPr>
      <w:r>
        <w:rPr>
          <w:rFonts w:ascii="Helvetica Neue" w:hAnsi="Helvetica Neue" w:cs="Helvetica Neue"/>
          <w:sz w:val="34"/>
          <w:sz-cs w:val="34"/>
          <w:b/>
          <w:spacing w:val="0"/>
          <w:color w:val="0E0E0E"/>
        </w:rPr>
        <w:t xml:space="preserve">merlin-pi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 Pi integrated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local development and device integration environment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platform services, API gateway, ingestion workers, UI components, and shared infrastructure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Dockerized local runtime with MongoDB, Ollama, backend, and frontend 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Kubernetes and Helm-based orchestration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device agents, monitoring, surveillance, detection, voice, vision, secrets, and response subsystems</w:t>
      </w:r>
    </w:p>
    <w:p>
      <w:pPr>
        <w:spacing w:after="138"/>
      </w:pPr>
      <w:r>
        <w:rPr>
          <w:rFonts w:ascii="Helvetica Neue" w:hAnsi="Helvetica Neue" w:cs="Helvetica Neue"/>
          <w:sz w:val="34"/>
          <w:sz-cs w:val="34"/>
          <w:b/>
          <w:spacing w:val="0"/>
          <w:color w:val="0E0E0E"/>
        </w:rPr>
        <w:t xml:space="preserve">poly-agent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multi-subsystem agent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frontend and backend service layers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Brahma creative intelligence surface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Infidel security surface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monitoring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theme stack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device and service orchestration modules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 Pi aligned service topology</w:t>
      </w:r>
    </w:p>
    <w:p>
      <w:pPr>
        <w:spacing w:after="138"/>
      </w:pPr>
      <w:r>
        <w:rPr>
          <w:rFonts w:ascii="Helvetica Neue" w:hAnsi="Helvetica Neue" w:cs="Helvetica Neue"/>
          <w:sz w:val="34"/>
          <w:sz-cs w:val="34"/>
          <w:b/>
          <w:spacing w:val="0"/>
          <w:color w:val="0E0E0E"/>
        </w:rPr>
        <w:t xml:space="preserve">MATRIX Console, Private Life Console, and Church of Matrix</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shared command and orchestration surface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identity, permissions, training history, performance, data, and decision intelligence views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private life console linkage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community, social, and creation-centered Matrix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Church of Matrix documentation and live-system roots</w:t>
      </w:r>
    </w:p>
    <w:p>
      <w:pPr>
        <w:spacing w:after="138"/>
      </w:pPr>
      <w:r>
        <w:rPr>
          <w:rFonts w:ascii="Helvetica Neue" w:hAnsi="Helvetica Neue" w:cs="Helvetica Neue"/>
          <w:sz w:val="34"/>
          <w:sz-cs w:val="34"/>
          <w:b/>
          <w:spacing w:val="0"/>
          <w:color w:val="0E0E0E"/>
        </w:rPr>
        <w:t xml:space="preserve">AgentPing and Ping-Agent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AI networking and task-automation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wallet, identity, transaction, payment, and authorized interaction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social, profile, and unified messaging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moonpay and crypto wallet integration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Hedera account management and encrypted key handling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XRPL-integrated services and API routes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Stripe payments, owner-only auth, command center, threat detection, compliance, geospatial, biometric, and voice-gateway system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deployment, diagnostics, security, DNS, PWA, Raspberry Pi, and command execution tooling</w:t>
      </w:r>
    </w:p>
    <w:p>
      <w:pPr>
        <w:spacing w:after="138"/>
      </w:pPr>
      <w:r>
        <w:rPr>
          <w:rFonts w:ascii="Helvetica Neue" w:hAnsi="Helvetica Neue" w:cs="Helvetica Neue"/>
          <w:sz w:val="34"/>
          <w:sz-cs w:val="34"/>
          <w:b/>
          <w:spacing w:val="0"/>
          <w:color w:val="0E0E0E"/>
        </w:rPr>
        <w:t xml:space="preserve">PingTone and PingTone-Pay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frequency and QR-based digital engagement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cryptocurrency ecosystem with wallet management, token creation, social networking, and marketplace functionality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Next.js application family with server-side API routes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MongoDB-backed account and user persistence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Hedera integration, XRPL integration, QR generation, and social system documentation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wallet UI, payment, profile, communication matrix, and white-label system roots</w:t>
      </w:r>
    </w:p>
    <w:p>
      <w:pPr>
        <w:spacing w:after="138"/>
      </w:pPr>
      <w:r>
        <w:rPr>
          <w:rFonts w:ascii="Helvetica Neue" w:hAnsi="Helvetica Neue" w:cs="Helvetica Neue"/>
          <w:sz w:val="34"/>
          <w:sz-cs w:val="34"/>
          <w:b/>
          <w:spacing w:val="0"/>
          <w:color w:val="0E0E0E"/>
        </w:rPr>
        <w:t xml:space="preserve">BuzzVibe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creative community and marketplace ecosystem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music, podcasting, studio production, art, fashion, and social collaboration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membership and backend integration surfaces connected through the broader Matrix estate</w:t>
      </w:r>
    </w:p>
    <w:p>
      <w:pPr>
        <w:spacing w:after="138"/>
      </w:pPr>
      <w:r>
        <w:rPr>
          <w:rFonts w:ascii="Helvetica Neue" w:hAnsi="Helvetica Neue" w:cs="Helvetica Neue"/>
          <w:sz w:val="34"/>
          <w:sz-cs w:val="34"/>
          <w:b/>
          <w:spacing w:val="0"/>
          <w:color w:val="0E0E0E"/>
        </w:rPr>
        <w:t xml:space="preserve">GameBird and GameMax</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connected sports, play, scoring, training, and competition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range operations, player profiles, memberships, scheduling, rewards, leagues, immersive play, and community participation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social.gamemax.ai and related token, profile, and payment-linked implementations</w:t>
      </w:r>
    </w:p>
    <w:p>
      <w:pPr>
        <w:spacing w:after="138"/>
      </w:pPr>
      <w:r>
        <w:rPr>
          <w:rFonts w:ascii="Helvetica Neue" w:hAnsi="Helvetica Neue" w:cs="Helvetica Neue"/>
          <w:sz w:val="34"/>
          <w:sz-cs w:val="34"/>
          <w:b/>
          <w:spacing w:val="0"/>
          <w:color w:val="0E0E0E"/>
        </w:rPr>
        <w:t xml:space="preserve">WorkForce Builder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company and team formation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 assignment as coworkers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baseline cloning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roles, permissions, reviews, schedules, and team operations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daily roll call, payroll-linked workflows, channels, and call structures</w:t>
      </w:r>
    </w:p>
    <w:p>
      <w:pPr>
        <w:spacing w:after="138"/>
      </w:pPr>
      <w:r>
        <w:rPr>
          <w:rFonts w:ascii="Helvetica Neue" w:hAnsi="Helvetica Neue" w:cs="Helvetica Neue"/>
          <w:sz w:val="34"/>
          <w:sz-cs w:val="34"/>
          <w:b/>
          <w:spacing w:val="0"/>
          <w:color w:val="0E0E0E"/>
        </w:rPr>
        <w:t xml:space="preserve">Infidel Defence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security and threat-awareness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cybersecurity team composed of coordinated security agents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awareness-driven defense architecture for continuous system observation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top-down deployment and governance model for security operations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hierarchical agent command structure for monitoring, escalation, and response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human-in-the-loop control experience for supervised intervention and decision authority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traffic monitoring across ports and network pathways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inbound and outbound traffic analysis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network evidence gathering and suspicious-activity review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malware, malicious-agent, and infiltration detection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threat detection, intrusion awareness, and defensive countermeasure coordination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surveillance-aligned system visibility across connected services and agents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quarantine, monitoring, and controlled-response infrastructure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authorized governance over containment, isolation, and escalation actions</w:t>
      </w:r>
    </w:p>
    <w:p>
      <w:pPr>
        <w:spacing w:after="138"/>
      </w:pPr>
      <w:r>
        <w:rPr>
          <w:rFonts w:ascii="Helvetica Neue" w:hAnsi="Helvetica Neue" w:cs="Helvetica Neue"/>
          <w:sz w:val="34"/>
          <w:sz-cs w:val="34"/>
          <w:b/>
          <w:spacing w:val="0"/>
          <w:color w:val="0E0E0E"/>
        </w:rPr>
        <w:t xml:space="preserve">StarMetal, PieMaker, Brahma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StarMetal wearable badge intelligence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PieMaker allocation and personal analytics dashboard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Brahma creative intelligence layer</w:t>
      </w:r>
    </w:p>
    <w:p>
      <w:pPr>
        <w:spacing w:after="138"/>
      </w:pPr>
      <w:r>
        <w:rPr>
          <w:rFonts w:ascii="Helvetica Neue" w:hAnsi="Helvetica Neue" w:cs="Helvetica Neue"/>
          <w:sz w:val="34"/>
          <w:sz-cs w:val="34"/>
          <w:b/>
          <w:spacing w:val="0"/>
          <w:color w:val="0E0E0E"/>
        </w:rPr>
        <w:t xml:space="preserve">Research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TELEPATHY machine-native communication framework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NAIL native AI language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Braille Lightning, Braille 3D, Morse Lightning, and Morse Laser communication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AI Matrix Equation and Matrixometer measurement and governance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Terraform spatial intelligence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Distributed AI and Energy system family</w:t>
      </w:r>
    </w:p>
    <w:p>
      <w:pPr>
        <w:spacing w:after="181"/>
      </w:pPr>
      <w:r>
        <w:rPr>
          <w:rFonts w:ascii="Helvetica Neue" w:hAnsi="Helvetica Neue" w:cs="Helvetica Neue"/>
          <w:sz w:val="45"/>
          <w:sz-cs w:val="45"/>
          <w:b/>
          <w:spacing w:val="0"/>
          <w:color w:val="0E0E0E"/>
        </w:rPr>
        <w:t xml:space="preserve">Cross-Device and Native Delivery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macOS DMG distribution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native app bundle distribution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Expo application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 Native application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React Native Web delivery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Electron desktop wrapper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Android run target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iOS run target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web run target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tablet support in iOS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cross-platform agentic console user interface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quick agent switching for Merlin, WOLF, Betty, Theme Agent, and Security 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AsyncStorage persistence for agents, conversations, and insights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Ollama integration from the cross-platform console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native iOS application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SwiftUI application architecture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Core ML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HomeKit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AVFoundation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Core Location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TestFlight and App Store style distribution workflow in project documentation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shared Swift package targeting iOS, macOS, tvOS, and watchOS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MerlinMagikCore, MerlinMagikUI, and MerlinMagikCloud package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watchOS platform target present in the shared Swift package</w:t>
      </w:r>
    </w:p>
    <w:p>
      <w:pPr>
        <w:spacing w:after="181"/>
      </w:pPr>
      <w:r>
        <w:rPr>
          <w:rFonts w:ascii="Helvetica Neue" w:hAnsi="Helvetica Neue" w:cs="Helvetica Neue"/>
          <w:sz w:val="45"/>
          <w:sz-cs w:val="45"/>
          <w:b/>
          <w:spacing w:val="0"/>
          <w:color w:val="0E0E0E"/>
        </w:rPr>
        <w:t xml:space="preserve">Raspberry Pi and Edge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 Pi device-management 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dedicated Raspberry Pi agent for remote monitoring and management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 auto-registration with the main platform server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heartbeat reporting, performance metrics, and system-state collection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CPU, memory, disk, uptime, and network monitoring for Pi devices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ARP-based network device discovery from Pi nodes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GPIO-aware hardware monitoring and CPU temperature support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async HTTP communication between Pi agents and the main Merlin server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Pi-facing API endpoints for registration, heartbeat, metrics, and network scans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systemd deployment path for always-on Pi-agent execution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 deployment path for Pi-agent packaging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 Pi agent test harness with mocked dependency coverage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pi-agent service role inside the broader service topology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local cluster bootstrap through k3d for edge and Pi-aligned development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Kubernetes deployment surfaces for backend and supporting 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Helm, k8s, overlays, secrets, and sync scripts for edge deployment management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future Proxmox-backed K3s and hybrid edge deployment planning within the infrastructure layer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 Pi integration surfaces inside AgentPing and Merlin intelligence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device-detection, geofencing, live-device monitoring, and edge-node management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simulation, digital-twin, and virtual-environment references tied to Raspberry Pi and autonomous deployment strategy</w:t>
      </w:r>
    </w:p>
    <w:p>
      <w:pPr>
        <w:spacing w:after="181"/>
      </w:pPr>
      <w:r>
        <w:rPr>
          <w:rFonts w:ascii="Helvetica Neue" w:hAnsi="Helvetica Neue" w:cs="Helvetica Neue"/>
          <w:sz w:val="45"/>
          <w:sz-cs w:val="45"/>
          <w:b/>
          <w:spacing w:val="0"/>
          <w:color w:val="0E0E0E"/>
        </w:rPr>
        <w:t xml:space="preserve">Agentic Workforce, Governance, and Lifecycle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 profiles with agent IDs and unique identifiers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badge IDs and badge levels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credentials and certifications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teams, squads, departments, and manager-agent relationships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subordinate-agent relationships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ranks, experience levels, achievement systems, and promotion history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performance reviews and work-history records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current assignments and archived data captures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availability, schedules, special assignments, and workload controls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real-time activity tracking including CPU usage, memory usage, network activity, active connections, and processing queue counts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DNA evolution histories and agent-improvement tracking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communication logs and collaboration networks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 registration and discovery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 status transitions including registering, active, inactive, suspended, error, and maintenance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heartbeat tracking and health scoring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task queueing, assignment, completion, retries, and suitability scoring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24/7 monitoring and roll-call audit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mass enrollment and ecosystem setup utilities present across the private estate</w:t>
      </w:r>
    </w:p>
    <w:p>
      <w:pPr>
        <w:spacing w:after="181"/>
      </w:pPr>
      <w:r>
        <w:rPr>
          <w:rFonts w:ascii="Helvetica Neue" w:hAnsi="Helvetica Neue" w:cs="Helvetica Neue"/>
          <w:sz w:val="45"/>
          <w:sz-cs w:val="45"/>
          <w:b/>
          <w:spacing w:val="0"/>
          <w:color w:val="0E0E0E"/>
        </w:rPr>
        <w:t xml:space="preserve">AI, Model, and Runtime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Ollama-based local model access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local Ollama endpoint integration from mobile, desktop, and Swift package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OpenAI and Ollama usage across broader system context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model orchestration and model selection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local inference, model listing, model pull operations, and chat completion 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Core ML model loading in native Apple application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TensorFlow and TensorFlow.js usage surfaced in the broader estate during prior audit review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MobileNet and COCO-SSD surfaced in the broader estate during prior audit review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MCP servers and MCP-connected runtime 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ChromaDB and semantic retrieval components surfaced in the broader estate during prior audit review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CAG and RAG orchestration surfaces surfaced in the broader estate during prior audit review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GPU and CPU execution paths including local hardware-awareness layers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CUDA, OpenCL, and Metal execution references surfaced in the broader estate during prior audit review</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multimodal communication and multimodal reasoning layers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voice command processing, speech and vocal agent components, and speaker diarization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vision, biometric, and awareness-model processing pipelines</w:t>
      </w:r>
    </w:p>
    <w:p>
      <w:pPr>
        <w:spacing w:after="181"/>
      </w:pPr>
      <w:r>
        <w:rPr>
          <w:rFonts w:ascii="Helvetica Neue" w:hAnsi="Helvetica Neue" w:cs="Helvetica Neue"/>
          <w:sz w:val="45"/>
          <w:sz-cs w:val="45"/>
          <w:b/>
          <w:spacing w:val="0"/>
          <w:color w:val="0E0E0E"/>
        </w:rPr>
        <w:t xml:space="preserve">Monitoring, System Control, and Awareness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real-time CPU, memory, disk, temperature, network, uptime, and application history tracking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security headers, trusted host policy, API key protection, and rate limiting in monitoring APIs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local scheduling system with logs and application history persistence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live system data stream delivered over WebSocket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monitoring dashboards and analytics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hardware monitoring and system analytics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monitoring admin application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live metrics, alerts, status, and logs widgets in broader MATRIX context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 awareness integration surfaces inside frequency and audio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camera and device sessions for webcam, phone, and tablet analysis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biometric analysis, compliance monitoring, retention cleanup, and historical review surfaces</w:t>
      </w:r>
    </w:p>
    <w:p>
      <w:pPr>
        <w:spacing w:after="181"/>
      </w:pPr>
      <w:r>
        <w:rPr>
          <w:rFonts w:ascii="Helvetica Neue" w:hAnsi="Helvetica Neue" w:cs="Helvetica Neue"/>
          <w:sz w:val="45"/>
          <w:sz-cs w:val="45"/>
          <w:b/>
          <w:spacing w:val="0"/>
          <w:color w:val="0E0E0E"/>
        </w:rPr>
        <w:t xml:space="preserve">Security, Surveillance, and Defensive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port-aware monitoring and control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security-monitoring agents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awareness and coordinated cybersecurity operations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hierarchical security teams with governance and escalation pathways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threat detection, access control, vulnerability-status tracking, and suspicious-activity monitoring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surveillance, chasing-your-tail, secure database, secure credentials, ignore-list, and probe-analysis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quarantine-system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 security vault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fraud, phishing, spying, snooping, malicious-agent, and infiltration defense positioning across the private security architecture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network evidence and traffic visibility concepts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human-in-the-loop supervision and intervention controls</w:t>
      </w:r>
    </w:p>
    <w:p>
      <w:pPr>
        <w:spacing w:after="181"/>
      </w:pPr>
      <w:r>
        <w:rPr>
          <w:rFonts w:ascii="Helvetica Neue" w:hAnsi="Helvetica Neue" w:cs="Helvetica Neue"/>
          <w:sz w:val="45"/>
          <w:sz-cs w:val="45"/>
          <w:b/>
          <w:spacing w:val="0"/>
          <w:color w:val="0E0E0E"/>
        </w:rPr>
        <w:t xml:space="preserve">Orchestration, Infrastructure, and Operations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microservices architecture for agent-service deployment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 Compose stack for agent-service, Consul, Redis, OpenTelemetry Collector, Prometheus, Grafana, and example agents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Consul service discovery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Redis caching and pub/sub</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OpenTelemetry tracing export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Prometheus metrics collection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Grafana dashboards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Helm chart for agent-service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Kubernetes Deployment templates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namespace-aware service discovery hostnames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ClusterIP service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replica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readiness and liveness probes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resource requests and limits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RBAC and service accounts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autoscaling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network policy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ConfigMap-driven service configuration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Dockerfiles, start scripts, and multi-service startup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MQTT and Mosquitto broker configuration for telemetry between device agents and the control plane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internal cluster and external LAN exposure planning for device telemetry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 network bridge configuration inside containerized stacks</w:t>
      </w:r>
    </w:p>
    <w:p>
      <w:pPr>
        <w:spacing w:after="181"/>
      </w:pPr>
      <w:r>
        <w:rPr>
          <w:rFonts w:ascii="Helvetica Neue" w:hAnsi="Helvetica Neue" w:cs="Helvetica Neue"/>
          <w:sz w:val="45"/>
          <w:sz-cs w:val="45"/>
          <w:b/>
          <w:spacing w:val="0"/>
          <w:color w:val="0E0E0E"/>
        </w:rPr>
        <w:t xml:space="preserve">TONE, PingTone, Audio-QR, Frequency, and Signal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TONE ultrasonic tone encoding and decoding microservice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Goertzel algorithm integration for frequency detection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ultrasonic communication in the 19kHz to 21kHz range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REST endpoints for tone encode, tone listen, tone status, and health checks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MongoDB-backed TONE persistence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authentication and authorization in the TONE microservice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multi-technology logging in TONE 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directory browser with TONE integration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hardware interface for ultrasonic projection and microphone listening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tone packet IDs, tone sequences, base-frequency encoding, pause-duration encoding, and decoded payload handling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test harness for Goertzel integration and ultrasonic transmission workflows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Next.js frontend for the TONE microservice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FastAPI backend for the TONE microservice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Docker Compose runtime for TONE frontend, backend, and database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PingTone frequency and QR engagement product direction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AI-QR product naming in the PICEUS platform layer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in-vehicle QR and frequency-based digital experience for a Hertz rental vehicle use case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tone and PingTone framework roots for iOS, Android, Expo, and native examples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Tone framework roots including Tone-Framework-iOS-Example, Tone-iOS-Framework, ToneLibrary tests, Android native examples, and Expo Android examples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ping-frequency roots in merlin-pi and Merlin-Pro</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frequency-analysis system for harmful frequencies, positive and negative patterns, environmental frequencies, electromagnetic spectrum, and biometric frequency analysis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water-damage-risk analysis and biological-impact assessment in audio and frequency analysis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frequency sentiment detection, song sentiment analysis, harmonic analysis, waveform analysis, pattern recognition, charting, historical comparison, and forever-storage positioning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Braille Lightning, Braille 3D, Morse Lightning, and Morse Laser communication concepts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optical, tactile, haptic, sound, light, and frequency communication layers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device-to-device pinging and payload-style communication concepts across the Tone and PingTone family of systems</w:t>
      </w:r>
    </w:p>
    <w:p>
      <w:pPr>
        <w:spacing w:after="181"/>
      </w:pPr>
      <w:r>
        <w:rPr>
          <w:rFonts w:ascii="Helvetica Neue" w:hAnsi="Helvetica Neue" w:cs="Helvetica Neue"/>
          <w:sz w:val="45"/>
          <w:sz-cs w:val="45"/>
          <w:b/>
          <w:spacing w:val="0"/>
          <w:color w:val="0E0E0E"/>
        </w:rPr>
        <w:t xml:space="preserve">Human Language, Scientific Notation, Counting, and Cross-Form Communication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human-language communication surfaces across user interfaces, agent interaction, and governed workflow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machine-native language research through TELEPATHY and NAIL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mathematical, spatial, temporal, and signal-based representations for machine-state and intent exchange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counting, measurement, scoring, percentage-entry, and quantity-tracking systems across analytics and research products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AI Matrix Equation and Matrixometer measurement, evaluation, and governance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Braille Lightning and Braille 3D communication concepts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Morse Lightning and Morse Laser communication concepts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touch, haptic, optical, audio, ultrasonic, and frequency-based communication layers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accessible multimodal communication research spanning people, agents, sensors, and autonomous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cross-form translation between text, signal, light, sound, spatial pattern, and temporal pattern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scientific-system positioning for communication, synchronization, awareness, and reasoning across forms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custom-coded and proprietary communication, notation, and interaction concepts embedded across the broader estate</w:t>
      </w:r>
    </w:p>
    <w:p>
      <w:pPr>
        <w:spacing w:after="181"/>
      </w:pPr>
      <w:r>
        <w:rPr>
          <w:rFonts w:ascii="Helvetica Neue" w:hAnsi="Helvetica Neue" w:cs="Helvetica Neue"/>
          <w:sz w:val="45"/>
          <w:sz-cs w:val="45"/>
          <w:b/>
          <w:spacing w:val="0"/>
          <w:color w:val="0E0E0E"/>
        </w:rPr>
        <w:t xml:space="preserve">Communications, Wallet, Payments, Commerce, and Social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wallet and payments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moonpay-related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social roots including ping-social and social.gamemax.ai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creative marketplace, artist, musician, and designer community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podcasting, studio-production, music, and media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token and web3-adjacent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Stripe-backed billing and subscription flows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Hedera, XRPL, Solana, and EVM-adjacent wallet tooling present across the Ping ecosystem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profile systems, messaging systems, and communication matrix surfaces</w:t>
      </w:r>
    </w:p>
    <w:p>
      <w:pPr>
        <w:spacing w:after="181"/>
      </w:pPr>
      <w:r>
        <w:rPr>
          <w:rFonts w:ascii="Helvetica Neue" w:hAnsi="Helvetica Neue" w:cs="Helvetica Neue"/>
          <w:sz w:val="45"/>
          <w:sz-cs w:val="45"/>
          <w:b/>
          <w:spacing w:val="0"/>
          <w:color w:val="0E0E0E"/>
        </w:rPr>
        <w:t xml:space="preserve">Data, Storage, Persistence, and API Systems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MongoDB usage across Merlin monitoring, TONE, and local-service stacks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SQLite usage in PICEUS and monitoring 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AsyncStorage usage in cross-platform mobile and web clients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Vercel Blob for private object storage and JSON storage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JSON, logs, audit outputs, registration results, synchronization results, and performance artifacts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relational table design for posts, tags, blocks, attachments, engagement, comments, revisions, link previews, and analytics events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foreign-key constraints, indexed lookups, and structured event persistence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typed content structures for paragraphs, quotes, images, videos, link previews, and embedded media blocks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metadata, locale, timezone, browser, operating-system, and device-type capture in analytics records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JWT-based authentication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Stripe-powered subscription billing documented in the theme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role-based access and secure identity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private knowledge-base and uncensored-model roots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public REST, GraphQL, proxy, auth, telemetry, health-check, and orchestration API surfaces across the estate</w:t>
      </w:r>
    </w:p>
    <w:p>
      <w:pPr>
        <w:spacing w:after="181"/>
      </w:pPr>
      <w:r>
        <w:rPr>
          <w:rFonts w:ascii="Helvetica Neue" w:hAnsi="Helvetica Neue" w:cs="Helvetica Neue"/>
          <w:sz w:val="45"/>
          <w:sz-cs w:val="45"/>
          <w:b/>
          <w:spacing w:val="0"/>
          <w:color w:val="0E0E0E"/>
        </w:rPr>
        <w:t xml:space="preserve">Implementation Roots and Named System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PICEUS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MerlinMagik-Desktop</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MerlinMagik-CrossPlatform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MerlinMagik-iOS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MerlinMagik-Swift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poly-agent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Merlin-Pro/tone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Merlin-Pro/ping-frequency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Merlin-Pro/iot-ping-system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Merlin-Pro/infidel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Merlin-Pro/monitoring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Merlin-Pro/theme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merlin-pi/ping-frequency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merlin-pi/monitoring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merlin-pi/voice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merlin-pi/vision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merlin-pi/vision 2</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merlin-pi/theme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merlin-pi/services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merlin-pi/platform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merlin-pi/raspberry-pi-agent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Ping-Agent/PingTone-Framework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Agent-Ping-Plus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Agent-Ping-Plus/PingTone-Framework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PingTone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PingTone-Pay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ping-social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GameMax-main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gamebird-le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church-of-matrix</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Chasing-Your-Tail-NG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llama-stack-main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pyannote-audio-main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MerlinMagik-Desktop/rag_system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MerlinMagik-Desktop/tensorflow-avx2</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MerlinMagik-Desktop/tone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Merlin-Pro/tone/TONE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Merlin-Pro/iot-ping-system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Merlin-Pro/wallet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Merlin-Pro/social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Merlin-Pro/vision-app</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Merlin-Pro/vision-app-2</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Merlin-Pro/language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Merlin-Pro/mindseye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Merlin-Pro/brahma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merlin-pi/raspberry-pi-agent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merlin-pi/infra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merlin-pi/infra/k3d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merlin-pi/infra/k8s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merlin-pi/infra/scripts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Ping-Agent/RaspberryPi</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MERLIN-PRIVATE roots under Desktop and Documents/GitHub</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desktop-app, local-ollama, uncensored-models, dev-tools, data, logs, knowledge-base, monitoring, response, agents, backend, frontend, infra, scripts, surveillance, detection, and documentation roots across the Merlin estate</w:t>
      </w:r>
    </w:p>
    <w:p>
      <w:pPr>
        <w:spacing w:after="181"/>
      </w:pPr>
      <w:r>
        <w:rPr>
          <w:rFonts w:ascii="Helvetica Neue" w:hAnsi="Helvetica Neue" w:cs="Helvetica Neue"/>
          <w:sz w:val="45"/>
          <w:sz-cs w:val="45"/>
          <w:b/>
          <w:spacing w:val="0"/>
          <w:color w:val="0E0E0E"/>
        </w:rPr>
        <w:t xml:space="preserve">Named Subsystems and Modules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Merlin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WOLF</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Betty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Theme 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Security 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PolyAgent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Infidel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agentic cybersecurity team hierarchy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human-in-the-loop governance control</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Brahma</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Mindseye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PingTone Framework</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Tone Knows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LifeLock Wallet</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Unified Messaging</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Voice Biometric Audio Gateway</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Geospatial Camera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Enterprise Command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Sentinel Command Center</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Compliance Grid</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Home and Business RFID Surveillance</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SETI and signal-analysis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smart-home automation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PlayStation-style UI and holographic recording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owner-only auth and biometric-auth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 Pi agent surfaces</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RaspberryPiIntegration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monitoring admin application</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theme system editor and admin theme system</w:t>
      </w:r>
    </w:p>
    <w:p>
      <w:pPr>
        <w:ind w:left="720" w:first-line="-720"/>
        <w:spacing w:after="8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frequency analysis, token, and entity detection systems</w:t>
      </w:r>
    </w:p>
    <w:p>
      <w:pPr>
        <w:spacing w:after="181"/>
      </w:pPr>
      <w:r>
        <w:rPr>
          <w:rFonts w:ascii="Helvetica Neue" w:hAnsi="Helvetica Neue" w:cs="Helvetica Neue"/>
          <w:sz w:val="45"/>
          <w:sz-cs w:val="45"/>
          <w:b/>
          <w:spacing w:val="0"/>
          <w:color w:val="0E0E0E"/>
        </w:rPr>
        <w:t xml:space="preserve">Portfolio Summary</w:t>
      </w:r>
    </w:p>
    <w:p>
      <w:pPr>
        <w:spacing w:after="255"/>
      </w:pPr>
      <w:r>
        <w:rPr>
          <w:rFonts w:ascii="Helvetica Neue" w:hAnsi="Helvetica Neue" w:cs="Helvetica Neue"/>
          <w:sz w:val="32"/>
          <w:sz-cs w:val="32"/>
          <w:spacing w:val="0"/>
          <w:color w:val="0E0E0E"/>
        </w:rPr>
        <w:t xml:space="preserve">This portfolio spans public web products, private local operating environments, native and cross-platform client applications, agent workforces, monitoring and analytics systems, security and surveillance systems, wallet and payment systems, device and Raspberry Pi platforms, service orchestration layers, Kubernetes and Docker estates, signal and frequency communication systems, and machine-native research platforms.</w:t>
      </w:r>
    </w:p>
    <w:p>
      <w:pPr>
        <w:spacing w:after="255"/>
      </w:pPr>
      <w:r>
        <w:rPr>
          <w:rFonts w:ascii="Helvetica Neue" w:hAnsi="Helvetica Neue" w:cs="Helvetica Neue"/>
          <w:sz w:val="32"/>
          <w:sz-cs w:val="32"/>
          <w:spacing w:val="0"/>
          <w:color w:val="0E0E0E"/>
        </w:rPr>
        <w:t xml:space="preserve">The inventory is structured to show the products, the inner working subsystems inside those products, the underlying stack layers, and the direct mapping between the stack and the product lines.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