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8"/>
          <w:szCs w:val="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
          <w:szCs w:val="38"/>
          <w:u w:val="none"/>
          <w:shd w:fill="auto" w:val="clear"/>
          <w:vertAlign w:val="baseline"/>
          <w:rtl w:val="0"/>
        </w:rPr>
        <w:t xml:space="preserve">William Weems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400390625" w:line="325.86936950683594" w:lineRule="auto"/>
        <w:ind w:left="1200.0000762939453" w:right="1192.214355468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Solutions Architect • Enterprise AI &amp; Multimodal Systems • Media Technology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Atlanta, GA • 706-224-4104 • william.weems@gmail.com • linkedin.com/in/dubsthecreator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43212890625" w:line="287.66292572021484" w:lineRule="auto"/>
        <w:ind w:left="3.600006103515625" w:right="241.24267578125" w:firstLine="1.43997192382812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Enterprise AI &amp; Platform Architecture: Architect connected enterprise systems that unite complex data, AI  services, creative technology, and governed operational workflows. Translate business and technical  requirements into reusable architectures, production integrations, and measurable outcomes.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2138671875" w:line="287.66292572021484" w:lineRule="auto"/>
        <w:ind w:left="8.460006713867188" w:right="36.4013671875" w:hanging="6.66000366210937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Technology &amp; Delivery Leadership: Guide architectures from discovery, technical specifications, proof of  concept, and engineering execution through deployment and operations. Align 100+ person multidisciplinary  organizations while remaining engaged in code, UX, data, and system integration.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3359375" w:line="287.66246795654297" w:lineRule="auto"/>
        <w:ind w:left="8.0999755859375" w:right="315.943603515625" w:hanging="7.379989624023437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Applied AI &amp; Media Systems: Build across local and cloud LLMs, specialized agents, multimodal vision and  audio, semantic retrieval, secure tool interfaces, and runtime monitoring. Pair contemporary AI platform  engineering with direct experience in live television publishing, media metadata, and content-delivery  operations.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9287109375" w:line="240" w:lineRule="auto"/>
        <w:ind w:left="5.8799743652343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PROFESSIONAL EXPERIENCE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95654296875" w:line="240" w:lineRule="auto"/>
        <w:ind w:left="5.31997680664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PICEUS, INC.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0" w:lineRule="auto"/>
        <w:ind w:left="6.83998107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Founder &amp; Chief AI Officer | 01/2019 – Present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398193359375" w:line="287.6627254486084" w:lineRule="auto"/>
        <w:ind w:left="276.33995056152344" w:right="102.6025390625" w:hanging="180.5198669433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Transformation &amp; Monetization Strategy: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Founded PICEUS to unlock trapped intelligence across disconnected  enterprise data and workflows, formulated AI Workforce™ as a scalable organizational paradigm, driving 0-to-1  product lifecycles from proof-of-concept through white-label deployment, licensing, and GTM strategy to secure  measurable ROI.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61100769043" w:lineRule="auto"/>
        <w:ind w:left="280.84007263183594" w:right="0" w:hanging="185.0199890136718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Proprietary Product Architecture: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Created an interconnected ecosystem of proprietary systems—including  NAIL™ (Native AI Language), TELEPATHY™, and Matrix Intelligence Systems™—spanning enterprise AI, FinTech,  digital wallets, geospatial intelligence, and Web3 marketplaces.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46795654297" w:lineRule="auto"/>
        <w:ind w:left="277.2400665283203" w:right="1.419677734375" w:hanging="181.419982910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AI Architecture, Orchestration &amp; Runtime Engineering: Architected multi-agent environments integrating OpenAI  and local Ollama runtimes, first-party Model Context Protocol (MCP) server/client systems, permissioned tool  interfaces, REST services, and native agent-management consoles. Built security-aware integration paths and  human-governed operating models rather than single-assistant wrappers.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61100769043" w:lineRule="auto"/>
        <w:ind w:left="282.09999084472656" w:right="119.16259765625" w:hanging="186.27990722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Retrieval, Model Routing &amp; Multimodal Intelligence: Developed local semantic retrieval using ChromaDB,  sentence-transformer embeddings, source-document chunking, and contextual search; designed cache augmented generation and adaptive CAG/RAG routing with persistence, fallback, and service-health  considerations. Integrated TensorFlow.js vision workflows with MobileNet and COCO-SSD alongside audio/voice  and multimodal service components.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05419921875" w:line="287.6626968383789" w:lineRule="auto"/>
        <w:ind w:left="272.20008850097656" w:right="18.71826171875" w:hanging="176.3800048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Compute, MCP Security &amp; Observability: Engineered or prototyped multi-backend GPU execution with CUDA,  OpenCL, Metal, and CPU fallback; implemented MCP services using FastAPI, WebSocket, and the official  JavaScript SDK, including MongoDB resource/tool access and authentication, permissions, rate limiting, and input safeguards. Developed first-party system monitoring, structured logging, alerts, and real-time agent-performance  telemetry; separately explored evaluation and scoring prototypes.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05419921875" w:line="287.66261100769043" w:lineRule="auto"/>
        <w:ind w:left="274.00001525878906" w:right="4.66064453125" w:hanging="178.17993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PingTone FinTech Extension: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Architected and led the extension of PingTone into a payment gateway supporting  ACH transactions, P2P payments, tokenization, digital currency conversion, and fraud awareness systems to  strengthen transaction security and user engagement.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83988952637" w:lineRule="auto"/>
        <w:ind w:left="279.0399932861328" w:right="430.181884765625" w:hanging="183.21990966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NSF SBIR Strategy: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Spearheaded federal NSF SBIR strategy and technical development focusing on machine native communication, multimodal signals, distributed edge intelligence, and autonomous systems.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90161132812" w:line="287.6626968383789" w:lineRule="auto"/>
        <w:ind w:left="276.33995056152344" w:right="460.2197265625" w:hanging="180.5198669433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Team &amp; Delivery Governance: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Recruit and lead specialized, agile product pods. Govern end-to-end product  lifecycles, balancing complex engineering direction, UX/UI, financial modeling, sprint coordination, and  continuous post-launch optimization.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997680664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FORCE MARKETING / HELIX TECHNOLOGIES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0" w:lineRule="auto"/>
        <w:ind w:left="6.83998107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Director | 10/2019 – 03/2022 | Tier-1 Automotive Intelligence / AiQ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404296875" w:line="287.66261100769043" w:lineRule="auto"/>
        <w:ind w:left="278.14002990722656" w:right="63.359375" w:hanging="182.319946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Enterprise AI Platform Consolidation: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Led a 100+ person cross-functional organization to consolidate five  disjointed product segments (Force, Helix, WeDrive, DRIVE, GSM) into a unified AI-driven enterprise intelligence  suite (AiQ). Established a common intelligence layer across products, data, workflows, and operations, reducing  infrastructure redundancy and engineering ambiguity by 40% while significantly reducing operational human error points.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61100769043" w:lineRule="auto"/>
        <w:ind w:left="277.4199676513672" w:right="43.20068359375" w:hanging="181.599884033203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 Workforce &amp; Operational Intelligence: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Created and implemented an AI Workforce operating model across  the company, integrating AI into existing product systems, operational workflows, data transformation, analysis,  and decision support. Connected human teams and AI-driven capabilities through defined roles, workflows, data  access, automation, and escalation paths, enabling platform-wide intelligence to support day-to-day operations  and continuous product optimization.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61100769043" w:lineRule="auto"/>
        <w:ind w:left="274.72007751464844" w:right="208.80126953125" w:hanging="178.899993896484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&amp; Product Engine Architecture: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Unified fragmented DMS/CRM, VIN, inventory, and behavioral data  spanning millions of vehicle records into reusable commercial engines that supplied the AiQ intelligence layer.  Built functional systems for real-time inventory tracking, predictive retention, automated multi-channel  campaigns, and dynamic attribution, with one beta client generating approximately $64 million in attributable  vehicle sales through predictive customer reactivation.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61100769043" w:lineRule="auto"/>
        <w:ind w:left="276.33995056152344" w:right="7.381591796875" w:hanging="180.5198669433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Google Ecosystem Integration: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Leveraged Google’s partnership ecosystem to integrate search, audience, and  media intelligence into automotive targeting strategies, directly strengthening customer intent modeling and VIN level matching to maximize dealer ROI.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7490234375" w:line="287.66292572021484" w:lineRule="auto"/>
        <w:ind w:left="282.9999542236328" w:right="15.66162109375" w:hanging="187.17987060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Talent &amp; Operational Readiness: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Earned top-down stakeholder buy-in via rigorous customer journey mapping  and recruited senior automotive engineering talent from Porsche to accelerate platform modernization and agile  delivery.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138671875" w:line="287.6627540588379" w:lineRule="auto"/>
        <w:ind w:left="274.00001525878906" w:right="20.341796875" w:hanging="178.17993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Global Ecosystem Deployment: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Scaled commercial platform capabilities across top-tier global OEM,  manufacturer, and dealer-group ecosystems, including General Motors, Stellantis, BMW, Mercedes-Benz, Porsche, Audi, Berkshire Hathaway Automotive, and Penske Automotive Group, successfully optimizing inventory turn  and customer lifetime value. AiQ’s technology innovation recognition at NADA helped secure a new Tier-1 client  and a $14 million project built around the platform.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27490234375" w:line="240" w:lineRule="auto"/>
        <w:ind w:left="1.900024414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TRIPFILES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0" w:lineRule="auto"/>
        <w:ind w:left="6.83998107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Lead &amp; Senior UX/UI Designer | 07/2018 – 10/2019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398193359375" w:line="287.66292572021484" w:lineRule="auto"/>
        <w:ind w:left="95.82008361816406" w:right="100.220947265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0-to-1 Mobile Travel Architecture: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Unified product strategy, information architecture, and user journeys into a  coherent, premium native iOS and Android travel platform. Structured complex workflows for personal trip  planning, destination mapping, media sharing, and memory preservation into reusable application patterns.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138671875" w:line="287.6627540588379" w:lineRule="auto"/>
        <w:ind w:left="276.33995056152344" w:right="31.86279296875" w:hanging="180.5198669433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End-to-End UX/UI Execution: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Led comprehensive visual and interaction design across all native application  layouts. Built scalable Figma, Sketch, and InVision design systems, component libraries, and visual standards that reduced development ambiguity and accelerated feature deployment.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7490234375" w:line="287.66261100769043" w:lineRule="auto"/>
        <w:ind w:left="283.9000701904297" w:right="141.30126953125" w:hanging="188.079986572265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Cross-Continental Engineering Governance: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Coordinated product delivery across executive stakeholders and  distributed U.S. and European engineering teams. Developed detailed developer handoff systems to track visual  design assets, multi-state screen flows, and technical specifications.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61100769043" w:lineRule="auto"/>
        <w:ind w:left="95.82008361816406" w:right="27.60009765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GTM &amp; Launch System Design: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Spearheaded the commercialization ecosystem by aligning the in-app experience with the broader brand. Designed and directed Apple App Store and Google Play launch campaigns, product  storytelling assets, animations, and market-facing creative media to ensure a unified premium market release.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305419921875" w:line="240" w:lineRule="auto"/>
        <w:ind w:left="5.31997680664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DEVSTAR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98974609375" w:line="240" w:lineRule="auto"/>
        <w:ind w:left="6.83998107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Founder &amp; CEO | 07/2016 – 06/2018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3997192382812" w:line="287.6626396179199" w:lineRule="auto"/>
        <w:ind w:left="277.4199676513672" w:right="482.379150390625" w:hanging="181.599884033203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Enterprise Productization &amp; Commercialization: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Founded a product strategy and delivery consultancy to  transform raw client data, technology concepts, and legacy assets into market-ready commercial platforms.  Designed the enterprise commercialization suite that directly secured a high-visibility $10M Starbucks  engagement.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66292572021484" w:lineRule="auto"/>
        <w:ind w:left="279.0399932861328" w:right="22.14111328125" w:hanging="183.21990966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Geospatial &amp; Location Intelligence Platforms: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Directed the architecture of enterprise-grade SaaS products,  native web/mobile applications, and white-label systems. Led complex geospatial integrations using Google Maps  and location analytics supporting thousands of physical retail locations to optimize customer discovery and  regional engagement.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138671875" w:line="287.66292572021484" w:lineRule="auto"/>
        <w:ind w:left="95.82008361816406" w:right="163.983154296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Unified Digital Ecosystem Architecture: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Developed a reusable product strategy connecting product delivery  with broader enterprise market propositions. Integrated complex data capabilities with CRM systems, SEO/SEM  infrastructure, analytics pipelines, and multi-channel digital environments across a diverse client portfolio.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46795654297" w:lineRule="auto"/>
        <w:ind w:left="276.70005798339844" w:right="341.461181640625" w:hanging="180.879974365234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Cross-Functional Agency Leadership: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Built and led multidisciplinary teams spanning product, engineering,  UX/UI, data analytics, and corporate communications. Managed full business operations, including discovery,  budgeting, staffing, and engineering coordination, while advising Fortune 500 C-suite executives and growth stage founders.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3359375" w:line="240" w:lineRule="auto"/>
        <w:ind w:left="3.0400085449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UNIVERSITY OF VIRGINIA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0" w:lineRule="auto"/>
        <w:ind w:left="6.83998107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Lead Technology Consultant &amp; Platform Architect | 07/2016 – 03/2018 | State Contract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404296875" w:line="287.66246795654297" w:lineRule="auto"/>
        <w:ind w:left="276.33995056152344" w:right="427.860107421875" w:hanging="180.5198669433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Multi-Stakeholder Program Leadership: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Served as lead technology consultant for a high-profile, grant supported civil rights digital storytelling initiative. Aligned platform strategy, funding requirements, and  academic vision across university leadership, historians, funding committees, and African American Studies  programs at UVA and the University of Georgia.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46795654297" w:lineRule="auto"/>
        <w:ind w:left="279.0399932861328" w:right="42.30224609375" w:hanging="183.21990966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Archival Data Governance &amp; Integration: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Architected complex metadata structures, ingestion workflows, and  content models to support long-term historical preservation. Integrated primary-source multimedia assets from  major national media archives, including Freedom Riders documentation and archival materials associated with  Dr. Martin Luther King Jr.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61100769043" w:lineRule="auto"/>
        <w:ind w:left="95.82008361816406" w:right="467.618408203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End-to-End Platform Architecture: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Led digital experience architecture spanning information architecture,  responsive UX/UI, and platform development, transforming oral history and academic research into an  interactive educational ecosystem designed for national K–12 and higher-education curriculum adoption.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61100769043" w:lineRule="auto"/>
        <w:ind w:left="274.18006896972656" w:right="129.78271484375" w:hanging="178.35998535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Content Strategy &amp; Discoverability Optimization: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Governed editorial direction, video/audio production  workflows, and SEO strategy to strengthen public engagement, national educator discoverability, and long-term  library preservation.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3359375" w:line="240" w:lineRule="auto"/>
        <w:ind w:left="0.7599639892578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ACES HEALTH TECHNOLOGIES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98974609375" w:line="240" w:lineRule="auto"/>
        <w:ind w:left="6.83998107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Lead &amp; Senior UX/UI Designer | 07/2017 – 12/2018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404296875" w:line="287.66261100769043" w:lineRule="auto"/>
        <w:ind w:left="276.33995056152344" w:right="466.558837890625" w:hanging="180.51986694335938"/>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Regulated Healthcare Product Architecture: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Translated highly complex clinical, medical, and operational  requirements into secure, enterprise-grade digital systems. Designed a reusable framework for medical and  pharmaceutical research workflows, balancing complex usability constraints with strict clinical accuracy.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61100769043" w:lineRule="auto"/>
        <w:ind w:left="277.4199676513672" w:right="313.37890625" w:hanging="181.599884033203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Advanced IoT &amp; Wearable Tech Integration: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Architected a data ingestion and analytics pipeline to integrate  smart-glasses data capture for specialized epilepsy research and treatment. Connected real-time wearable  telemetry with downstream clinical review dashboards and reporting systems.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05419921875" w:line="287.66261100769043" w:lineRule="auto"/>
        <w:ind w:left="282.09999084472656" w:right="245.341796875" w:hanging="186.27990722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 Governance &amp; Cybersecurity Infrastructure: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Designed robust, HIPAA-compliant data-sharing  architectures featuring granular role-based access controls (RBAC), end-to-end patient consent workflows, and  strict traceability matrices to ensure platform auditability and privacy.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05419921875" w:line="287.6627540588379" w:lineRule="auto"/>
        <w:ind w:left="279.93995666503906" w:right="730.498046875" w:hanging="184.119873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Cross-Functional Delivery Governance: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Partnered with healthcare providers, clinical researchers, data  scientists, and engineering teams to transform complex scientific requirements into actionable product  roadmaps, guiding execution from initial MVP through secure market deployment.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27490234375" w:line="240" w:lineRule="auto"/>
        <w:ind w:left="5.31997680664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BANYAN HILLS / CANOPY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98974609375" w:line="309.8760509490967" w:lineRule="auto"/>
        <w:ind w:left="95.82008361816406" w:right="52.6806640625" w:hanging="88.9801025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Lead &amp; Platform Architect | 01/2018 – 06/2018 | Product Transformation Contract •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Rapid System Transformation: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Retained to drive an accelerated UX/UI and architecture modernization strategy  across complex industrial enterprise and consumer digital ecosystems, transforming fragmented data,  workflows, and technology into market-ready products.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3289794921875" w:line="287.66261100769043" w:lineRule="auto"/>
        <w:ind w:left="282.9999542236328" w:right="695.885009765625" w:hanging="187.17987060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Industrial IoT &amp; Energy Supply Chain Logistics: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Designed complex operational workflows and data  architectures for heavy industrial fuel-formulation platforms. Synthesized intricate constraints involving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66292572021484" w:lineRule="auto"/>
        <w:ind w:left="278.8599395751953" w:right="27.18017578125" w:firstLine="5.040130615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chemical additive recipes, automated robotic pumps, and bulk transit logistics into secure, role-based dashboards for enterprise operators.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2676849365" w:lineRule="auto"/>
        <w:ind w:left="279.0399932861328" w:right="497.21923828125" w:hanging="183.21990966796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Location-Aware Consumer Gamification Platform: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Architected a national consumer bowling and gaming  mobile ecosystem. Integrated advanced geolocation, wayfinding, real-time rewards, and social engagement  mechanics to incentivize physical customer foot traffic and drive venue monetization.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3359375" w:line="240" w:lineRule="auto"/>
        <w:ind w:left="5.31997680664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NBC RIO OLYMPICS / COMCAST XFINITY X1 / COX COMMUNICATIONS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0" w:lineRule="auto"/>
        <w:ind w:left="6.83998107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Lead Experience Designer | 07/2016 – 09/2016 | Olympics Delivery Contract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404296875" w:line="287.66261100769043" w:lineRule="auto"/>
        <w:ind w:left="274.00001525878906" w:right="277.38037109375" w:hanging="178.17993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Global Broadcast Operations &amp; Content Delivery: Led editorial production and interactive-TV delivery during  NBC’s Rio 2016 Olympics across Comcast Xfinity X1 and Cox Communications. Completed two weeks of  specialized X1 platform training before operating within high-pressure, real-time Olympic content workflows;  coordinated scheduling, metadata, publishing QA, and distributed teams in Philadelphia, Atlanta, and Rio.  Assumed broader operations leadership to resolve production backlogs.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46795654297" w:lineRule="auto"/>
        <w:ind w:left="276.33995056152344" w:right="2.70263671875" w:hanging="180.5198669433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Connected-TV Architecture &amp; Live Metadata: Designed and deployed reusable X1 and set-top-box interface  structures for live Olympic viewing, athlete and event profiles, scoreboards, medal counts, highlights, scheduling,  and changing content states. Connected structured metadata and editorial discovery to dynamic television  programming experiences reaching millions of viewers.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7254486084" w:lineRule="auto"/>
        <w:ind w:left="276.33995056152344" w:right="528.660888671875" w:hanging="180.5198669433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Pre-/Live-/Post-Event Publishing Operations: Programmed, published, and verified thousands of interactive  screens, themes, and curated collections, spanning event preparation, real-time updates, live programming  changes, QA, replays, on-demand discovery, television networks, PPV, and release cycles. Maintained  presentation accuracy and navigation integrity during time-sensitive broadcast delivery.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7490234375" w:line="287.66292572021484" w:lineRule="auto"/>
        <w:ind w:left="282.9999542236328" w:right="116.640625" w:hanging="187.17987060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Media Assets, Curation &amp; Rights Awareness: Managed high-resolution photography and live footage, including  Getty Images assets; maintained editorial metadata, discoverability, brand consistency, copyright requirements,  and analytics-informed Top 100 collections for connected-TV audiences.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2138671875" w:line="240" w:lineRule="auto"/>
        <w:ind w:left="5.31997680664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DOMYOWN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0" w:lineRule="auto"/>
        <w:ind w:left="6.83998107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Design Director &amp; Marketing Lead | 03/2014 – 03/2017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398193359375" w:line="287.6627254486084" w:lineRule="auto"/>
        <w:ind w:left="282.09999084472656" w:right="39.9609375" w:hanging="186.27990722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D2C Platform &amp; Brand Transformation: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Engineered a multi-year digital transformation that scaled annual  corporate revenue from $14M to $64M. Spearheaded the strategic brand pivot from DoMyOwnPestControl to a  comprehensive consumer DIY lifestyle brand, successfully unlocking high-value demographics across pet, family safe, and home-care markets.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7254486084" w:lineRule="auto"/>
        <w:ind w:left="278.14002990722656" w:right="165.9619140625" w:hanging="182.319946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AWS Regulatory Compliance Architecture: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Developed an AWS-backed e-commerce infrastructure featuring  geofenced, state-aware product logic. Automated real-time regulatory compliance and localized purchase  eligibility to seamlessly navigate complex environmental restrictions across strict markets, including California  and New York.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7490234375" w:line="287.6627254486084" w:lineRule="auto"/>
        <w:ind w:left="278.14002990722656" w:right="0.902099609375" w:hanging="182.319946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End-to-End Customer Experience &amp; UX Optimization: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Re-architected the entire digital commerce ecosystem,  including information architecture, conversion funnels, and checkout flows. Implemented continuous A/B testing  and customer journey optimization that maximized retention, minimized checkout friction, and turned  regulatory complexity into an education-driven trust asset.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05419921875" w:line="287.6627254486084" w:lineRule="auto"/>
        <w:ind w:left="277.4199676513672" w:right="85.50048828125" w:hanging="181.599884033203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Enterprise Supplier &amp; Multi-Channel Logistics: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Governed product merchandising and brand alignment across  a premium supplier ecosystem featuring agricultural chemical conglomerates, including BASF, Bayer/Envu,  Syngenta, and Monsanto. Coordinated back-end warehouse logistics and fulfillment workflows supporting both  the direct-to-consumer platform and high-volume Amazon marketplace channels.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05419921875" w:line="287.66258239746094" w:lineRule="auto"/>
        <w:ind w:left="279.0399932861328" w:right="184.681396484375" w:hanging="183.21990966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Cross-Functional Growth &amp; Customer Operations: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Aligned executive leadership, engineering, digital  marketing, supply chain, fulfillment, and call-center operations. Spearheaded integrated multi-channel  marketing campaigns, customer-service and agent-support systems, automated customer-acquisition lifecycles,  and educational interactive help portals to build enduring market authority.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320678710938" w:line="240" w:lineRule="auto"/>
        <w:ind w:left="5.31997680664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LEXISNEXIS RISK SOLUTIONS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98974609375" w:line="240" w:lineRule="auto"/>
        <w:ind w:left="6.83998107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Lead, Senior UX/UI Designer &amp; Human Factors Engineer | 05/2013 – 03/2014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3997192382812" w:line="287.6627540588379" w:lineRule="auto"/>
        <w:ind w:left="278.14002990722656" w:right="1.79931640625" w:hanging="182.319946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3-to-1 Enterprise Consolidation Strategy: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Conceived and executed a master product modernization strategy that unified three disjointed legacy risk technologies into a single, best-of-brand modular platform. Aligned an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66292572021484" w:lineRule="auto"/>
        <w:ind w:left="282.9999542236328" w:right="88.199462890625" w:firstLine="0.900115966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organization of 100+ cross-functional personnel across multiple corporate verticals to drive a recurring-revenue  architecture built for flexible enterprise subscriptions, cross-selling, and upsells.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46795654297" w:lineRule="auto"/>
        <w:ind w:left="276.33995056152344" w:right="20.01953125" w:hanging="180.5198669433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Global M&amp;A Engineering Governance: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Spearheaded critical corporate alignment between domestic U.S. product stakeholders and international Israeli engineering teams to integrate newly acquired technologies. Scaled  platform-wide UX/UI, interaction, and data visualization standards across extensive Risk, Insurance, Legal, and  RELX organizational ecosystems.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61100769043" w:lineRule="auto"/>
        <w:ind w:left="95.82008361816406" w:right="185.0415039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Big Data Risk &amp; Investigative Intelligence: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Architected high-volume, secure data-sharing platforms unifying  public and proprietary intelligence, geospatial relationship modeling, identity resolution, cybersecurity, and  fraud detection. Engineered time-sensitive investigative and call-in verification workflows featuring granular  permission hierarchies, Knowledge-Based Authentication (KBA), and red/green risk-state exception handling to  support identity verification, fraud prevention, and auditability across enterprise and government entities.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46795654297" w:lineRule="auto"/>
        <w:ind w:left="278.14002990722656" w:right="299.16015625" w:hanging="182.319946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Strategic White-Label Partnerships: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Directed high-visibility product delivery and Go-To-Market (GTM)  frameworks in a direct, white-label risk prevention capacity with Equifax. Successfully deployed configurable  identity verification and fraud prevention engines inside highly regulated financial, banking, and telecom  environments, including Sprint.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3359375" w:line="240" w:lineRule="auto"/>
        <w:ind w:left="10.44998168945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CARDLYTICS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0" w:lineRule="auto"/>
        <w:ind w:left="6.83998107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&amp; Data Platform Lead | 07/2012 – 05/2013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404296875" w:line="287.6626682281494" w:lineRule="auto"/>
        <w:ind w:left="277.2400665283203" w:right="96.800537109375" w:hanging="181.419982910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0-to-1 Global FinTech Transformation: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Inherited an early transaction-data skeleton and re-architected it into a  highly regulated, multi-tenant banking intelligence and monetization engine. Coordinated an organization of  100+ personnel (.NET engineering, data science, creative, BizOps) to scale the platform across major financial  institutions and establish foundations that subsequently expanded across billions of annual transactions and  approximately $5.8 trillion in annual consumer spend; Cardlytics subsequently became a NASDAQ-listed public  company.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7490234375" w:line="287.6627254486084" w:lineRule="auto"/>
        <w:ind w:left="278.14002990722656" w:right="16.024169921875" w:hanging="182.319946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Tier-1 Banking Product Launch: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Successfully launched BankAmeriDeals with Bank of America, earning  executive recognition from bank leadership. Scaled core transaction intelligence and automated rewards across a global ecosystem, including JPMorgan Chase (Chase Offers), Wells Fargo (My Wells Fargo Deals), U.S. Bank, Truist, PNC, Regions, Lloyds Bank, Bank of Scotland, Halifax, MBNA, Monzo, Curve, Santander, and Venmo.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46795654297" w:lineRule="auto"/>
        <w:ind w:left="277.4199676513672" w:right="80.46142578125" w:hanging="181.599884033203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Data &amp; Reconciliation Engineering: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Engineered the three-sided value engine connecting anonymized Big  Data streams with attributable merchant ROI. Developed strict data-cleansing, financial validation, and  transaction reconciliation pipelines alongside JavaScript/API and controlled DOM-based integrations to preserve  institution-specific brands and local regulatory governance.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7254486084" w:lineRule="auto"/>
        <w:ind w:left="277.4199676513672" w:right="322.3193359375" w:hanging="181.599884033203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FinTech Integrations &amp; Geolocation Systems: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Expanded platform distribution by managing secure strategic  core integrations with major financial technology networks, including FIS, Fiserv, NCR, and Connect FSS— extended platform capability into location-aware mobile engagement by blending real-time geolocation  telemetry with purchase behavioral intelligence.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05419921875" w:line="287.66261100769043" w:lineRule="auto"/>
        <w:ind w:left="274.18006896972656" w:right="0.361328125" w:hanging="178.35998535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"Wednesdays with Will" Co-Creation Loops: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Spearheaded direct stakeholder research with banking partners to capture friction before the team finalized requirements. Institutionalized a continuous product feedback loop via  weekly "Wednesdays with Will" rapid-whiteboarding sessions, systematically converting operational client pain  points into production-ready specifications, automated targeting queues, and executive reporting systems.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3359375" w:line="240" w:lineRule="auto"/>
        <w:ind w:left="5.31997680664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RED CEDAR SOLUTIONS GROUP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98974609375" w:line="240" w:lineRule="auto"/>
        <w:ind w:left="6.83998107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Design Director | 11/2010 – 07/2012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398193359375" w:line="287.6626396179199" w:lineRule="auto"/>
        <w:ind w:left="276.33995056152344" w:right="421.76025390625" w:hanging="180.5198669433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Statewide Public-Sector SaaS Platform: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Led product, UX/UI, and platform architecture for next-generation,  multi-tenant public-sector data systems. Worked directly inside Michigan’s capital corridor alongside state  leaders and agencies to modernize how large-scale education registries were modeled, ingested, and  commercialized for broader private and charter markets.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05419921875" w:line="287.6626396179199" w:lineRule="auto"/>
        <w:ind w:left="279.0399932861328" w:right="1.981201171875" w:hanging="183.21990966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Forensic Analytics &amp; Behavioral Modeling: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Pioneered a "Student-Centered Intelligence" data paradigm,  modeling learners as unique profiles rather than rigid standards. Mapped complex cause-and-effect relationship  data across home, classroom, district, and state levels to build threshold-based growth metrics, forensic analytics,  and predictive intervention systems.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66292572021484" w:lineRule="auto"/>
        <w:ind w:left="277.2400665283203" w:right="331.741943359375" w:hanging="181.419982910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Connected IoT Environments &amp; Gamification: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Architected early connected physical-to-digital learning  environments integrating smart desks, smart boards, and automated note-capture telemetry. Designed game based learning analytics and cognitive engagement platforms to track student progression and sync real-time  notifications to role-specific parent and teacher portals.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138671875" w:line="287.66292572021484" w:lineRule="auto"/>
        <w:ind w:left="277.4199676513672" w:right="108.33984375" w:hanging="181.599884033203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Cross-Functional Governance &amp; Public Extension: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Directed multiple .NET and open-source engineering teams  through full product delivery lifecycles, ensuring strict role-based access and secure government data practices.  Successfully extended and white-labeled the core platform architecture into a state-level corrections system for  Ohio corrections.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3359375" w:line="240" w:lineRule="auto"/>
        <w:ind w:left="0.7599639892578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AT&amp;T / WIPRO TECHNOLOGIES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9287109375" w:line="300.990686416626" w:lineRule="auto"/>
        <w:ind w:left="95.82008361816406" w:right="12.41943359375" w:hanging="88.9801025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Consultant &amp; Senior UX/UI Lead | 01/2010 – 02/2010 | Enterprise Mobile Contract •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Carrier-Grade OS Framework Architecture: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Retained for an accelerated mobile mandate to design  foundational, first-generation Android smartphone OS frameworks supporting AT&amp;T’s competitive response to  Apple’s rapidly expanding iPhone ecosystem. Defined system-wide experience architecture governing core device behaviors, including navigation models, screen rotation mechanics, layout responsiveness, settings, and privacy  controls.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7021484375" w:line="287.6627254486084" w:lineRule="auto"/>
        <w:ind w:left="278.8599395751953" w:right="20.341796875" w:hanging="183.03985595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Global Engineering Governance &amp; Alignment: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Bridged high-level AT&amp;T corporate requirements with Wipro  onshore and India-based offshore engineering teams. Orchestrated executive design reviews, led strict quality  control audits, and established unified decision rights across decentralized development hubs to maintain design  fidelity and platform stability.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7254486084" w:lineRule="auto"/>
        <w:ind w:left="278.14002990722656" w:right="15.198974609375" w:hanging="182.319946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System-Level Production Specifications: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Authored comprehensive Onboarding Visual Design Documents (VDD), interactive prototypes, high-fidelity wireframes, and production-ready implementation specifications. Delivered  reusable native component libraries and interface standards that eliminated engineering ambiguity across core  carrier services.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27490234375" w:line="240" w:lineRule="auto"/>
        <w:ind w:left="5.31997680664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DR. OZ / SHARECARE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0" w:lineRule="auto"/>
        <w:ind w:left="8.639984130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Senior UX/UI Designer | 11/2009 – 12/2009 | Mobile Health Contract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398193359375" w:line="287.6627540588379" w:lineRule="auto"/>
        <w:ind w:left="278.14002990722656" w:right="246.240234375" w:hanging="182.319946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0-to-1 Medical Media Productization: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Retained for an accelerated digital mandate to translate trusted clinical  and prenatal health-education content from Dr. Oz’s You: Having a Baby into a native iOS application and  connected online patient-awareness platform, and partnered closely with Sharecare stakeholders to align  interactive content layouts, trimester-based patient journeys, and dynamic help systems with cross-channel  digital marketing initiatives.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7490234375" w:line="287.6627254486084" w:lineRule="auto"/>
        <w:ind w:left="277.6000213623047" w:right="12.61962890625" w:hanging="181.779937744140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Advanced 3D Visualization &amp; Patient UX: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Designed and engineered a 3D ultrasound-style interactive experience synchronized to fetal development stages, allowing expectant parents to explore pregnancy milestones visually.  Translated dense medical documentation into intuitive, trusted mobile interfaces built around rigorous  readability, healthcare sensitivity, and rapid engineering implementation constraints.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3359375"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WEBMD HEALTHCARE NETWORK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98974609375" w:line="304.3226909637451" w:lineRule="auto"/>
        <w:ind w:left="95.82008361816406" w:right="277.74169921875" w:hanging="88.9801025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&amp; UX/UI Lead / Platform Designer | 12/2008 – 02/2009 | Platform Modernization Contract •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Enterprise Network Architecture &amp; Redesign: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Spearheaded major second-generation platform redesign  initiatives across site architecture, global navigation models, and reusable article templates during a period of  rapid traffic growth and governed comprehensive user experience standards across an interconnected digital  ecosystem supporting WebMD, Medscape, eMedicine, MedicineNet, and RxList.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9793701171875" w:line="287.6626396179199" w:lineRule="auto"/>
        <w:ind w:left="274.72007751464844" w:right="1.8017578125" w:hanging="178.899993896484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Regulated Pharmaceutical Monetization &amp; Ad Systems: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Directed product layout configurations and interactive  storyboards for high-value sponsored campaigns. Engineered complex, compliance-aware digital ad units and  video players requiring strict pharmaceutical disclaimers and regulatory sponsor reviews, successfully fueling  multi-million-dollar monetization pipelines for major global pharmaceutical brands while maintaining a rigorous separation between trusted medical editorial and commercial experiences.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05419921875" w:line="287.6626396179199" w:lineRule="auto"/>
        <w:ind w:left="95.82008361816406" w:right="64.35791015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Centralized Governance &amp; Internal Transition: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Orchestrated the operational migration of creative assets from  a top-tier New York agency to an in-house team, mentoring junior designers to foster a collaborative product  culture. Authored a centralized, platform-wide "design bible" used by cross-functional stakeholders (Product,  Engineering, Chief Medical Officers, and Editorial leads) to standardize publishing workflows and codify HIPAA-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66292572021484" w:lineRule="auto"/>
        <w:ind w:left="283.9000701904297" w:right="166.500244140625" w:hanging="0.900115966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aware usability, typography, layout, pharmaceutical disclaimer, and regulatory design requirements across the  digital ecosystem.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3359375" w:line="240" w:lineRule="auto"/>
        <w:ind w:left="3.040008544921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UNIVERSITY OF GEORGIA / FRANKLIN COLLEGE OF ARTS &amp; SCIENCES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300.990686416626" w:lineRule="auto"/>
        <w:ind w:left="95.82008361816406" w:right="54.31884765625" w:hanging="88.9801025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Principal Web Developer, Future Technologies Lead &amp; Academic Architect | 06/2002 – 12/2008 •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College-Wide Enterprise Digital Infrastructure: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Orchestrated the technology strategy, platform standards, and  digital infrastructure governance for 40+ diverse academic departments and research programs. Unified cross departmental operations spanning Fine Arts, Humanities, Social Sciences, Biological Sciences, and Physical &amp;  Mathematical Sciences into a single, reusable web architecture that preserved individual identity while scaling  long-term maintainability.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580078125" w:line="287.66292572021484" w:lineRule="auto"/>
        <w:ind w:left="274.72007751464844" w:right="36.54296875" w:hanging="178.899993896484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Advanced Scientific Research &amp; Data Tooling: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Engineered specialized digital research platforms and  visualization pipelines for the scientific community. Designed and deployed advanced tools for live brain-scan  streaming, neuroscience imaging and mapping, high-dimensional geospatial datasets, microscopy environments,  and marine ecosystem tracking systems.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46795654297" w:lineRule="auto"/>
        <w:ind w:left="278.8599395751953" w:right="38.702392578125" w:hanging="183.03985595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Apple Collaboration &amp; Media Infrastructure: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Partnered directly with Apple to architect and launch  foundational iTunes U systems as part of an early institutional collaboration. Executive-produced and governed a digital library of over 1,000 academic videos, lectures, seminars, and podcasts distributed through university  channels, while managing official multimedia assets funded directly by the Dean.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61100769043" w:lineRule="auto"/>
        <w:ind w:left="276.33995056152344" w:right="304.20166015625" w:hanging="180.5198669433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Multi-Institutional Grant &amp; Archive Governance: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Spearheaded cross-institutional, grant-funded research  initiatives, including a high-visibility Trail of Tears digital mapping project in partnership with Cherokee  partners, Western Carolina University, and external stakeholders. Co-founded the Digital Library of Georgia,  constructing searchable public archival knowledge systems used nationally by researchers, K-12 systems, and  higher education.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93359375" w:line="240" w:lineRule="auto"/>
        <w:ind w:left="5.31997680664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NORTH CAROLINA ZOO / NORTH CAROLINA ZOO SOCIETY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98974609375" w:line="240" w:lineRule="auto"/>
        <w:ind w:left="6.8399810791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Interactive Systems Director &amp; Webmaster | 06/1997 – 06/2002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404296875" w:line="287.6626682281494" w:lineRule="auto"/>
        <w:ind w:left="278.14002990722656" w:right="79.3798828125" w:hanging="182.319946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Immersive Theme-Park Digital Transformation: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Modernized one of the world's largest natural-habitat  zoological parks spanning over six miles and reaching millions of people through park visitation, schools,  educators, web, news, and media channels, transforming public spaces into a connected physical and digital  environment. Directed cross-functional teams to engineer park-wide physical-to-digital infrastructure, including  interactive UX/UI touch-screen kiosks, life-scale exhibit multimedia, automated ticketing, e-commerce networks,  and ambient environmental soundscapes while managing multi-million-dollar budgets.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7490234375" w:line="287.6627254486084" w:lineRule="auto"/>
        <w:ind w:left="278.14002990722656" w:right="5.22216796875" w:hanging="182.319946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Strategic Partnerships &amp; Fiber Infrastructure: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Built a critical strategic alliance with Time Warner leadership  following an advanced ColdFusion enterprise deployment. Secured over $2M in sponsored exhibit and fiber-optic infrastructure spanning the park to launch early streaming webcams, Connected TV media packages, and remote  online education systems, positioning the zoo as a pioneer in live web broadcasting.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61100769043" w:lineRule="auto"/>
        <w:ind w:left="276.33995056152344" w:right="222.841796875" w:hanging="180.5198669433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Geospatial &amp; Bio-Acoustic Conservation Science: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Designed and supported satellite tracking and geomapping  pipelines for endangered-species protection, including elephant migration and land-use mapping in Cameroon  and Red Wolf release initiatives. Conducted specialized bio-acoustic frequency research to analyze wildlife  communication patterns, translating field telemetry into actionable scientific data.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05419921875" w:line="287.6627254486084" w:lineRule="auto"/>
        <w:ind w:left="276.33995056152344" w:right="88.87939453125" w:hanging="180.5198669433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Global Media Partnerships &amp; Donor Governance: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Collaborated with veterinary teams, research scientists, and  international organizations, including National Geographic and the World Wildlife Fund (WWF), to drive global  conservation storytelling. Governed donor relations, grant-funded initiatives, and North Carolina Zoo Society  programs to bridge remote public education with physical habitat preservation.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9317626953125" w:line="240" w:lineRule="auto"/>
        <w:ind w:left="2.09999084472656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TECHNICAL FRAMEWORKS &amp; COMPETENCIES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3002319335938" w:line="287.6626396179199" w:lineRule="auto"/>
        <w:ind w:left="277.6000213623047" w:right="217.61962890625" w:hanging="181.779937744140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AI, Data &amp; Intelligent Systems: LLM Integration (OpenAI/Ollama) • Multi-Agent Orchestration • MCP Servers &amp;  Clients • Model/Tool Routing • RAG &amp; CAG • ChromaDB • Embeddings &amp; Semantic Search • TensorFlow.js •  MobileNet • COCO-SSD • Multimodal Vision &amp; Audio • GPU Backend/Fallback Design (CUDA, OpenCL, Metal) • AI  Telemetry &amp; Observability • Human-in-the-Loop • Zero Trust • RBAC • Auditability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66292572021484" w:lineRule="auto"/>
        <w:ind w:left="274.00001525878906" w:right="46.6015625" w:hanging="178.17993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Platforms &amp; Engineering: Python • FastAPI • Flask • Node.js/Express • React • Next.js • TypeScript • Swift/iOS • REST APIs • WebSockets • MongoDB • Redis • Docker/Compose • AWS • Azure • Google Cloud • Kubernetes • CI/CD •  Microservices • Event-Driven Architecture • Mobile • Edge/IoT • Data Pipelines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46795654297" w:lineRule="auto"/>
        <w:ind w:left="274.00001525878906" w:right="345.06103515625" w:hanging="178.17993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Media &amp; Connected Television: Xfinity X1 • NBC Rio Olympics • Comcast/Cox • Live Editorial Publishing •  Interactive CTV &amp; Set-Top-Box UI • Media Metadata &amp; Ingestion Workflows • Video/Photography Asset  Management • Live Schedules &amp; Results • Dynamic Collections • Multi-Channel Distribution • Quality Control •  VOD/Replay Discovery • Content Rights Awareness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46795654297" w:lineRule="auto"/>
        <w:ind w:left="280.84007263183594" w:right="82.76123046875" w:hanging="185.0199890136718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Product Delivery &amp; Operations: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Agile/Scrum • Advanced Program &amp; Project Management • Roadmaps • Product  Requirements • User Stories • Acceptance Criteria • Sprint Planning • Backlog Management • Jira • Confluence •  Product Analytics • KPI/Performance Measurement • Design Systems • White-Label Deployment • Licensing •  Subscription • Marketplace • Transaction Models • GTM &amp; Commercialization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9287109375" w:line="240" w:lineRule="auto"/>
        <w:ind w:left="5.8799743652343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LEADERSHIP SCALE &amp; CORE DOMAINS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31396484375" w:line="287.6622676849365" w:lineRule="auto"/>
        <w:ind w:left="274.00001525878906" w:right="304.7412109375" w:hanging="178.17993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Scale &amp; Scope: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Lead 100+ person cross-functional organizations spanning Product, Data Science, Engineering,  Architecture, UX/UI, QA, Operations, Marketing, Client Delivery, Research, and Executive Advisory, with  responsibility for enterprise transformation, platform modernization, and commercialization.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61100769043" w:lineRule="auto"/>
        <w:ind w:left="277.6000213623047" w:right="209.3408203125" w:hanging="181.779937744140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Core Systems &amp; Security: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Enterprise AI • Agentic Systems • AI Workforce • FinTech • Banking • Payments •  Transaction Intelligence • Cybersecurity • Identity Resolution • Fraud Prevention • Authentication • Zero Trust •  Threat &amp; Anomaly Detection • Data Protection • Governance &amp; Compliance • AI Security • Penetration Testing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87.66261100769043" w:lineRule="auto"/>
        <w:ind w:left="280.84007263183594" w:right="28.082275390625" w:hanging="185.0199890136718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Multi-Industry Breadth: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Automotive • Healthcare • Telecommunications • Public Sector &amp; Safety • Education •  Scientific &amp; Research Systems • Geospatial Intelligence • E-Commerce • Marketplaces • Web3 Marketplaces • Social Platforms • Private AI Platforms &amp; Command Ecosystems • Blockchain • Tokenization • Digital Wallets • Sports &amp;  Gaming • Live Events • Media &amp; Streaming • Distributed &amp; Edge Systems • IoT &amp; Connected Devices • Autonomous  Systems • Highly Regulated Platforms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934814453125" w:line="240" w:lineRule="auto"/>
        <w:ind w:left="5.8799743652343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EDUCATION, CERTIFICATIONS &amp; PROFESSIONAL DEVELOPMENT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95654296875" w:line="240" w:lineRule="auto"/>
        <w:ind w:left="95.82008361816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University of Georgia: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Computer Sciences, Continuing Education &amp; Professional Development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404296875" w:line="287.6622676849365" w:lineRule="auto"/>
        <w:ind w:left="274.00001525878906" w:right="734.4189453125" w:hanging="178.17993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Microsoft Certified Professional (MCP):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Microsoft Windows &amp; Server Systems (Enterprise Client/Server  Architecture, Networking, and Systems Administration)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35937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Adobe Learning Center: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Advanced Creative Systems, Dynamic Data-Driven Media, and ColdFusion Engineering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398193359375" w:line="287.66292572021484" w:lineRule="auto"/>
        <w:ind w:left="282.63999938964844" w:right="614.11865234375" w:hanging="186.819915771484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New Horizons Computer Learning Centers: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Advanced Business Leadership, Programming Technologies,  Systems Architecture, and Enterprise IT Practices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7490234375" w:line="240" w:lineRule="auto"/>
        <w:ind w:left="95.82008361816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The Art Institute of Atlanta: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Digital Design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398193359375" w:line="240" w:lineRule="auto"/>
        <w:ind w:left="95.82008361816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Bessemer State Technical College: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Communications &amp; Design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4024658203125" w:line="240" w:lineRule="auto"/>
        <w:ind w:left="0.8399963378906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ADVISORY &amp; COMMUNITY LEADERSHIP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3017578125" w:line="287.6627254486084" w:lineRule="auto"/>
        <w:ind w:left="278.14002990722656" w:right="2.161865234375" w:hanging="182.319946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Atlanta Tech Village — Startup Mentor &amp; Advisor: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Advised early-stage founders and teams on scaling from  initial product validation toward Stage 1–3 enterprise builds. Provided strategic guidance on product strategy, AI  operating models, multi-tenant commercialization, organizational team design, and the structural transition from early-stage to one-to-many enterprise scale.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9287109375" w:line="240" w:lineRule="auto"/>
        <w:ind w:left="0.8399963378906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AWARDS &amp; CERTIFICATIONS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3017578125" w:line="287.66255378723145" w:lineRule="auto"/>
        <w:ind w:left="276.33995056152344" w:right="76.939697265625" w:hanging="180.5198669433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Marquis Who’s Who in America (2026):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Chosen as an honorary member of Marquis Who’s Who in America, an  honor recognizing distinguished career achievement, enterprise innovation, and sustained contributions across  product, technology, and AI.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320678710938" w:line="287.66261100769043" w:lineRule="auto"/>
        <w:ind w:left="277.4199676513672" w:right="300.919189453125" w:hanging="181.59988403320312"/>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Automotive Technology Innovation Recognition (2020):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Received industry-wide recognition for automotive  technology innovation following the successful multi-platform consolidation and launch of the AiQ enterprise  intelligence platform.</w:t>
      </w:r>
    </w:p>
    <w:sectPr>
      <w:pgSz w:h="15840" w:w="12240" w:orient="portrait"/>
      <w:pgMar w:bottom="1036.9999694824219" w:top="905.999755859375" w:left="1110.999984741211" w:right="1117.18139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