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df" ContentType="application/pdf"/>
  <Override PartName="/word/media/rId40.pdf" ContentType="application/pdf"/>
  <Override PartName="/word/media/rId50.pdf" ContentType="application/pdf"/>
  <Override PartName="/word/media/rId57.pdf" ContentType="application/pdf"/>
  <Override PartName="/word/media/rId7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Bell Violations as Three-Party Quadratic Conservation: A Classical Three-Phase Realization</w:t>
      </w:r>
    </w:p>
    <w:p>
      <w:pPr>
        <w:pStyle w:val="Author"/>
      </w:pPr>
      <w:r>
        <w:t xml:space="preserve">David Nobles</w:t>
      </w:r>
    </w:p>
    <w:p>
      <w:pPr>
        <w:pStyle w:val="Date"/>
      </w:pPr>
      <w:r>
        <w:t xml:space="preserve">2026-05-06</w:t>
      </w:r>
    </w:p>
    <w:p>
      <w:pPr>
        <w:pStyle w:val="AbstractTitle"/>
      </w:pPr>
      <w:r>
        <w:t xml:space="preserve">Abstract</w:t>
      </w:r>
    </w:p>
    <w:p>
      <w:pPr>
        <w:pStyle w:val="Abstract"/>
      </w:pPr>
      <w:r>
        <w:t xml:space="preserve">The hierarchy of Bell-inequality violations arises from the algebraic order of the conservation law governing the correlated source. Linear conservation (momentum-type) produces correlations bounded by</w:t>
      </w:r>
      <w:r>
        <w:t xml:space="preserve"> </w:t>
      </w:r>
      <m:oMath>
        <m:r>
          <m:t>S</m:t>
        </m:r>
        <m:r>
          <m:rPr>
            <m:sty m:val="p"/>
          </m:rPr>
          <m:t>=</m:t>
        </m:r>
        <m:rad>
          <m:radPr>
            <m:degHide m:val="on"/>
          </m:radPr>
          <m:deg/>
          <m:e>
            <m:r>
              <m:t>2</m:t>
            </m:r>
          </m:e>
        </m:rad>
      </m:oMath>
      <w:r>
        <w:t xml:space="preserve">, well within the classical Bell–CHSH limit. Quadratic conservation (power-, intensity-, or</w:t>
      </w:r>
      <w:r>
        <w:t xml:space="preserve"> </w:t>
      </w:r>
      <m:oMath>
        <m:r>
          <m:rPr>
            <m:sty m:val="p"/>
          </m:rPr>
          <m:t>|</m:t>
        </m:r>
        <m:r>
          <m:t>ψ</m:t>
        </m:r>
        <m:sSup>
          <m:e>
            <m:r>
              <m:rPr>
                <m:sty m:val="p"/>
              </m:rPr>
              <m:t>|</m:t>
            </m:r>
          </m:e>
          <m:sup>
            <m:r>
              <m:t>2</m:t>
            </m:r>
          </m:sup>
        </m:sSup>
      </m:oMath>
      <w:r>
        <w:t xml:space="preserve">-type) produces correlations that saturate the Tsirelson bound at</w:t>
      </w:r>
      <w:r>
        <w:t xml:space="preserve"> </w:t>
      </w:r>
      <m:oMath>
        <m:r>
          <m:t>S</m:t>
        </m:r>
        <m:r>
          <m:rPr>
            <m:sty m:val="p"/>
          </m:rPr>
          <m:t>=</m:t>
        </m:r>
        <m:r>
          <m:t>2</m:t>
        </m:r>
        <m:rad>
          <m:radPr>
            <m:degHide m:val="on"/>
          </m:radPr>
          <m:deg/>
          <m:e>
            <m:r>
              <m:t>2</m:t>
            </m:r>
          </m:e>
        </m:rad>
      </m:oMath>
      <w:r>
        <w:t xml:space="preserve">. The factor-of-two amplification in angular frequency —</w:t>
      </w:r>
      <w:r>
        <w:t xml:space="preserve"> </w:t>
      </w:r>
      <m:oMath>
        <m:r>
          <m:rPr>
            <m:sty m:val="p"/>
          </m:rPr>
          <m:t>cos</m:t>
        </m:r>
        <m:r>
          <m:rPr>
            <m:sty m:val="p"/>
          </m:rPr>
          <m:t>(</m:t>
        </m:r>
        <m:r>
          <m:t>2</m:t>
        </m:r>
        <m:r>
          <m:rPr>
            <m:sty m:val="p"/>
          </m:rPr>
          <m:t>Δ</m:t>
        </m:r>
        <m:r>
          <m:t>ϕ</m:t>
        </m:r>
        <m:r>
          <m:rPr>
            <m:sty m:val="p"/>
          </m:rPr>
          <m:t>)</m:t>
        </m:r>
      </m:oMath>
      <w:r>
        <w:t xml:space="preserve"> </w:t>
      </w:r>
      <w:r>
        <w:t xml:space="preserve">versus</w:t>
      </w:r>
      <w:r>
        <w:t xml:space="preserve"> </w:t>
      </w:r>
      <m:oMath>
        <m:r>
          <m:rPr>
            <m:sty m:val="p"/>
          </m:rPr>
          <m:t>cos</m:t>
        </m:r>
        <m:r>
          <m:rPr>
            <m:sty m:val="p"/>
          </m:rPr>
          <m:t>(</m:t>
        </m:r>
        <m:r>
          <m:rPr>
            <m:sty m:val="p"/>
          </m:rPr>
          <m:t>Δ</m:t>
        </m:r>
        <m:r>
          <m:t>ϕ</m:t>
        </m:r>
        <m:r>
          <m:rPr>
            <m:sty m:val="p"/>
          </m:rPr>
          <m:t>)</m:t>
        </m:r>
      </m:oMath>
      <w:r>
        <w:t xml:space="preserve"> </w:t>
      </w:r>
      <w:r>
        <w:t xml:space="preserve">— is the double-angle identity made physical. We argue that the standard two-party CHSH framework constitutes an incomplete accounting of an intrinsically three-party conservation law, with the third party identified as the zero-sequence mode of the Clarke decomposition: the energy carried by the field between measurement stations, structurally analogous to vacuum and edge-mode contributions in algebraic quantum field theory and to the quantum potential in Bohmian mechanics. We construct a classical three-phase analog system — a passive linear front-end of four delta-LC tanks with a shared resonant core, a shot-trigger Born-rule detector, and a zero-sequence closure latch — and show by reduced-model simulation and a SPICE-driven realization that it reproduces Tsirelson-saturating CHSH (</w:t>
      </w:r>
      <m:oMath>
        <m:r>
          <m:t>S</m:t>
        </m:r>
        <m:r>
          <m:rPr>
            <m:sty m:val="p"/>
          </m:rPr>
          <m:t>≈</m:t>
        </m:r>
        <m:r>
          <m:t>2.828</m:t>
        </m:r>
      </m:oMath>
      <w:r>
        <w:t xml:space="preserve">, error</w:t>
      </w:r>
      <w:r>
        <w:t xml:space="preserve"> </w:t>
      </w:r>
      <m:oMath>
        <m:r>
          <m:t>0.043</m:t>
        </m:r>
      </m:oMath>
      <w:r>
        <w:t xml:space="preserve">; winner-law RMS error</w:t>
      </w:r>
      <w:r>
        <w:t xml:space="preserve"> </w:t>
      </w:r>
      <m:oMath>
        <m:r>
          <m:t>0.013</m:t>
        </m:r>
      </m:oMath>
      <w:r>
        <w:t xml:space="preserve">; decisive rate</w:t>
      </w:r>
      <w:r>
        <w:t xml:space="preserve"> </w:t>
      </w:r>
      <m:oMath>
        <m:r>
          <m:t>99.5</m:t>
        </m:r>
        <m:r>
          <m:rPr>
            <m:sty m:val="p"/>
          </m:rPr>
          <m:t>%</m:t>
        </m:r>
      </m:oMath>
      <w:r>
        <w:t xml:space="preserve">; energy conservation</w:t>
      </w:r>
      <w:r>
        <w:t xml:space="preserve"> </w:t>
      </w:r>
      <m:oMath>
        <m:r>
          <m:t>100</m:t>
        </m:r>
        <m:r>
          <m:rPr>
            <m:sty m:val="p"/>
          </m:rPr>
          <m:t>%</m:t>
        </m:r>
      </m:oMath>
      <w:r>
        <w:t xml:space="preserve">). We position this construction relative to prequantum classical models (Khrennikov’s PCSFT, Spekkens, ’t~Hooft, Bohmian mechanics) and clarify scope: the system requires a non-local conservation constraint and therefore does</w:t>
      </w:r>
      <w:r>
        <w:t xml:space="preserve"> </w:t>
      </w:r>
      <w:r>
        <w:rPr>
          <w:i/>
          <w:iCs/>
        </w:rPr>
        <w:t xml:space="preserve">not</w:t>
      </w:r>
      <w:r>
        <w:t xml:space="preserve"> </w:t>
      </w:r>
      <w:r>
        <w:t xml:space="preserve">refute Bell’s theorem. Its contribution is to make the locus of nonlocality concrete — the zero-sequence energy flow — and to give the apparent nonlocality of quantum correlations a structural interpretation in terms of three-party quadratic conservation accounting.</w:t>
      </w:r>
    </w:p>
    <w:bookmarkStart w:id="25" w:name="sec-intro"/>
    <w:p>
      <w:pPr>
        <w:pStyle w:val="Heading1"/>
      </w:pPr>
      <w:r>
        <w:t xml:space="preserve">Introduction</w:t>
      </w:r>
    </w:p>
    <w:p>
      <w:pPr>
        <w:pStyle w:val="FirstParagraph"/>
      </w:pPr>
      <w:r>
        <w:t xml:space="preserve">Bell’s theorem</w:t>
      </w:r>
      <w:r>
        <w:t xml:space="preserve"> </w:t>
      </w:r>
      <w:r>
        <w:t xml:space="preserve">(Bell 1964)</w:t>
      </w:r>
      <w:r>
        <w:t xml:space="preserve"> </w:t>
      </w:r>
      <w:r>
        <w:t xml:space="preserve">establishes that the correlations between spacelike-separated measurements predicted by quantum mechanics cannot be reproduced by any local hidden variable (LHV) model. The Clauser–Horne–Shimony–Holt (CHSH) inequality</w:t>
      </w:r>
      <w:r>
        <w:t xml:space="preserve"> </w:t>
      </w:r>
      <w:r>
        <w:t xml:space="preserve">(Clauser et al. 1969)</w:t>
      </w:r>
      <w:r>
        <w:t xml:space="preserve"> </w:t>
      </w:r>
      <w:r>
        <w:t xml:space="preserve">gives the standard quantitative test: for any LHV model, the combination</w:t>
      </w:r>
    </w:p>
    <w:p>
      <w:pPr>
        <w:pStyle w:val="BodyText"/>
      </w:pPr>
      <m:oMathPara>
        <m:oMathParaPr>
          <m:jc m:val="center"/>
        </m:oMathParaPr>
        <m:oMath>
          <m:r>
            <m:t>S</m:t>
          </m:r>
          <m:r>
            <m:t> </m:t>
          </m:r>
          <m:r>
            <m:rPr>
              <m:sty m:val="p"/>
            </m:rPr>
            <m:t>=</m:t>
          </m:r>
          <m:r>
            <m:t> </m:t>
          </m:r>
          <m:r>
            <m:t>E</m:t>
          </m:r>
          <m:r>
            <m:rPr>
              <m:sty m:val="p"/>
            </m:rPr>
            <m:t>(</m:t>
          </m:r>
          <m:r>
            <m:t>a</m:t>
          </m:r>
          <m:r>
            <m:rPr>
              <m:sty m:val="p"/>
            </m:rPr>
            <m:t>,</m:t>
          </m:r>
          <m:r>
            <m:t>b</m:t>
          </m:r>
          <m:r>
            <m:rPr>
              <m:sty m:val="p"/>
            </m:rPr>
            <m:t>)</m:t>
          </m:r>
          <m:r>
            <m:rPr>
              <m:sty m:val="p"/>
            </m:rPr>
            <m:t>−</m:t>
          </m:r>
          <m:r>
            <m:t>E</m:t>
          </m:r>
          <m:r>
            <m:rPr>
              <m:sty m:val="p"/>
            </m:rPr>
            <m:t>(</m:t>
          </m:r>
          <m:r>
            <m:t>a</m:t>
          </m:r>
          <m:r>
            <m:rPr>
              <m:sty m:val="p"/>
            </m:rPr>
            <m:t>,</m:t>
          </m:r>
          <m:sSup>
            <m:e>
              <m:r>
                <m:t>b</m:t>
              </m:r>
            </m:e>
            <m:sup>
              <m:r>
                <m:rPr>
                  <m:sty m:val="p"/>
                </m:rPr>
                <m:t>′</m:t>
              </m:r>
            </m:sup>
          </m:sSup>
          <m:r>
            <m:rPr>
              <m:sty m:val="p"/>
            </m:rPr>
            <m:t>)</m:t>
          </m:r>
          <m:r>
            <m:rPr>
              <m:sty m:val="p"/>
            </m:rPr>
            <m:t>+</m:t>
          </m:r>
          <m:r>
            <m:t>E</m:t>
          </m:r>
          <m:r>
            <m:rPr>
              <m:sty m:val="p"/>
            </m:rPr>
            <m:t>(</m:t>
          </m:r>
          <m:sSup>
            <m:e>
              <m:r>
                <m:t>a</m:t>
              </m:r>
            </m:e>
            <m:sup>
              <m:r>
                <m:rPr>
                  <m:sty m:val="p"/>
                </m:rPr>
                <m:t>′</m:t>
              </m:r>
            </m:sup>
          </m:sSup>
          <m:r>
            <m:rPr>
              <m:sty m:val="p"/>
            </m:rPr>
            <m:t>,</m:t>
          </m:r>
          <m:r>
            <m:t>b</m:t>
          </m:r>
          <m:r>
            <m:rPr>
              <m:sty m:val="p"/>
            </m:rPr>
            <m:t>)</m:t>
          </m:r>
          <m:r>
            <m:rPr>
              <m:sty m:val="p"/>
            </m:rPr>
            <m:t>+</m:t>
          </m:r>
          <m:r>
            <m:t>E</m:t>
          </m:r>
          <m:r>
            <m:rPr>
              <m:sty m:val="p"/>
            </m:rPr>
            <m:t>(</m:t>
          </m:r>
          <m:sSup>
            <m:e>
              <m:r>
                <m:t>a</m:t>
              </m:r>
            </m:e>
            <m:sup>
              <m:r>
                <m:rPr>
                  <m:sty m:val="p"/>
                </m:rPr>
                <m:t>′</m:t>
              </m:r>
            </m:sup>
          </m:sSup>
          <m:r>
            <m:rPr>
              <m:sty m:val="p"/>
            </m:rPr>
            <m:t>,</m:t>
          </m:r>
          <m:sSup>
            <m:e>
              <m:r>
                <m:t>b</m:t>
              </m:r>
            </m:e>
            <m:sup>
              <m:r>
                <m:rPr>
                  <m:sty m:val="p"/>
                </m:rPr>
                <m:t>′</m:t>
              </m:r>
            </m:sup>
          </m:sSup>
          <m:r>
            <m:rPr>
              <m:sty m:val="p"/>
            </m:rPr>
            <m:t>)</m:t>
          </m:r>
        </m:oMath>
      </m:oMathPara>
    </w:p>
    <w:p>
      <w:pPr>
        <w:pStyle w:val="FirstParagraph"/>
      </w:pPr>
      <w:r>
        <w:t xml:space="preserve">satisfies</w:t>
      </w:r>
      <w:r>
        <w:t xml:space="preserve"> </w:t>
      </w:r>
      <m:oMath>
        <m:r>
          <m:rPr>
            <m:sty m:val="p"/>
          </m:rPr>
          <m:t>|</m:t>
        </m:r>
        <m:r>
          <m:t>S</m:t>
        </m:r>
        <m:r>
          <m:rPr>
            <m:sty m:val="p"/>
          </m:rPr>
          <m:t>|</m:t>
        </m:r>
        <m:r>
          <m:rPr>
            <m:sty m:val="p"/>
          </m:rPr>
          <m:t>≤</m:t>
        </m:r>
        <m:r>
          <m:t>2</m:t>
        </m:r>
      </m:oMath>
      <w:r>
        <w:t xml:space="preserve">, where</w:t>
      </w:r>
      <w:r>
        <w:t xml:space="preserve"> </w:t>
      </w:r>
      <m:oMath>
        <m:r>
          <m:t>E</m:t>
        </m:r>
        <m:r>
          <m:rPr>
            <m:sty m:val="p"/>
          </m:rPr>
          <m:t>(</m:t>
        </m:r>
        <m:r>
          <m:t>a</m:t>
        </m:r>
        <m:r>
          <m:rPr>
            <m:sty m:val="p"/>
          </m:rPr>
          <m:t>,</m:t>
        </m:r>
        <m:r>
          <m:t>b</m:t>
        </m:r>
        <m:r>
          <m:rPr>
            <m:sty m:val="p"/>
          </m:rPr>
          <m:t>)</m:t>
        </m:r>
      </m:oMath>
      <w:r>
        <w:t xml:space="preserve"> </w:t>
      </w:r>
      <w:r>
        <w:t xml:space="preserve">is the expectation of the product of binary</w:t>
      </w:r>
      <w:r>
        <w:t xml:space="preserve"> </w:t>
      </w:r>
      <m:oMath>
        <m:r>
          <m:rPr>
            <m:sty m:val="p"/>
          </m:rPr>
          <m:t>±</m:t>
        </m:r>
        <m:r>
          <m:t>1</m:t>
        </m:r>
      </m:oMath>
      <w:r>
        <w:t xml:space="preserve"> </w:t>
      </w:r>
      <w:r>
        <w:t xml:space="preserve">outcomes at analyzer settings</w:t>
      </w:r>
      <w:r>
        <w:t xml:space="preserve"> </w:t>
      </w:r>
      <m:oMath>
        <m:r>
          <m:t>a</m:t>
        </m:r>
      </m:oMath>
      <w:r>
        <w:t xml:space="preserve"> </w:t>
      </w:r>
      <w:r>
        <w:t xml:space="preserve">and</w:t>
      </w:r>
      <w:r>
        <w:t xml:space="preserve"> </w:t>
      </w:r>
      <m:oMath>
        <m:r>
          <m:t>b</m:t>
        </m:r>
      </m:oMath>
      <w:r>
        <w:t xml:space="preserve">. Quantum mechanics predicts</w:t>
      </w:r>
      <w:r>
        <w:t xml:space="preserve"> </w:t>
      </w:r>
      <m:oMath>
        <m:r>
          <m:rPr>
            <m:sty m:val="p"/>
          </m:rPr>
          <m:t>|</m:t>
        </m:r>
        <m:r>
          <m:t>S</m:t>
        </m:r>
        <m:r>
          <m:rPr>
            <m:sty m:val="p"/>
          </m:rPr>
          <m:t>|</m:t>
        </m:r>
        <m:r>
          <m:rPr>
            <m:sty m:val="p"/>
          </m:rPr>
          <m:t>≤</m:t>
        </m:r>
        <m:r>
          <m:t>2</m:t>
        </m:r>
        <m:rad>
          <m:radPr>
            <m:degHide m:val="on"/>
          </m:radPr>
          <m:deg/>
          <m:e>
            <m:r>
              <m:t>2</m:t>
            </m:r>
          </m:e>
        </m:rad>
      </m:oMath>
      <w:r>
        <w:t xml:space="preserve">, the Tsirelson bound</w:t>
      </w:r>
      <w:r>
        <w:t xml:space="preserve"> </w:t>
      </w:r>
      <w:r>
        <w:t xml:space="preserve">(Tsirelson 1980)</w:t>
      </w:r>
      <w:r>
        <w:t xml:space="preserve">, saturated by singlet-state measurements at appropriately chosen angles. Loophole-free experiments</w:t>
      </w:r>
      <w:r>
        <w:t xml:space="preserve"> </w:t>
      </w:r>
      <w:r>
        <w:t xml:space="preserve">(Hensen et al. 2015; Giustina et al. 2015; Shalm et al. 2015)</w:t>
      </w:r>
      <w:r>
        <w:t xml:space="preserve"> </w:t>
      </w:r>
      <w:r>
        <w:t xml:space="preserve">have confirmed the violation under conditions that close the locality and detection loopholes simultaneously.</w:t>
      </w:r>
    </w:p>
    <w:p>
      <w:pPr>
        <w:pStyle w:val="BodyText"/>
      </w:pPr>
      <w:r>
        <w:t xml:space="preserve">The standard interpretation frames the violation as evidence that nature is fundamentally nonlocal, or that realism — the assignment of pre-existing values to unmeasured observables — must be abandoned. This paper offers a complementary interpretation grounded in the algebra of conservation laws and a constructive demonstration in classical three-phase circuits. The two are presented in lockstep because each, taken alone, invites the wrong reading.</w:t>
      </w:r>
    </w:p>
    <w:bookmarkStart w:id="20" w:name="the-interpretive-thesis"/>
    <w:p>
      <w:pPr>
        <w:pStyle w:val="Heading2"/>
      </w:pPr>
      <w:r>
        <w:t xml:space="preserve">The interpretive thesis</w:t>
      </w:r>
    </w:p>
    <w:p>
      <w:pPr>
        <w:pStyle w:val="FirstParagraph"/>
      </w:pPr>
      <w:r>
        <w:t xml:space="preserve">We claim that the form of Bell-correlation functions is determined by the algebraic order of the conservation law governing the source, and that the standard CHSH framework systematically omits a third participant in what is intrinsically a tripartite conservation constraint.</w:t>
      </w:r>
    </w:p>
    <w:p>
      <w:pPr>
        <w:pStyle w:val="BodyText"/>
      </w:pPr>
      <w:r>
        <w:t xml:space="preserve">When the conserved quantity at the source is</w:t>
      </w:r>
      <w:r>
        <w:t xml:space="preserve"> </w:t>
      </w:r>
      <w:r>
        <w:rPr>
          <w:i/>
          <w:iCs/>
        </w:rPr>
        <w:t xml:space="preserve">linear</w:t>
      </w:r>
      <w:r>
        <w:t xml:space="preserve"> </w:t>
      </w:r>
      <w:r>
        <w:t xml:space="preserve">in the field amplitude — as in two-body decays where momentum</w:t>
      </w:r>
      <w:r>
        <w:t xml:space="preserve"> </w:t>
      </w:r>
      <m:oMath>
        <m:sSub>
          <m:e>
            <m:r>
              <m:rPr>
                <m:sty m:val="b"/>
              </m:rPr>
              <m:t>p</m:t>
            </m:r>
          </m:e>
          <m:sub>
            <m:r>
              <m:t>A</m:t>
            </m:r>
          </m:sub>
        </m:sSub>
        <m:r>
          <m:rPr>
            <m:sty m:val="p"/>
          </m:rPr>
          <m:t>+</m:t>
        </m:r>
        <m:sSub>
          <m:e>
            <m:r>
              <m:rPr>
                <m:sty m:val="b"/>
              </m:rPr>
              <m:t>p</m:t>
            </m:r>
          </m:e>
          <m:sub>
            <m:r>
              <m:t>B</m:t>
            </m:r>
          </m:sub>
        </m:sSub>
        <m:r>
          <m:rPr>
            <m:sty m:val="p"/>
          </m:rPr>
          <m:t>=</m:t>
        </m:r>
        <m:r>
          <m:t>0</m:t>
        </m:r>
      </m:oMath>
      <w:r>
        <w:t xml:space="preserve"> </w:t>
      </w:r>
      <w:r>
        <w:t xml:space="preserve">— the joint correlation has the form</w:t>
      </w:r>
      <w:r>
        <w:t xml:space="preserve"> </w:t>
      </w:r>
      <m:oMath>
        <m:r>
          <m:t>E</m:t>
        </m:r>
        <m:r>
          <m:rPr>
            <m:sty m:val="p"/>
          </m:rPr>
          <m:t>(</m:t>
        </m:r>
        <m:r>
          <m:t>a</m:t>
        </m:r>
        <m:r>
          <m:rPr>
            <m:sty m:val="p"/>
          </m:rPr>
          <m:t>,</m:t>
        </m:r>
        <m:r>
          <m:t>b</m:t>
        </m:r>
        <m:r>
          <m:rPr>
            <m:sty m:val="p"/>
          </m:rPr>
          <m:t>)</m:t>
        </m:r>
        <m:r>
          <m:rPr>
            <m:sty m:val="p"/>
          </m:rPr>
          <m:t>∝</m:t>
        </m:r>
        <m:r>
          <m:rPr>
            <m:sty m:val="p"/>
          </m:rPr>
          <m:t>cos</m:t>
        </m:r>
        <m:r>
          <m:rPr>
            <m:sty m:val="p"/>
          </m:rPr>
          <m:t>(</m:t>
        </m:r>
        <m:r>
          <m:rPr>
            <m:sty m:val="p"/>
          </m:rPr>
          <m:t>Δ</m:t>
        </m:r>
        <m:r>
          <m:t>ϕ</m:t>
        </m:r>
        <m:r>
          <m:rPr>
            <m:sty m:val="p"/>
          </m:rPr>
          <m:t>)</m:t>
        </m:r>
      </m:oMath>
      <w:r>
        <w:t xml:space="preserve">, and the CHSH combination satisfies</w:t>
      </w:r>
      <w:r>
        <w:t xml:space="preserve"> </w:t>
      </w:r>
      <m:oMath>
        <m:r>
          <m:rPr>
            <m:sty m:val="p"/>
          </m:rPr>
          <m:t>|</m:t>
        </m:r>
        <m:r>
          <m:t>S</m:t>
        </m:r>
        <m:r>
          <m:rPr>
            <m:sty m:val="p"/>
          </m:rPr>
          <m:t>|</m:t>
        </m:r>
        <m:r>
          <m:rPr>
            <m:sty m:val="p"/>
          </m:rPr>
          <m:t>≤</m:t>
        </m:r>
        <m:rad>
          <m:radPr>
            <m:degHide m:val="on"/>
          </m:radPr>
          <m:deg/>
          <m:e>
            <m:r>
              <m:t>2</m:t>
            </m:r>
          </m:e>
        </m:rad>
      </m:oMath>
      <w:r>
        <w:t xml:space="preserve">, well within the classical limit. When the conserved quantity is</w:t>
      </w:r>
      <w:r>
        <w:t xml:space="preserve"> </w:t>
      </w:r>
      <w:r>
        <w:rPr>
          <w:i/>
          <w:iCs/>
        </w:rPr>
        <w:t xml:space="preserve">quadratic</w:t>
      </w:r>
      <w:r>
        <w:t xml:space="preserve"> </w:t>
      </w:r>
      <w:r>
        <w:t xml:space="preserve">— power, intensity,</w:t>
      </w:r>
      <w:r>
        <w:t xml:space="preserve"> </w:t>
      </w:r>
      <m:oMath>
        <m:r>
          <m:rPr>
            <m:sty m:val="p"/>
          </m:rPr>
          <m:t>|</m:t>
        </m:r>
        <m:r>
          <m:t>ψ</m:t>
        </m:r>
        <m:sSup>
          <m:e>
            <m:r>
              <m:rPr>
                <m:sty m:val="p"/>
              </m:rPr>
              <m:t>|</m:t>
            </m:r>
          </m:e>
          <m:sup>
            <m:r>
              <m:t>2</m:t>
            </m:r>
          </m:sup>
        </m:sSup>
      </m:oMath>
      <w:r>
        <w:t xml:space="preserve">, or any</w:t>
      </w:r>
      <w:r>
        <w:t xml:space="preserve"> </w:t>
      </w:r>
      <m:oMath>
        <m:nary>
          <m:naryPr>
            <m:chr m:val="∑"/>
            <m:limLoc m:val="undOvr"/>
            <m:subHide m:val="off"/>
            <m:supHide m:val="on"/>
          </m:naryPr>
          <m:sub>
            <m:r>
              <m:t>k</m:t>
            </m:r>
          </m:sub>
          <m:sup>
            <m:r>
              <m:t>​</m:t>
            </m:r>
          </m:sup>
          <m:e>
            <m:sSubSup>
              <m:e>
                <m:r>
                  <m:t>v</m:t>
                </m:r>
              </m:e>
              <m:sub>
                <m:r>
                  <m:t>k</m:t>
                </m:r>
              </m:sub>
              <m:sup>
                <m:r>
                  <m:t>2</m:t>
                </m:r>
              </m:sup>
            </m:sSubSup>
          </m:e>
        </m:nary>
      </m:oMath>
      <w:r>
        <w:t xml:space="preserve"> </w:t>
      </w:r>
      <w:r>
        <w:t xml:space="preserve">form — the correlation becomes</w:t>
      </w:r>
      <w:r>
        <w:t xml:space="preserve"> </w:t>
      </w:r>
      <m:oMath>
        <m:r>
          <m:t>E</m:t>
        </m:r>
        <m:r>
          <m:rPr>
            <m:sty m:val="p"/>
          </m:rPr>
          <m:t>(</m:t>
        </m:r>
        <m:r>
          <m:t>a</m:t>
        </m:r>
        <m:r>
          <m:rPr>
            <m:sty m:val="p"/>
          </m:rPr>
          <m:t>,</m:t>
        </m:r>
        <m:r>
          <m:t>b</m:t>
        </m:r>
        <m:r>
          <m:rPr>
            <m:sty m:val="p"/>
          </m:rPr>
          <m:t>)</m:t>
        </m:r>
        <m:r>
          <m:rPr>
            <m:sty m:val="p"/>
          </m:rPr>
          <m:t>∝</m:t>
        </m:r>
        <m:r>
          <m:rPr>
            <m:sty m:val="p"/>
          </m:rPr>
          <m:t>cos</m:t>
        </m:r>
        <m:r>
          <m:rPr>
            <m:sty m:val="p"/>
          </m:rPr>
          <m:t>(</m:t>
        </m:r>
        <m:r>
          <m:t>2</m:t>
        </m:r>
        <m:r>
          <m:rPr>
            <m:sty m:val="p"/>
          </m:rPr>
          <m:t>Δ</m:t>
        </m:r>
        <m:r>
          <m:t>ϕ</m:t>
        </m:r>
        <m:r>
          <m:rPr>
            <m:sty m:val="p"/>
          </m:rPr>
          <m:t>)</m:t>
        </m:r>
      </m:oMath>
      <w:r>
        <w:t xml:space="preserve">, and CHSH attains</w:t>
      </w:r>
      <w:r>
        <w:t xml:space="preserve"> </w:t>
      </w:r>
      <m:oMath>
        <m:r>
          <m:rPr>
            <m:sty m:val="p"/>
          </m:rPr>
          <m:t>|</m:t>
        </m:r>
        <m:r>
          <m:t>S</m:t>
        </m:r>
        <m:r>
          <m:rPr>
            <m:sty m:val="p"/>
          </m:rPr>
          <m:t>|</m:t>
        </m:r>
        <m:r>
          <m:rPr>
            <m:sty m:val="p"/>
          </m:rPr>
          <m:t>=</m:t>
        </m:r>
        <m:r>
          <m:t>2</m:t>
        </m:r>
        <m:rad>
          <m:radPr>
            <m:degHide m:val="on"/>
          </m:radPr>
          <m:deg/>
          <m:e>
            <m:r>
              <m:t>2</m:t>
            </m:r>
          </m:e>
        </m:rad>
      </m:oMath>
      <w:r>
        <w:t xml:space="preserve">, saturating Tsirelson. The factor of two inside the cosine argument is not an accident of the quantum formalism. It is the angle-doubling inherent in squaring:</w:t>
      </w:r>
      <w:r>
        <w:t xml:space="preserve"> </w:t>
      </w:r>
      <m:oMath>
        <m:sSup>
          <m:e>
            <m:r>
              <m:rPr>
                <m:sty m:val="p"/>
              </m:rPr>
              <m:t>cos</m:t>
            </m:r>
          </m:e>
          <m:sup>
            <m:r>
              <m:t>2</m:t>
            </m:r>
          </m:sup>
        </m:sSup>
        <m:r>
          <m:rPr>
            <m:sty m:val="p"/>
          </m:rPr>
          <m:t>(</m:t>
        </m:r>
        <m:r>
          <m:t>x</m:t>
        </m:r>
        <m:r>
          <m:rPr>
            <m:sty m:val="p"/>
          </m:rPr>
          <m:t>)</m:t>
        </m:r>
        <m:r>
          <m:rPr>
            <m:sty m:val="p"/>
          </m:rPr>
          <m:t>=</m:t>
        </m:r>
        <m:r>
          <m:rPr>
            <m:sty m:val="p"/>
          </m:rPr>
          <m:t>(</m:t>
        </m:r>
        <m:r>
          <m:t>1</m:t>
        </m:r>
        <m:r>
          <m:rPr>
            <m:sty m:val="p"/>
          </m:rPr>
          <m:t>+</m:t>
        </m:r>
        <m:r>
          <m:rPr>
            <m:sty m:val="p"/>
          </m:rPr>
          <m:t>cos</m:t>
        </m:r>
        <m:r>
          <m:rPr>
            <m:sty m:val="p"/>
          </m:rPr>
          <m:t>(</m:t>
        </m:r>
        <m:r>
          <m:t>2</m:t>
        </m:r>
        <m:r>
          <m:t>x</m:t>
        </m:r>
        <m:r>
          <m:rPr>
            <m:sty m:val="p"/>
          </m:rPr>
          <m:t>)</m:t>
        </m:r>
        <m:r>
          <m:rPr>
            <m:sty m:val="p"/>
          </m:rPr>
          <m:t>)</m:t>
        </m:r>
        <m:r>
          <m:rPr>
            <m:sty m:val="p"/>
          </m:rPr>
          <m:t>/</m:t>
        </m:r>
        <m:r>
          <m:t>2</m:t>
        </m:r>
      </m:oMath>
      <w:r>
        <w:t xml:space="preserve">. The passage from amplitude to intensity, from</w:t>
      </w:r>
      <w:r>
        <w:t xml:space="preserve"> </w:t>
      </w:r>
      <m:oMath>
        <m:r>
          <m:t>ψ</m:t>
        </m:r>
      </m:oMath>
      <w:r>
        <w:t xml:space="preserve"> </w:t>
      </w:r>
      <w:r>
        <w:t xml:space="preserve">to</w:t>
      </w:r>
      <w:r>
        <w:t xml:space="preserve"> </w:t>
      </w:r>
      <m:oMath>
        <m:r>
          <m:rPr>
            <m:sty m:val="p"/>
          </m:rPr>
          <m:t>|</m:t>
        </m:r>
        <m:r>
          <m:t>ψ</m:t>
        </m:r>
        <m:sSup>
          <m:e>
            <m:r>
              <m:rPr>
                <m:sty m:val="p"/>
              </m:rPr>
              <m:t>|</m:t>
            </m:r>
          </m:e>
          <m:sup>
            <m:r>
              <m:t>2</m:t>
            </m:r>
          </m:sup>
        </m:sSup>
      </m:oMath>
      <w:r>
        <w:t xml:space="preserve">, doubles the angular frequency of the correlation pattern, and that is the algebraic engine that pushes</w:t>
      </w:r>
      <w:r>
        <w:t xml:space="preserve"> </w:t>
      </w:r>
      <m:oMath>
        <m:r>
          <m:t>S</m:t>
        </m:r>
      </m:oMath>
      <w:r>
        <w:t xml:space="preserve"> </w:t>
      </w:r>
      <w:r>
        <w:t xml:space="preserve">past the Bell bound.</w:t>
      </w:r>
    </w:p>
    <w:p>
      <w:pPr>
        <w:pStyle w:val="BodyText"/>
      </w:pPr>
      <w:r>
        <w:t xml:space="preserve">This re-reading of the cosine doubling has a structural consequence. A quadratic conservation law on a vector field with rotational symmetry is naturally a</w:t>
      </w:r>
      <w:r>
        <w:t xml:space="preserve"> </w:t>
      </w:r>
      <w:r>
        <w:rPr>
          <w:i/>
          <w:iCs/>
        </w:rPr>
        <w:t xml:space="preserve">three-party</w:t>
      </w:r>
      <w:r>
        <w:t xml:space="preserve"> </w:t>
      </w:r>
      <w:r>
        <w:t xml:space="preserve">law, even when only two parties are measured. The Clarke transform</w:t>
      </w:r>
      <w:r>
        <w:t xml:space="preserve"> </w:t>
      </w:r>
      <w:r>
        <w:t xml:space="preserve">(Clarke 1943)</w:t>
      </w:r>
      <w:r>
        <w:t xml:space="preserve"> </w:t>
      </w:r>
      <w:r>
        <w:t xml:space="preserve">from three-phase power systems decomposes any three-component balanced signal</w:t>
      </w:r>
      <w:r>
        <w:t xml:space="preserve"> </w:t>
      </w:r>
      <m:oMath>
        <m:r>
          <m:rPr>
            <m:sty m:val="p"/>
          </m:rPr>
          <m:t>(</m:t>
        </m:r>
        <m:sSub>
          <m:e>
            <m:r>
              <m:t>v</m:t>
            </m:r>
          </m:e>
          <m:sub>
            <m:r>
              <m:t>a</m:t>
            </m:r>
          </m:sub>
        </m:sSub>
        <m:r>
          <m:rPr>
            <m:sty m:val="p"/>
          </m:rPr>
          <m:t>,</m:t>
        </m:r>
        <m:sSub>
          <m:e>
            <m:r>
              <m:t>v</m:t>
            </m:r>
          </m:e>
          <m:sub>
            <m:r>
              <m:t>b</m:t>
            </m:r>
          </m:sub>
        </m:sSub>
        <m:r>
          <m:rPr>
            <m:sty m:val="p"/>
          </m:rPr>
          <m:t>,</m:t>
        </m:r>
        <m:sSub>
          <m:e>
            <m:r>
              <m:t>v</m:t>
            </m:r>
          </m:e>
          <m:sub>
            <m:r>
              <m:t>c</m:t>
            </m:r>
          </m:sub>
        </m:sSub>
        <m:r>
          <m:rPr>
            <m:sty m:val="p"/>
          </m:rPr>
          <m:t>)</m:t>
        </m:r>
      </m:oMath>
      <w:r>
        <w:t xml:space="preserve"> </w:t>
      </w:r>
      <w:r>
        <w:t xml:space="preserve">into orthogonal components</w:t>
      </w:r>
      <w:r>
        <w:t xml:space="preserve"> </w:t>
      </w:r>
      <m:oMath>
        <m:r>
          <m:rPr>
            <m:sty m:val="p"/>
          </m:rPr>
          <m:t>(</m:t>
        </m:r>
        <m:sSub>
          <m:e>
            <m:r>
              <m:t>v</m:t>
            </m:r>
          </m:e>
          <m:sub>
            <m:r>
              <m:t>α</m:t>
            </m:r>
          </m:sub>
        </m:sSub>
        <m:r>
          <m:rPr>
            <m:sty m:val="p"/>
          </m:rPr>
          <m:t>,</m:t>
        </m:r>
        <m:sSub>
          <m:e>
            <m:r>
              <m:t>v</m:t>
            </m:r>
          </m:e>
          <m:sub>
            <m:r>
              <m:t>β</m:t>
            </m:r>
          </m:sub>
        </m:sSub>
        <m:r>
          <m:rPr>
            <m:sty m:val="p"/>
          </m:rPr>
          <m:t>,</m:t>
        </m:r>
        <m:sSub>
          <m:e>
            <m:r>
              <m:t>v</m:t>
            </m:r>
          </m:e>
          <m:sub>
            <m:r>
              <m:t>0</m:t>
            </m:r>
          </m:sub>
        </m:sSub>
        <m:r>
          <m:rPr>
            <m:sty m:val="p"/>
          </m:rPr>
          <m:t>)</m:t>
        </m:r>
      </m:oMath>
      <w:r>
        <w:t xml:space="preserve">, and Parseval’s identity gives</w:t>
      </w:r>
    </w:p>
    <w:p>
      <w:pPr>
        <w:pStyle w:val="BodyText"/>
      </w:pPr>
      <m:oMathPara>
        <m:oMathParaPr>
          <m:jc m:val="center"/>
        </m:oMathParaPr>
        <m:oMath>
          <m:sSubSup>
            <m:e>
              <m:r>
                <m:t>v</m:t>
              </m:r>
            </m:e>
            <m:sub>
              <m:r>
                <m:t>a</m:t>
              </m:r>
            </m:sub>
            <m:sup>
              <m:r>
                <m:t>2</m:t>
              </m:r>
            </m:sup>
          </m:sSubSup>
          <m:r>
            <m:rPr>
              <m:sty m:val="p"/>
            </m:rPr>
            <m:t>+</m:t>
          </m:r>
          <m:sSubSup>
            <m:e>
              <m:r>
                <m:t>v</m:t>
              </m:r>
            </m:e>
            <m:sub>
              <m:r>
                <m:t>b</m:t>
              </m:r>
            </m:sub>
            <m:sup>
              <m:r>
                <m:t>2</m:t>
              </m:r>
            </m:sup>
          </m:sSubSup>
          <m:r>
            <m:rPr>
              <m:sty m:val="p"/>
            </m:rPr>
            <m:t>+</m:t>
          </m:r>
          <m:sSubSup>
            <m:e>
              <m:r>
                <m:t>v</m:t>
              </m:r>
            </m:e>
            <m:sub>
              <m:r>
                <m:t>c</m:t>
              </m:r>
            </m:sub>
            <m:sup>
              <m:r>
                <m:t>2</m:t>
              </m:r>
            </m:sup>
          </m:sSubSup>
          <m:r>
            <m:t> </m:t>
          </m:r>
          <m:r>
            <m:rPr>
              <m:sty m:val="p"/>
            </m:rPr>
            <m:t>=</m:t>
          </m:r>
          <m:r>
            <m:t> </m:t>
          </m:r>
          <m:sSubSup>
            <m:e>
              <m:r>
                <m:t>v</m:t>
              </m:r>
            </m:e>
            <m:sub>
              <m:r>
                <m:t>α</m:t>
              </m:r>
            </m:sub>
            <m:sup>
              <m:r>
                <m:t>2</m:t>
              </m:r>
            </m:sup>
          </m:sSubSup>
          <m:r>
            <m:rPr>
              <m:sty m:val="p"/>
            </m:rPr>
            <m:t>+</m:t>
          </m:r>
          <m:sSubSup>
            <m:e>
              <m:r>
                <m:t>v</m:t>
              </m:r>
            </m:e>
            <m:sub>
              <m:r>
                <m:t>β</m:t>
              </m:r>
            </m:sub>
            <m:sup>
              <m:r>
                <m:t>2</m:t>
              </m:r>
            </m:sup>
          </m:sSubSup>
          <m:r>
            <m:rPr>
              <m:sty m:val="p"/>
            </m:rPr>
            <m:t>+</m:t>
          </m:r>
          <m:sSubSup>
            <m:e>
              <m:r>
                <m:t>v</m:t>
              </m:r>
            </m:e>
            <m:sub>
              <m:r>
                <m:t>0</m:t>
              </m:r>
            </m:sub>
            <m:sup>
              <m:r>
                <m:t>2</m:t>
              </m:r>
            </m:sup>
          </m:sSubSup>
          <m:r>
            <m:t> </m:t>
          </m:r>
          <m:r>
            <m:rPr>
              <m:sty m:val="p"/>
            </m:rPr>
            <m:t>=</m:t>
          </m:r>
          <m:r>
            <m:t> </m:t>
          </m:r>
          <m:r>
            <m:rPr>
              <m:sty m:val="p"/>
            </m:rPr>
            <m:t>c</m:t>
          </m:r>
          <m:r>
            <m:rPr>
              <m:sty m:val="p"/>
            </m:rPr>
            <m:t>o</m:t>
          </m:r>
          <m:r>
            <m:rPr>
              <m:sty m:val="p"/>
            </m:rPr>
            <m:t>n</m:t>
          </m:r>
          <m:r>
            <m:rPr>
              <m:sty m:val="p"/>
            </m:rPr>
            <m:t>s</m:t>
          </m:r>
          <m:r>
            <m:rPr>
              <m:sty m:val="p"/>
            </m:rPr>
            <m:t>t</m:t>
          </m:r>
          <m:r>
            <m:rPr>
              <m:sty m:val="p"/>
            </m:rPr>
            <m:t>.</m:t>
          </m:r>
        </m:oMath>
      </m:oMathPara>
    </w:p>
    <w:p>
      <w:pPr>
        <w:pStyle w:val="FirstParagraph"/>
      </w:pPr>
      <w:r>
        <w:t xml:space="preserve">The two analyzers in a CHSH experiment project onto two of the three Clarke modes; the third — the zero-sequence mode</w:t>
      </w:r>
      <w:r>
        <w:t xml:space="preserve"> </w:t>
      </w:r>
      <m:oMath>
        <m:sSub>
          <m:e>
            <m:r>
              <m:t>v</m:t>
            </m:r>
          </m:e>
          <m:sub>
            <m:r>
              <m:t>0</m:t>
            </m:r>
          </m:sub>
        </m:sSub>
      </m:oMath>
      <w:r>
        <w:t xml:space="preserve"> </w:t>
      </w:r>
      <w:r>
        <w:t xml:space="preserve">— is energy that flows neither to Alice nor to Bob, but</w:t>
      </w:r>
      <w:r>
        <w:t xml:space="preserve"> </w:t>
      </w:r>
      <w:r>
        <w:rPr>
          <w:i/>
          <w:iCs/>
        </w:rPr>
        <w:t xml:space="preserve">between</w:t>
      </w:r>
      <w:r>
        <w:t xml:space="preserve"> </w:t>
      </w:r>
      <w:r>
        <w:t xml:space="preserve">them. We identify this zero-sequence channel as the third party in the conservation law.</w:t>
      </w:r>
    </w:p>
    <w:p>
      <w:pPr>
        <w:pStyle w:val="BodyText"/>
      </w:pPr>
      <w:r>
        <w:t xml:space="preserve">Concretely: if</w:t>
      </w:r>
      <w:r>
        <w:t xml:space="preserve"> </w:t>
      </w:r>
      <m:oMath>
        <m:sSub>
          <m:e>
            <m:r>
              <m:t>P</m:t>
            </m:r>
          </m:e>
          <m:sub>
            <m:r>
              <m:t>A</m:t>
            </m:r>
          </m:sub>
        </m:sSub>
        <m:r>
          <m:rPr>
            <m:sty m:val="p"/>
          </m:rPr>
          <m:t>(</m:t>
        </m:r>
        <m:r>
          <m:t>θ</m:t>
        </m:r>
        <m:r>
          <m:rPr>
            <m:sty m:val="p"/>
          </m:rPr>
          <m:t>)</m:t>
        </m:r>
      </m:oMath>
      <w:r>
        <w:t xml:space="preserve"> </w:t>
      </w:r>
      <w:r>
        <w:t xml:space="preserve">and</w:t>
      </w:r>
      <w:r>
        <w:t xml:space="preserve"> </w:t>
      </w:r>
      <m:oMath>
        <m:sSub>
          <m:e>
            <m:r>
              <m:t>P</m:t>
            </m:r>
          </m:e>
          <m:sub>
            <m:r>
              <m:t>B</m:t>
            </m:r>
          </m:sub>
        </m:sSub>
        <m:r>
          <m:rPr>
            <m:sty m:val="p"/>
          </m:rPr>
          <m:t>(</m:t>
        </m:r>
        <m:r>
          <m:t>θ</m:t>
        </m:r>
        <m:r>
          <m:rPr>
            <m:sty m:val="p"/>
          </m:rPr>
          <m:t>)</m:t>
        </m:r>
      </m:oMath>
      <w:r>
        <w:t xml:space="preserve"> </w:t>
      </w:r>
      <w:r>
        <w:t xml:space="preserve">are the powers captured by analyzers at settings</w:t>
      </w:r>
      <w:r>
        <w:t xml:space="preserve"> </w:t>
      </w:r>
      <m:oMath>
        <m:sSub>
          <m:e>
            <m:r>
              <m:t>ϕ</m:t>
            </m:r>
          </m:e>
          <m:sub>
            <m:r>
              <m:t>A</m:t>
            </m:r>
          </m:sub>
        </m:sSub>
      </m:oMath>
      <w:r>
        <w:t xml:space="preserve"> </w:t>
      </w:r>
      <w:r>
        <w:t xml:space="preserve">and</w:t>
      </w:r>
      <w:r>
        <w:t xml:space="preserve"> </w:t>
      </w:r>
      <m:oMath>
        <m:sSub>
          <m:e>
            <m:r>
              <m:t>ϕ</m:t>
            </m:r>
          </m:e>
          <m:sub>
            <m:r>
              <m:t>B</m:t>
            </m:r>
          </m:sub>
        </m:sSub>
      </m:oMath>
      <w:r>
        <w:t xml:space="preserve"> </w:t>
      </w:r>
      <w:r>
        <w:t xml:space="preserve">on a balanced positive–negative-sequence source with hidden emission phase</w:t>
      </w:r>
      <w:r>
        <w:t xml:space="preserve"> </w:t>
      </w:r>
      <m:oMath>
        <m:r>
          <m:t>θ</m:t>
        </m:r>
      </m:oMath>
      <w:r>
        <w:t xml:space="preserve">, then a direct computation (Section </w:t>
      </w:r>
      <w:hyperlink w:anchor="sec-hierarchy">
        <w:r>
          <w:rPr>
            <w:rStyle w:val="Hyperlink"/>
          </w:rPr>
          <w:t xml:space="preserve">2</w:t>
        </w:r>
      </w:hyperlink>
      <w:r>
        <w:t xml:space="preserve">) gives</w:t>
      </w:r>
    </w:p>
    <w:p>
      <w:pPr>
        <w:pStyle w:val="BodyText"/>
      </w:pPr>
      <m:oMathPara>
        <m:oMathParaPr>
          <m:jc m:val="center"/>
        </m:oMathParaPr>
        <m:oMath>
          <m:sSub>
            <m:e>
              <m:r>
                <m:t>P</m:t>
              </m:r>
            </m:e>
            <m:sub>
              <m:r>
                <m:t>A</m:t>
              </m:r>
            </m:sub>
          </m:sSub>
          <m:r>
            <m:rPr>
              <m:sty m:val="p"/>
            </m:rPr>
            <m:t>(</m:t>
          </m:r>
          <m:r>
            <m:t>θ</m:t>
          </m:r>
          <m:r>
            <m:rPr>
              <m:sty m:val="p"/>
            </m:rPr>
            <m:t>)</m:t>
          </m:r>
          <m:r>
            <m:rPr>
              <m:sty m:val="p"/>
            </m:rPr>
            <m:t>+</m:t>
          </m:r>
          <m:sSub>
            <m:e>
              <m:r>
                <m:t>P</m:t>
              </m:r>
            </m:e>
            <m:sub>
              <m:r>
                <m:t>B</m:t>
              </m:r>
            </m:sub>
          </m:sSub>
          <m:r>
            <m:rPr>
              <m:sty m:val="p"/>
            </m:rPr>
            <m:t>(</m:t>
          </m:r>
          <m:r>
            <m:t>θ</m:t>
          </m:r>
          <m:r>
            <m:rPr>
              <m:sty m:val="p"/>
            </m:rPr>
            <m:t>)</m:t>
          </m:r>
          <m:r>
            <m:t> </m:t>
          </m:r>
          <m:r>
            <m:rPr>
              <m:sty m:val="p"/>
            </m:rPr>
            <m:t>=</m:t>
          </m:r>
          <m:r>
            <m:t> </m:t>
          </m:r>
          <m:r>
            <m:t>1</m:t>
          </m:r>
          <m:r>
            <m:rPr>
              <m:sty m:val="p"/>
            </m:rPr>
            <m:t>+</m:t>
          </m:r>
          <m:r>
            <m:rPr>
              <m:sty m:val="p"/>
            </m:rPr>
            <m:t>cos</m:t>
          </m:r>
          <m:r>
            <m:rPr>
              <m:sty m:val="p"/>
            </m:rPr>
            <m:t>(</m:t>
          </m:r>
          <m:r>
            <m:rPr>
              <m:sty m:val="p"/>
            </m:rPr>
            <m:t>Δ</m:t>
          </m:r>
          <m:r>
            <m:t>ϕ</m:t>
          </m:r>
          <m:r>
            <m:rPr>
              <m:sty m:val="p"/>
            </m:rPr>
            <m:t>)</m:t>
          </m:r>
          <m:r>
            <m:rPr>
              <m:sty m:val="p"/>
            </m:rPr>
            <m:t>cos</m:t>
          </m:r>
          <m:r>
            <m:rPr>
              <m:sty m:val="p"/>
            </m:rPr>
            <m:t>(</m:t>
          </m:r>
          <m:r>
            <m:t>2</m:t>
          </m:r>
          <m:r>
            <m:t>θ</m:t>
          </m:r>
          <m:r>
            <m:rPr>
              <m:sty m:val="p"/>
            </m:rPr>
            <m:t>−</m:t>
          </m:r>
          <m:sSub>
            <m:e>
              <m:r>
                <m:t>ϕ</m:t>
              </m:r>
            </m:e>
            <m:sub>
              <m:r>
                <m:t>A</m:t>
              </m:r>
            </m:sub>
          </m:sSub>
          <m:r>
            <m:rPr>
              <m:sty m:val="p"/>
            </m:rPr>
            <m:t>−</m:t>
          </m:r>
          <m:sSub>
            <m:e>
              <m:r>
                <m:t>ϕ</m:t>
              </m:r>
            </m:e>
            <m:sub>
              <m:r>
                <m:t>B</m:t>
              </m:r>
            </m:sub>
          </m:sSub>
          <m:r>
            <m:rPr>
              <m:sty m:val="p"/>
            </m:rPr>
            <m:t>)</m:t>
          </m:r>
          <m:r>
            <m:rPr>
              <m:sty m:val="p"/>
            </m:rPr>
            <m:t>,</m:t>
          </m:r>
        </m:oMath>
      </m:oMathPara>
    </w:p>
    <w:p>
      <w:pPr>
        <w:pStyle w:val="FirstParagraph"/>
      </w:pPr>
      <w:r>
        <w:t xml:space="preserve">which is</w:t>
      </w:r>
      <w:r>
        <w:t xml:space="preserve"> </w:t>
      </w:r>
      <w:r>
        <w:rPr>
          <w:i/>
          <w:iCs/>
        </w:rPr>
        <w:t xml:space="preserve">not</w:t>
      </w:r>
      <w:r>
        <w:t xml:space="preserve"> </w:t>
      </w:r>
      <w:r>
        <w:t xml:space="preserve">constant unless</w:t>
      </w:r>
      <w:r>
        <w:t xml:space="preserve"> </w:t>
      </w:r>
      <m:oMath>
        <m:r>
          <m:rPr>
            <m:sty m:val="p"/>
          </m:rPr>
          <m:t>Δ</m:t>
        </m:r>
        <m:r>
          <m:t>ϕ</m:t>
        </m:r>
        <m:r>
          <m:rPr>
            <m:sty m:val="p"/>
          </m:rPr>
          <m:t>∈</m:t>
        </m:r>
        <m:r>
          <m:rPr>
            <m:sty m:val="p"/>
          </m:rPr>
          <m:t>{</m:t>
        </m:r>
        <m:r>
          <m:t>0</m:t>
        </m:r>
        <m:r>
          <m:rPr>
            <m:sty m:val="p"/>
          </m:rPr>
          <m:t>,</m:t>
        </m:r>
        <m:r>
          <m:t>π</m:t>
        </m:r>
        <m:r>
          <m:rPr>
            <m:sty m:val="p"/>
          </m:rPr>
          <m:t>/</m:t>
        </m:r>
        <m:r>
          <m:t>2</m:t>
        </m:r>
        <m:r>
          <m:rPr>
            <m:sty m:val="p"/>
          </m:rPr>
          <m:t>}</m:t>
        </m:r>
      </m:oMath>
      <w:r>
        <w:t xml:space="preserve">. The remaining energy resides in the zero-sequence mode,</w:t>
      </w:r>
    </w:p>
    <w:p>
      <w:pPr>
        <w:pStyle w:val="BodyText"/>
      </w:pPr>
      <m:oMathPara>
        <m:oMathParaPr>
          <m:jc m:val="center"/>
        </m:oMathParaPr>
        <m:oMath>
          <m:sSub>
            <m:e>
              <m:r>
                <m:t>P</m:t>
              </m:r>
            </m:e>
            <m:sub>
              <m:r>
                <m:t>0</m:t>
              </m:r>
            </m:sub>
          </m:sSub>
          <m:r>
            <m:rPr>
              <m:sty m:val="p"/>
            </m:rPr>
            <m:t>(</m:t>
          </m:r>
          <m:r>
            <m:t>θ</m:t>
          </m:r>
          <m:r>
            <m:rPr>
              <m:sty m:val="p"/>
            </m:rPr>
            <m:t>)</m:t>
          </m:r>
          <m:r>
            <m:t> </m:t>
          </m:r>
          <m:r>
            <m:rPr>
              <m:sty m:val="p"/>
            </m:rPr>
            <m:t>=</m:t>
          </m:r>
          <m:r>
            <m:t> </m:t>
          </m:r>
          <m:sSub>
            <m:e>
              <m:r>
                <m:t>P</m:t>
              </m:r>
            </m:e>
            <m:sub>
              <m:r>
                <m:rPr>
                  <m:nor/>
                  <m:sty m:val="p"/>
                </m:rPr>
                <m:t>total</m:t>
              </m:r>
            </m:sub>
          </m:sSub>
          <m:r>
            <m:rPr>
              <m:sty m:val="p"/>
            </m:rPr>
            <m:t>−</m:t>
          </m:r>
          <m:sSub>
            <m:e>
              <m:r>
                <m:t>P</m:t>
              </m:r>
            </m:e>
            <m:sub>
              <m:r>
                <m:t>A</m:t>
              </m:r>
            </m:sub>
          </m:sSub>
          <m:r>
            <m:rPr>
              <m:sty m:val="p"/>
            </m:rPr>
            <m:t>(</m:t>
          </m:r>
          <m:r>
            <m:t>θ</m:t>
          </m:r>
          <m:r>
            <m:rPr>
              <m:sty m:val="p"/>
            </m:rPr>
            <m:t>)</m:t>
          </m:r>
          <m:r>
            <m:rPr>
              <m:sty m:val="p"/>
            </m:rPr>
            <m:t>−</m:t>
          </m:r>
          <m:sSub>
            <m:e>
              <m:r>
                <m:t>P</m:t>
              </m:r>
            </m:e>
            <m:sub>
              <m:r>
                <m:t>B</m:t>
              </m:r>
            </m:sub>
          </m:sSub>
          <m:r>
            <m:rPr>
              <m:sty m:val="p"/>
            </m:rPr>
            <m:t>(</m:t>
          </m:r>
          <m:r>
            <m:t>θ</m:t>
          </m:r>
          <m:r>
            <m:rPr>
              <m:sty m:val="p"/>
            </m:rPr>
            <m:t>)</m:t>
          </m:r>
          <m:r>
            <m:rPr>
              <m:sty m:val="p"/>
            </m:rPr>
            <m:t>,</m:t>
          </m:r>
        </m:oMath>
      </m:oMathPara>
    </w:p>
    <w:p>
      <w:pPr>
        <w:pStyle w:val="FirstParagraph"/>
      </w:pPr>
      <w:r>
        <w:t xml:space="preserve">which oscillates in</w:t>
      </w:r>
      <w:r>
        <w:t xml:space="preserve"> </w:t>
      </w:r>
      <m:oMath>
        <m:r>
          <m:t>θ</m:t>
        </m:r>
      </m:oMath>
      <w:r>
        <w:t xml:space="preserve"> </w:t>
      </w:r>
      <w:r>
        <w:t xml:space="preserve">at exactly the angular frequency that makes</w:t>
      </w:r>
      <w:r>
        <w:t xml:space="preserve"> </w:t>
      </w:r>
      <m:oMath>
        <m:sSub>
          <m:e>
            <m:r>
              <m:t>P</m:t>
            </m:r>
          </m:e>
          <m:sub>
            <m:r>
              <m:rPr>
                <m:sty m:val="p"/>
              </m:rPr>
              <m:t>+</m:t>
            </m:r>
          </m:sub>
        </m:sSub>
        <m:r>
          <m:rPr>
            <m:sty m:val="p"/>
          </m:rPr>
          <m:t>+</m:t>
        </m:r>
        <m:sSub>
          <m:e>
            <m:r>
              <m:t>P</m:t>
            </m:r>
          </m:e>
          <m:sub>
            <m:r>
              <m:rPr>
                <m:sty m:val="p"/>
              </m:rPr>
              <m:t>−</m:t>
            </m:r>
          </m:sub>
        </m:sSub>
        <m:r>
          <m:rPr>
            <m:sty m:val="p"/>
          </m:rPr>
          <m:t>+</m:t>
        </m:r>
        <m:sSub>
          <m:e>
            <m:r>
              <m:t>P</m:t>
            </m:r>
          </m:e>
          <m:sub>
            <m:r>
              <m:t>0</m:t>
            </m:r>
          </m:sub>
        </m:sSub>
      </m:oMath>
      <w:r>
        <w:t xml:space="preserve"> </w:t>
      </w:r>
      <w:r>
        <w:t xml:space="preserve">constant. The CHSH violation, on this reading, measures the depth of the zero-sequence reservoir at the analyzer-difference angle</w:t>
      </w:r>
      <w:r>
        <w:t xml:space="preserve"> </w:t>
      </w:r>
      <m:oMath>
        <m:r>
          <m:rPr>
            <m:sty m:val="p"/>
          </m:rPr>
          <m:t>Δ</m:t>
        </m:r>
        <m:r>
          <m:t>ϕ</m:t>
        </m:r>
        <m:r>
          <m:rPr>
            <m:sty m:val="p"/>
          </m:rPr>
          <m:t>=</m:t>
        </m:r>
        <m:r>
          <m:t>π</m:t>
        </m:r>
        <m:r>
          <m:rPr>
            <m:sty m:val="p"/>
          </m:rPr>
          <m:t>/</m:t>
        </m:r>
        <m:r>
          <m:t>4</m:t>
        </m:r>
      </m:oMath>
      <w:r>
        <w:t xml:space="preserve">. Aligned analyzers (</w:t>
      </w:r>
      <m:oMath>
        <m:r>
          <m:rPr>
            <m:sty m:val="p"/>
          </m:rPr>
          <m:t>Δ</m:t>
        </m:r>
        <m:r>
          <m:t>ϕ</m:t>
        </m:r>
        <m:r>
          <m:rPr>
            <m:sty m:val="p"/>
          </m:rPr>
          <m:t>=</m:t>
        </m:r>
        <m:r>
          <m:t>0</m:t>
        </m:r>
      </m:oMath>
      <w:r>
        <w:t xml:space="preserve">) drain</w:t>
      </w:r>
      <w:r>
        <w:t xml:space="preserve"> </w:t>
      </w:r>
      <m:oMath>
        <m:sSub>
          <m:e>
            <m:r>
              <m:t>P</m:t>
            </m:r>
          </m:e>
          <m:sub>
            <m:r>
              <m:t>0</m:t>
            </m:r>
          </m:sub>
        </m:sSub>
      </m:oMath>
      <w:r>
        <w:t xml:space="preserve"> </w:t>
      </w:r>
      <w:r>
        <w:t xml:space="preserve">to zero; orthogonal analyzers (</w:t>
      </w:r>
      <m:oMath>
        <m:r>
          <m:rPr>
            <m:sty m:val="p"/>
          </m:rPr>
          <m:t>Δ</m:t>
        </m:r>
        <m:r>
          <m:t>ϕ</m:t>
        </m:r>
        <m:r>
          <m:rPr>
            <m:sty m:val="p"/>
          </m:rPr>
          <m:t>=</m:t>
        </m:r>
        <m:r>
          <m:t>π</m:t>
        </m:r>
        <m:r>
          <m:rPr>
            <m:sty m:val="p"/>
          </m:rPr>
          <m:t>/</m:t>
        </m:r>
        <m:r>
          <m:t>2</m:t>
        </m:r>
      </m:oMath>
      <w:r>
        <w:t xml:space="preserve">) push all correlation energy into</w:t>
      </w:r>
      <w:r>
        <w:t xml:space="preserve"> </w:t>
      </w:r>
      <m:oMath>
        <m:sSub>
          <m:e>
            <m:r>
              <m:t>P</m:t>
            </m:r>
          </m:e>
          <m:sub>
            <m:r>
              <m:t>0</m:t>
            </m:r>
          </m:sub>
        </m:sSub>
      </m:oMath>
      <w:r>
        <w:t xml:space="preserve">; intermediate angles are precisely where the Bell bound is exceeded.</w:t>
      </w:r>
    </w:p>
    <w:p>
      <w:pPr>
        <w:pStyle w:val="BodyText"/>
      </w:pPr>
      <w:r>
        <w:t xml:space="preserve">The structural analogy extends naturally to algebraic quantum field theory, where the entanglement between two spatial regions is carried by the field modes at their boundary — the</w:t>
      </w:r>
      <w:r>
        <w:t xml:space="preserve"> </w:t>
      </w:r>
      <w:r>
        <w:t xml:space="preserve">“edge modes”</w:t>
      </w:r>
      <w:r>
        <w:t xml:space="preserve"> </w:t>
      </w:r>
      <w:r>
        <w:t xml:space="preserve">or</w:t>
      </w:r>
      <w:r>
        <w:t xml:space="preserve"> </w:t>
      </w:r>
      <w:r>
        <w:t xml:space="preserve">“zero modes”</w:t>
      </w:r>
      <w:r>
        <w:t xml:space="preserve"> </w:t>
      </w:r>
      <w:r>
        <w:t xml:space="preserve">that belong to neither region’s local algebra</w:t>
      </w:r>
      <w:r>
        <w:t xml:space="preserve"> </w:t>
      </w:r>
      <w:r>
        <w:t xml:space="preserve">(Haag 1996; Witten 2018)</w:t>
      </w:r>
      <w:r>
        <w:t xml:space="preserve">. In Bohmian mechanics, the same structural role is played by the quantum potential, the nonlocal term in the guidance equation that encodes the global state’s constraint on local dynamics</w:t>
      </w:r>
      <w:r>
        <w:t xml:space="preserve"> </w:t>
      </w:r>
      <w:r>
        <w:t xml:space="preserve">(Bohm 1952; Holland 1993)</w:t>
      </w:r>
      <w:r>
        <w:t xml:space="preserve">. The zero-sequence mode in the Clarke decomposition is, on the present reading, the explicit physical reservoir corresponding to those abstractions in a setting where every degree of freedom is classical and accessible to direct measurement.</w:t>
      </w:r>
    </w:p>
    <w:bookmarkEnd w:id="20"/>
    <w:bookmarkStart w:id="21" w:name="the-constructive-thesis"/>
    <w:p>
      <w:pPr>
        <w:pStyle w:val="Heading2"/>
      </w:pPr>
      <w:r>
        <w:t xml:space="preserve">The constructive thesis</w:t>
      </w:r>
    </w:p>
    <w:p>
      <w:pPr>
        <w:pStyle w:val="FirstParagraph"/>
      </w:pPr>
      <w:r>
        <w:t xml:space="preserve">The interpretive thesis can be stated abstractly. To make it concrete, and to test it where it can be tested, we construct a classical three-phase analog system that implements the full pipeline from source state preparation through analyzer projection through detection and post-click closure, and demonstrate by simulation that it reproduces Tsirelson-saturating CHSH.</w:t>
      </w:r>
    </w:p>
    <w:p>
      <w:pPr>
        <w:pStyle w:val="BodyText"/>
      </w:pPr>
      <w:r>
        <w:t xml:space="preserve">The system has four layers. (i) A reduced four-mode shared state</w:t>
      </w:r>
      <w:r>
        <w:t xml:space="preserve"> </w:t>
      </w:r>
      <m:oMath>
        <m:sSub>
          <m:e>
            <m:r>
              <m:rPr>
                <m:sty m:val="p"/>
              </m:rPr>
              <m:t>Ψ</m:t>
            </m:r>
          </m:e>
          <m:sub>
            <m:r>
              <m:t>0</m:t>
            </m:r>
          </m:sub>
        </m:sSub>
        <m:r>
          <m:rPr>
            <m:sty m:val="p"/>
          </m:rPr>
          <m:t>∈</m:t>
        </m:r>
        <m:sSup>
          <m:e>
            <m:r>
              <m:rPr>
                <m:scr m:val="double-struck"/>
                <m:sty m:val="p"/>
              </m:rPr>
              <m:t>C</m:t>
            </m:r>
          </m:e>
          <m:sup>
            <m:r>
              <m:t>4</m:t>
            </m:r>
          </m:sup>
        </m:sSup>
      </m:oMath>
      <w:r>
        <w:t xml:space="preserve"> </w:t>
      </w:r>
      <w:r>
        <w:t xml:space="preserve">in the joint basis</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prepared as the singlet projection. (ii) Local analyzer rotations</w:t>
      </w:r>
      <w:r>
        <w:t xml:space="preserve"> </w:t>
      </w:r>
      <m:oMath>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oMath>
      <w:r>
        <w:t xml:space="preserve"> </w:t>
      </w:r>
      <w:r>
        <w:t xml:space="preserve">producing branch amplitudes</w:t>
      </w:r>
      <w:r>
        <w:t xml:space="preserve"> </w:t>
      </w:r>
      <m:oMath>
        <m:sSub>
          <m:e>
            <m:r>
              <m:t>c</m:t>
            </m:r>
          </m:e>
          <m:sub>
            <m:r>
              <m:t>x</m:t>
            </m:r>
            <m:r>
              <m:t>y</m:t>
            </m:r>
          </m:sub>
        </m:sSub>
        <m:r>
          <m:rPr>
            <m:sty m:val="p"/>
          </m:rPr>
          <m:t>(</m:t>
        </m:r>
        <m:r>
          <m:t>a</m:t>
        </m:r>
        <m:r>
          <m:rPr>
            <m:sty m:val="p"/>
          </m:rPr>
          <m:t>,</m:t>
        </m:r>
        <m:r>
          <m:t>b</m:t>
        </m:r>
        <m:r>
          <m:rPr>
            <m:sty m:val="p"/>
          </m:rPr>
          <m:t>)</m:t>
        </m:r>
        <m:r>
          <m:rPr>
            <m:sty m:val="p"/>
          </m:rPr>
          <m:t>=</m:t>
        </m:r>
        <m:sSubSup>
          <m:e>
            <m:r>
              <m:t>u</m:t>
            </m:r>
          </m:e>
          <m:sub>
            <m:r>
              <m:t>x</m:t>
            </m:r>
            <m:r>
              <m:t>y</m:t>
            </m:r>
          </m:sub>
          <m:sup>
            <m:r>
              <m:rPr>
                <m:sty m:val="p"/>
              </m:rPr>
              <m:t>†</m:t>
            </m:r>
          </m:sup>
        </m:sSubSup>
        <m:sSub>
          <m:e>
            <m:r>
              <m:rPr>
                <m:sty m:val="p"/>
              </m:rPr>
              <m:t>Ψ</m:t>
            </m:r>
          </m:e>
          <m:sub>
            <m:r>
              <m:t>0</m:t>
            </m:r>
          </m:sub>
        </m:sSub>
      </m:oMath>
      <w:r>
        <w:t xml:space="preserve"> </w:t>
      </w:r>
      <w:r>
        <w:t xml:space="preserve">and branch energies</w:t>
      </w:r>
      <w:r>
        <w:t xml:space="preserve"> </w:t>
      </w:r>
      <m:oMath>
        <m:sSub>
          <m:e>
            <m:r>
              <m:t>w</m:t>
            </m:r>
          </m:e>
          <m:sub>
            <m:r>
              <m:t>x</m:t>
            </m:r>
            <m:r>
              <m:t>y</m:t>
            </m:r>
          </m:sub>
        </m:sSub>
        <m:r>
          <m:rPr>
            <m:sty m:val="p"/>
          </m:rPr>
          <m:t>(</m:t>
        </m:r>
        <m:r>
          <m:t>a</m:t>
        </m:r>
        <m:r>
          <m:rPr>
            <m:sty m:val="p"/>
          </m:rPr>
          <m:t>,</m:t>
        </m:r>
        <m:r>
          <m:t>b</m:t>
        </m:r>
        <m:r>
          <m:rPr>
            <m:sty m:val="p"/>
          </m:rPr>
          <m:t>)</m:t>
        </m:r>
        <m:r>
          <m:rPr>
            <m:sty m:val="p"/>
          </m:rPr>
          <m:t>=</m:t>
        </m:r>
        <m:r>
          <m:rPr>
            <m:sty m:val="p"/>
          </m:rPr>
          <m:t>|</m:t>
        </m:r>
        <m:sSub>
          <m:e>
            <m:r>
              <m:t>c</m:t>
            </m:r>
          </m:e>
          <m:sub>
            <m:r>
              <m:t>x</m:t>
            </m:r>
            <m:r>
              <m:t>y</m:t>
            </m:r>
          </m:sub>
        </m:sSub>
        <m:r>
          <m:rPr>
            <m:sty m:val="p"/>
          </m:rPr>
          <m:t>(</m:t>
        </m:r>
        <m:r>
          <m:t>a</m:t>
        </m:r>
        <m:r>
          <m:rPr>
            <m:sty m:val="p"/>
          </m:rPr>
          <m:t>,</m:t>
        </m:r>
        <m:r>
          <m:t>b</m:t>
        </m:r>
        <m:r>
          <m:rPr>
            <m:sty m:val="p"/>
          </m:rPr>
          <m:t>)</m:t>
        </m:r>
        <m:sSup>
          <m:e>
            <m:r>
              <m:rPr>
                <m:sty m:val="p"/>
              </m:rPr>
              <m:t>|</m:t>
            </m:r>
          </m:e>
          <m:sup>
            <m:r>
              <m:t>2</m:t>
            </m:r>
          </m:sup>
        </m:sSup>
      </m:oMath>
      <w:r>
        <w:t xml:space="preserve"> </w:t>
      </w:r>
      <w:r>
        <w:t xml:space="preserve">at the linear energy-fraction level (Theorem 6.1). (iii) A noisy energy-threshold first-arrival detector that converts continuous branch energies into discrete</w:t>
      </w:r>
      <w:r>
        <w:t xml:space="preserve"> </w:t>
      </w:r>
      <m:oMath>
        <m:r>
          <m:rPr>
            <m:sty m:val="p"/>
          </m:rPr>
          <m:t>±</m:t>
        </m:r>
        <m:r>
          <m:t>1</m:t>
        </m:r>
      </m:oMath>
      <w:r>
        <w:t xml:space="preserve"> </w:t>
      </w:r>
      <w:r>
        <w:t xml:space="preserve">click outcomes with Born-rule statistics under explicit and disclosed conditions (Theorem 7.1). (iv) A zero-sequence closure latch that suppresses losing branches and routes residual energy to the winning drain via the common-mode rail.</w:t>
      </w:r>
    </w:p>
    <w:p>
      <w:pPr>
        <w:pStyle w:val="BodyText"/>
      </w:pPr>
      <w:r>
        <w:t xml:space="preserve">Each layer is implemented in code. The reduced 4-mode model lives in</w:t>
      </w:r>
      <w:r>
        <w:t xml:space="preserve"> </w:t>
      </w:r>
      <w:r>
        <w:rPr>
          <w:rStyle w:val="VerbatimChar"/>
        </w:rPr>
        <w:t xml:space="preserve">src/shared_4tank_core.py</w:t>
      </w:r>
      <w:r>
        <w:t xml:space="preserve"> </w:t>
      </w:r>
      <w:r>
        <w:t xml:space="preserve">and</w:t>
      </w:r>
      <w:r>
        <w:t xml:space="preserve"> </w:t>
      </w:r>
      <w:r>
        <w:rPr>
          <w:rStyle w:val="VerbatimChar"/>
        </w:rPr>
        <w:t xml:space="preserve">src/joint_readout.py</w:t>
      </w:r>
      <w:r>
        <w:t xml:space="preserve">. The detector family is searched and characterized in</w:t>
      </w:r>
      <w:r>
        <w:t xml:space="preserve"> </w:t>
      </w:r>
      <w:r>
        <w:rPr>
          <w:rStyle w:val="VerbatimChar"/>
        </w:rPr>
        <w:t xml:space="preserve">detector_search/</w:t>
      </w:r>
      <w:r>
        <w:t xml:space="preserve">. The full integration — front-end, detector, latch — is exercised in</w:t>
      </w:r>
      <w:r>
        <w:t xml:space="preserve"> </w:t>
      </w:r>
      <w:r>
        <w:rPr>
          <w:rStyle w:val="VerbatimChar"/>
        </w:rPr>
        <w:t xml:space="preserve">detector_integration/</w:t>
      </w:r>
      <w:r>
        <w:t xml:space="preserve">. The SPICE-driven physical realization, in which the four delta-LC tanks become explicit inductor–capacitor networks coupled by a shared resonant core and the analyzer rotations are implemented as physical coupling matrices, lives in</w:t>
      </w:r>
      <w:r>
        <w:t xml:space="preserve"> </w:t>
      </w:r>
      <w:r>
        <w:rPr>
          <w:rStyle w:val="VerbatimChar"/>
        </w:rPr>
        <w:t xml:space="preserve">physical_front_end_candidate/</w:t>
      </w:r>
      <w:r>
        <w:t xml:space="preserve">.</w:t>
      </w:r>
    </w:p>
    <w:p>
      <w:pPr>
        <w:pStyle w:val="BodyText"/>
      </w:pPr>
      <w:r>
        <w:t xml:space="preserve">The numerical results from the full chain are the headline of the constructive contribution. The preferred LC-coupled physical chain achieves CHSH</w:t>
      </w:r>
      <w:r>
        <w:t xml:space="preserve"> </w:t>
      </w:r>
      <m:oMath>
        <m:r>
          <m:t>S</m:t>
        </m:r>
        <m:r>
          <m:rPr>
            <m:sty m:val="p"/>
          </m:rPr>
          <m:t>≈</m:t>
        </m:r>
        <m:r>
          <m:t>2.828</m:t>
        </m:r>
      </m:oMath>
      <w:r>
        <w:t xml:space="preserve"> </w:t>
      </w:r>
      <w:r>
        <w:t xml:space="preserve">(absolute error</w:t>
      </w:r>
      <w:r>
        <w:t xml:space="preserve"> </w:t>
      </w:r>
      <m:oMath>
        <m:r>
          <m:t>0.043</m:t>
        </m:r>
      </m:oMath>
      <w:r>
        <w:t xml:space="preserve"> </w:t>
      </w:r>
      <w:r>
        <w:t xml:space="preserve">against the target</w:t>
      </w:r>
      <w:r>
        <w:t xml:space="preserve"> </w:t>
      </w:r>
      <m:oMath>
        <m:r>
          <m:t>2</m:t>
        </m:r>
        <m:rad>
          <m:radPr>
            <m:degHide m:val="on"/>
          </m:radPr>
          <m:deg/>
          <m:e>
            <m:r>
              <m:t>2</m:t>
            </m:r>
          </m:e>
        </m:rad>
      </m:oMath>
      <w:r>
        <w:t xml:space="preserve">), winner-law RMS error</w:t>
      </w:r>
      <w:r>
        <w:t xml:space="preserve"> </w:t>
      </w:r>
      <m:oMath>
        <m:r>
          <m:t>0.013</m:t>
        </m:r>
      </m:oMath>
      <w:r>
        <w:t xml:space="preserve"> </w:t>
      </w:r>
      <w:r>
        <w:t xml:space="preserve">(max</w:t>
      </w:r>
      <w:r>
        <w:t xml:space="preserve"> </w:t>
      </w:r>
      <m:oMath>
        <m:r>
          <m:t>0.039</m:t>
        </m:r>
      </m:oMath>
      <w:r>
        <w:t xml:space="preserve">), correlator RMS error</w:t>
      </w:r>
      <w:r>
        <w:t xml:space="preserve"> </w:t>
      </w:r>
      <m:oMath>
        <m:r>
          <m:t>0.024</m:t>
        </m:r>
      </m:oMath>
      <w:r>
        <w:t xml:space="preserve">, decisive (one-click) rate</w:t>
      </w:r>
      <w:r>
        <w:t xml:space="preserve"> </w:t>
      </w:r>
      <m:oMath>
        <m:r>
          <m:t>99.5</m:t>
        </m:r>
        <m:r>
          <m:rPr>
            <m:sty m:val="p"/>
          </m:rPr>
          <m:t>%</m:t>
        </m:r>
      </m:oMath>
      <w:r>
        <w:t xml:space="preserve">, winner-drain dominance</w:t>
      </w:r>
      <w:r>
        <w:t xml:space="preserve"> </w:t>
      </w:r>
      <m:oMath>
        <m:r>
          <m:t>99.97</m:t>
        </m:r>
        <m:r>
          <m:rPr>
            <m:sty m:val="p"/>
          </m:rPr>
          <m:t>%</m:t>
        </m:r>
      </m:oMath>
      <w:r>
        <w:t xml:space="preserve">, and energy conservation at</w:t>
      </w:r>
      <w:r>
        <w:t xml:space="preserve"> </w:t>
      </w:r>
      <m:oMath>
        <m:r>
          <m:t>100</m:t>
        </m:r>
        <m:r>
          <m:rPr>
            <m:sty m:val="p"/>
          </m:rPr>
          <m:t>%</m:t>
        </m:r>
      </m:oMath>
      <w:r>
        <w:t xml:space="preserve"> </w:t>
      </w:r>
      <w:r>
        <w:t xml:space="preserve">within the numerical tolerance of the SPICE engine. The decisive rate is well above the fair-sampling threshold, so the result does not depend on the detection loophole</w:t>
      </w:r>
      <w:r>
        <w:t xml:space="preserve"> </w:t>
      </w:r>
      <w:r>
        <w:t xml:space="preserve">(Larsson 2014)</w:t>
      </w:r>
      <w:r>
        <w:t xml:space="preserve">. Every quantitative claim in the paper is anchored to a Make target and a reproducible artifact; Appendix </w:t>
      </w:r>
      <w:hyperlink w:anchor="sec-appendix-repro">
        <w:r>
          <w:rPr>
            <w:rStyle w:val="Hyperlink"/>
          </w:rPr>
          <w:t xml:space="preserve">18</w:t>
        </w:r>
      </w:hyperlink>
      <w:r>
        <w:t xml:space="preserve"> </w:t>
      </w:r>
      <w:r>
        <w:t xml:space="preserve">gives the full mapping.</w:t>
      </w:r>
    </w:p>
    <w:bookmarkEnd w:id="21"/>
    <w:bookmarkStart w:id="22" w:name="what-this-paper-does-not-claim"/>
    <w:p>
      <w:pPr>
        <w:pStyle w:val="Heading2"/>
      </w:pPr>
      <w:r>
        <w:t xml:space="preserve">What this paper does not claim</w:t>
      </w:r>
    </w:p>
    <w:p>
      <w:pPr>
        <w:pStyle w:val="FirstParagraph"/>
      </w:pPr>
      <w:r>
        <w:t xml:space="preserve">A construction that reproduces Tsirelson-saturating CHSH in a simulated classical circuit invites a misreading: that we have refuted Bell’s theorem by exhibiting a local hidden variable model with</w:t>
      </w:r>
      <w:r>
        <w:t xml:space="preserve"> </w:t>
      </w:r>
      <m:oMath>
        <m:r>
          <m:rPr>
            <m:sty m:val="p"/>
          </m:rPr>
          <m:t>|</m:t>
        </m:r>
        <m:r>
          <m:t>S</m:t>
        </m:r>
        <m:r>
          <m:rPr>
            <m:sty m:val="p"/>
          </m:rPr>
          <m:t>|</m:t>
        </m:r>
        <m:r>
          <m:rPr>
            <m:sty m:val="p"/>
          </m:rPr>
          <m:t>=</m:t>
        </m:r>
        <m:r>
          <m:t>2</m:t>
        </m:r>
        <m:rad>
          <m:radPr>
            <m:degHide m:val="on"/>
          </m:radPr>
          <m:deg/>
          <m:e>
            <m:r>
              <m:t>2</m:t>
            </m:r>
          </m:e>
        </m:rad>
      </m:oMath>
      <w:r>
        <w:t xml:space="preserve">. That misreading is wrong, and it is important to disclose precisely why before going further.</w:t>
      </w:r>
    </w:p>
    <w:p>
      <w:pPr>
        <w:pStyle w:val="BodyText"/>
      </w:pPr>
      <w:r>
        <w:t xml:space="preserve">Bell’s theorem is a statement about LHV models satisfying a specific factorization condition: the joint outcome distribution must factor as</w:t>
      </w:r>
      <w:r>
        <w:t xml:space="preserve"> </w:t>
      </w:r>
      <m:oMath>
        <m:r>
          <m:t>P</m:t>
        </m:r>
        <m:r>
          <m:rPr>
            <m:sty m:val="p"/>
          </m:rPr>
          <m:t>(</m:t>
        </m:r>
        <m:r>
          <m:t>A</m:t>
        </m:r>
        <m:r>
          <m:rPr>
            <m:sty m:val="p"/>
          </m:rPr>
          <m:t>,</m:t>
        </m:r>
        <m:r>
          <m:t>B</m:t>
        </m:r>
        <m:r>
          <m:rPr>
            <m:sty m:val="p"/>
          </m:rPr>
          <m:t>∣</m:t>
        </m:r>
        <m:r>
          <m:t>a</m:t>
        </m:r>
        <m:r>
          <m:rPr>
            <m:sty m:val="p"/>
          </m:rPr>
          <m:t>,</m:t>
        </m:r>
        <m:r>
          <m:t>b</m:t>
        </m:r>
        <m:r>
          <m:rPr>
            <m:sty m:val="p"/>
          </m:rPr>
          <m:t>,</m:t>
        </m:r>
        <m:r>
          <m:t>λ</m:t>
        </m:r>
        <m:r>
          <m:rPr>
            <m:sty m:val="p"/>
          </m:rPr>
          <m:t>)</m:t>
        </m:r>
        <m:r>
          <m:rPr>
            <m:sty m:val="p"/>
          </m:rPr>
          <m:t>=</m:t>
        </m:r>
        <m:r>
          <m:t>P</m:t>
        </m:r>
        <m:r>
          <m:rPr>
            <m:sty m:val="p"/>
          </m:rPr>
          <m:t>(</m:t>
        </m:r>
        <m:r>
          <m:t>A</m:t>
        </m:r>
        <m:r>
          <m:rPr>
            <m:sty m:val="p"/>
          </m:rPr>
          <m:t>∣</m:t>
        </m:r>
        <m:r>
          <m:t>a</m:t>
        </m:r>
        <m:r>
          <m:rPr>
            <m:sty m:val="p"/>
          </m:rPr>
          <m:t>,</m:t>
        </m:r>
        <m:r>
          <m:t>λ</m:t>
        </m:r>
        <m:r>
          <m:rPr>
            <m:sty m:val="p"/>
          </m:rPr>
          <m:t>)</m:t>
        </m:r>
        <m:r>
          <m:t> </m:t>
        </m:r>
        <m:r>
          <m:t>P</m:t>
        </m:r>
        <m:r>
          <m:rPr>
            <m:sty m:val="p"/>
          </m:rPr>
          <m:t>(</m:t>
        </m:r>
        <m:r>
          <m:t>B</m:t>
        </m:r>
        <m:r>
          <m:rPr>
            <m:sty m:val="p"/>
          </m:rPr>
          <m:t>∣</m:t>
        </m:r>
        <m:r>
          <m:t>b</m:t>
        </m:r>
        <m:r>
          <m:rPr>
            <m:sty m:val="p"/>
          </m:rPr>
          <m:t>,</m:t>
        </m:r>
        <m:r>
          <m:t>λ</m:t>
        </m:r>
        <m:r>
          <m:rPr>
            <m:sty m:val="p"/>
          </m:rPr>
          <m:t>)</m:t>
        </m:r>
      </m:oMath>
      <w:r>
        <w:t xml:space="preserve"> </w:t>
      </w:r>
      <w:r>
        <w:t xml:space="preserve">when conditioned on the hidden variable</w:t>
      </w:r>
      <w:r>
        <w:t xml:space="preserve"> </w:t>
      </w:r>
      <m:oMath>
        <m:r>
          <m:t>λ</m:t>
        </m:r>
      </m:oMath>
      <w:r>
        <w:t xml:space="preserve">. Our construction does not satisfy this factorization. The zero-sequence mode</w:t>
      </w:r>
      <w:r>
        <w:t xml:space="preserve"> </w:t>
      </w:r>
      <m:oMath>
        <m:sSub>
          <m:e>
            <m:r>
              <m:t>P</m:t>
            </m:r>
          </m:e>
          <m:sub>
            <m:r>
              <m:t>0</m:t>
            </m:r>
          </m:sub>
        </m:sSub>
      </m:oMath>
      <w:r>
        <w:t xml:space="preserve"> </w:t>
      </w:r>
      <w:r>
        <w:t xml:space="preserve">is a global degree of freedom that couples Alice’s and Bob’s measurement statistics through the conserved quadratic form</w:t>
      </w:r>
      <w:r>
        <w:t xml:space="preserve"> </w:t>
      </w:r>
      <m:oMath>
        <m:sSub>
          <m:e>
            <m:r>
              <m:t>P</m:t>
            </m:r>
          </m:e>
          <m:sub>
            <m:r>
              <m:rPr>
                <m:sty m:val="p"/>
              </m:rPr>
              <m:t>+</m:t>
            </m:r>
          </m:sub>
        </m:sSub>
        <m:r>
          <m:rPr>
            <m:sty m:val="p"/>
          </m:rPr>
          <m:t>+</m:t>
        </m:r>
        <m:sSub>
          <m:e>
            <m:r>
              <m:t>P</m:t>
            </m:r>
          </m:e>
          <m:sub>
            <m:r>
              <m:rPr>
                <m:sty m:val="p"/>
              </m:rPr>
              <m:t>−</m:t>
            </m:r>
          </m:sub>
        </m:sSub>
        <m:r>
          <m:rPr>
            <m:sty m:val="p"/>
          </m:rPr>
          <m:t>+</m:t>
        </m:r>
        <m:sSub>
          <m:e>
            <m:r>
              <m:t>P</m:t>
            </m:r>
          </m:e>
          <m:sub>
            <m:r>
              <m:t>0</m:t>
            </m:r>
          </m:sub>
        </m:sSub>
        <m:r>
          <m:rPr>
            <m:sty m:val="p"/>
          </m:rPr>
          <m:t>=</m:t>
        </m:r>
        <m:r>
          <m:rPr>
            <m:sty m:val="p"/>
          </m:rPr>
          <m:t>c</m:t>
        </m:r>
        <m:r>
          <m:rPr>
            <m:sty m:val="p"/>
          </m:rPr>
          <m:t>o</m:t>
        </m:r>
        <m:r>
          <m:rPr>
            <m:sty m:val="p"/>
          </m:rPr>
          <m:t>n</m:t>
        </m:r>
        <m:r>
          <m:rPr>
            <m:sty m:val="p"/>
          </m:rPr>
          <m:t>s</m:t>
        </m:r>
        <m:r>
          <m:rPr>
            <m:sty m:val="p"/>
          </m:rPr>
          <m:t>t</m:t>
        </m:r>
      </m:oMath>
      <w:r>
        <w:t xml:space="preserve">. When Alice’s analyzer captures more or less power, the zero-sequence reservoir absorbs or releases the difference, and Bob’s marginal is affected through that coupling — not through a signaling channel (the local marginals remain uniform; Section </w:t>
      </w:r>
      <w:hyperlink w:anchor="sec-two-party">
        <w:r>
          <w:rPr>
            <w:rStyle w:val="Hyperlink"/>
          </w:rPr>
          <w:t xml:space="preserve">4</w:t>
        </w:r>
      </w:hyperlink>
      <w:r>
        <w:t xml:space="preserve">) but through the joint constraint imposed by the conservation law.</w:t>
      </w:r>
    </w:p>
    <w:p>
      <w:pPr>
        <w:pStyle w:val="BodyText"/>
      </w:pPr>
      <w:r>
        <w:t xml:space="preserve">In Bell’s terminology, the zero-sequence mode is a non-local</w:t>
      </w:r>
      <w:r>
        <w:t xml:space="preserve"> </w:t>
      </w:r>
      <w:r>
        <w:t xml:space="preserve">“common cause”</w:t>
      </w:r>
      <w:r>
        <w:t xml:space="preserve"> </w:t>
      </w:r>
      <w:r>
        <w:t xml:space="preserve">that mediates the correlations. In the field-theoretic terminology of</w:t>
      </w:r>
      <w:r>
        <w:t xml:space="preserve"> </w:t>
      </w:r>
      <w:r>
        <w:t xml:space="preserve">(Witten 2018)</w:t>
      </w:r>
      <w:r>
        <w:t xml:space="preserve">, it is the boundary mode shared between the two regions. In Bohmian terminology, it is the quantum-potential analogue. Our system reproduces the cos-squared correlation structure — and therefore Tsirelson saturation — precisely because the conservation law is enforced event-by-event across the entire analog network. That enforcement is what no factorized local model can deliver, and it is also what makes our construction</w:t>
      </w:r>
      <w:r>
        <w:t xml:space="preserve"> </w:t>
      </w:r>
      <w:r>
        <w:rPr>
          <w:i/>
          <w:iCs/>
        </w:rPr>
        <w:t xml:space="preserve">not</w:t>
      </w:r>
      <w:r>
        <w:t xml:space="preserve"> </w:t>
      </w:r>
      <w:r>
        <w:t xml:space="preserve">an LHV model in the technical sense Bell defined.</w:t>
      </w:r>
    </w:p>
    <w:p>
      <w:pPr>
        <w:pStyle w:val="BodyText"/>
      </w:pPr>
      <w:r>
        <w:t xml:space="preserve">The paper’s contribution is therefore not to refute Bell. It is to make the locus of nonlocality concrete and physical. The</w:t>
      </w:r>
      <w:r>
        <w:t xml:space="preserve"> </w:t>
      </w:r>
      <w:r>
        <w:t xml:space="preserve">“spookiness”</w:t>
      </w:r>
      <w:r>
        <w:t xml:space="preserve"> </w:t>
      </w:r>
      <w:r>
        <w:t xml:space="preserve">of Bell violations, on the present reading, is not an irreducible feature of distant measurement events. It is the inevitable consequence of incomplete accounting: the two-party CHSH framework projects out the third channel through which the conservation law does its work. When that channel is restored to the bookkeeping, the correlations become as natural as momentum conservation in a two-body decay, but enriched by exactly the factor of two that distinguishes amplitude from intensity.</w:t>
      </w:r>
    </w:p>
    <w:bookmarkEnd w:id="22"/>
    <w:bookmarkStart w:id="23" w:name="relation-to-prior-frameworks"/>
    <w:p>
      <w:pPr>
        <w:pStyle w:val="Heading2"/>
      </w:pPr>
      <w:r>
        <w:t xml:space="preserve">Relation to prior frameworks</w:t>
      </w:r>
    </w:p>
    <w:p>
      <w:pPr>
        <w:pStyle w:val="FirstParagraph"/>
      </w:pPr>
      <w:r>
        <w:t xml:space="preserve">The view developed here intersects with several established programs in foundations.</w:t>
      </w:r>
    </w:p>
    <w:p>
      <w:pPr>
        <w:pStyle w:val="BodyText"/>
      </w:pPr>
      <w:r>
        <w:rPr>
          <w:i/>
          <w:iCs/>
        </w:rPr>
        <w:t xml:space="preserve">Algebraic quantum field theory</w:t>
      </w:r>
      <w:r>
        <w:t xml:space="preserve"> </w:t>
      </w:r>
      <w:r>
        <w:t xml:space="preserve">identifies entanglement between spatial regions as a property of boundary modes shared between them; see</w:t>
      </w:r>
      <w:r>
        <w:t xml:space="preserve"> </w:t>
      </w:r>
      <w:r>
        <w:t xml:space="preserve">(Haag 1996)</w:t>
      </w:r>
      <w:r>
        <w:t xml:space="preserve"> </w:t>
      </w:r>
      <w:r>
        <w:t xml:space="preserve">for the foundational treatment and</w:t>
      </w:r>
      <w:r>
        <w:t xml:space="preserve"> </w:t>
      </w:r>
      <w:r>
        <w:t xml:space="preserve">(Witten 2018)</w:t>
      </w:r>
      <w:r>
        <w:t xml:space="preserve"> </w:t>
      </w:r>
      <w:r>
        <w:t xml:space="preserve">for a recent overview. The zero-sequence mode plays exactly the structural role those treatments assign to the field at the boundary: a degree of freedom that is not part of either region’s local observable algebra but that is essential to the joint state’s correlation structure.</w:t>
      </w:r>
    </w:p>
    <w:p>
      <w:pPr>
        <w:pStyle w:val="BodyText"/>
      </w:pPr>
      <w:r>
        <w:rPr>
          <w:i/>
          <w:iCs/>
        </w:rPr>
        <w:t xml:space="preserve">Bohmian mechanics</w:t>
      </w:r>
      <w:r>
        <w:t xml:space="preserve"> </w:t>
      </w:r>
      <w:r>
        <w:t xml:space="preserve">and pilot-wave theory</w:t>
      </w:r>
      <w:r>
        <w:t xml:space="preserve"> </w:t>
      </w:r>
      <w:r>
        <w:t xml:space="preserve">(Bohm 1952; Holland 1993)</w:t>
      </w:r>
      <w:r>
        <w:t xml:space="preserve"> </w:t>
      </w:r>
      <w:r>
        <w:t xml:space="preserve">supplement the wavefunction with an explicit configuration variable guided by a nonlocal potential. The quantum potential plays the same coupling role our zero-sequence mode plays: it is the term that enforces the global constraint on local dynamics. Our framework is consistent with — though not dependent on — this reading.</w:t>
      </w:r>
    </w:p>
    <w:p>
      <w:pPr>
        <w:pStyle w:val="BodyText"/>
      </w:pPr>
      <w:r>
        <w:rPr>
          <w:i/>
          <w:iCs/>
        </w:rPr>
        <w:t xml:space="preserve">Khrennikov’s prequantum classical statistical field theory</w:t>
      </w:r>
      <w:r>
        <w:t xml:space="preserve"> </w:t>
      </w:r>
      <w:r>
        <w:t xml:space="preserve">(PCSFT)</w:t>
      </w:r>
      <w:r>
        <w:t xml:space="preserve"> </w:t>
      </w:r>
      <w:r>
        <w:t xml:space="preserve">(Khrennikov 2014)</w:t>
      </w:r>
      <w:r>
        <w:t xml:space="preserve"> </w:t>
      </w:r>
      <w:r>
        <w:t xml:space="preserve">models quantum observables as quadratic functionals of classical random fields. Our construction shares PCSFT’s commitment to classical fields and quadratic functionals as the source of quantum statistics, but differs in two respects. First, we use a finite-dimensional lumped-element power network rather than an infinite-dimensional functional integral, which makes every quantity directly measurable in a laboratory. Second, we make the role of the zero-sequence mode explicit: in PCSFT, the analog of</w:t>
      </w:r>
      <w:r>
        <w:t xml:space="preserve"> </w:t>
      </w:r>
      <m:oMath>
        <m:sSub>
          <m:e>
            <m:r>
              <m:t>P</m:t>
            </m:r>
          </m:e>
          <m:sub>
            <m:r>
              <m:t>0</m:t>
            </m:r>
          </m:sub>
        </m:sSub>
      </m:oMath>
      <w:r>
        <w:t xml:space="preserve"> </w:t>
      </w:r>
      <w:r>
        <w:t xml:space="preserve">is buried in the regularization of the field state, whereas in our construction it is a direct physical degree of freedom on a third wire.</w:t>
      </w:r>
    </w:p>
    <w:p>
      <w:pPr>
        <w:pStyle w:val="BodyText"/>
      </w:pPr>
      <w:r>
        <w:rPr>
          <w:i/>
          <w:iCs/>
        </w:rPr>
        <w:t xml:space="preserve">Spekkens’s toy theory</w:t>
      </w:r>
      <w:r>
        <w:t xml:space="preserve"> </w:t>
      </w:r>
      <w:r>
        <w:t xml:space="preserve">(Spekkens 2007)</w:t>
      </w:r>
      <w:r>
        <w:t xml:space="preserve"> </w:t>
      </w:r>
      <w:r>
        <w:t xml:space="preserve">reproduces a substantial fragment of quantum behavior under an epistemic restriction in a discrete model. The toy theory is a different project — it shows what</w:t>
      </w:r>
      <w:r>
        <w:t xml:space="preserve"> </w:t>
      </w:r>
      <w:r>
        <w:rPr>
          <w:i/>
          <w:iCs/>
        </w:rPr>
        <w:t xml:space="preserve">can</w:t>
      </w:r>
      <w:r>
        <w:t xml:space="preserve"> </w:t>
      </w:r>
      <w:r>
        <w:t xml:space="preserve">be reproduced from a knowledge-restriction principle alone — and it does not produce a continuous</w:t>
      </w:r>
      <w:r>
        <w:t xml:space="preserve"> </w:t>
      </w:r>
      <m:oMath>
        <m:sSup>
          <m:e>
            <m:r>
              <m:rPr>
                <m:sty m:val="p"/>
              </m:rPr>
              <m:t>cos</m:t>
            </m:r>
          </m:e>
          <m:sup>
            <m:r>
              <m:t>2</m:t>
            </m:r>
          </m:sup>
        </m:sSup>
      </m:oMath>
      <w:r>
        <w:t xml:space="preserve"> </w:t>
      </w:r>
      <w:r>
        <w:t xml:space="preserve">structure or saturate Tsirelson. The two programs are complementary: Spekkens isolates which features come from epistemic restriction; our construction isolates which features come from quadratic conservation.</w:t>
      </w:r>
    </w:p>
    <w:p>
      <w:pPr>
        <w:pStyle w:val="BodyText"/>
      </w:pPr>
      <w:r>
        <w:rPr>
          <w:i/>
          <w:iCs/>
        </w:rPr>
        <w:t xml:space="preserve">’t Hooft’s cellular automaton interpretation</w:t>
      </w:r>
      <w:r>
        <w:t xml:space="preserve"> </w:t>
      </w:r>
      <w:r>
        <w:t xml:space="preserve">(Hooft 2016)</w:t>
      </w:r>
      <w:r>
        <w:t xml:space="preserve"> </w:t>
      </w:r>
      <w:r>
        <w:t xml:space="preserve">proposes a fundamental, deterministic, sub-quantum theory. Our framework is structural rather than fundamental: we are not asserting that quantum mechanics emerges from three-phase power systems, only that the algebra of three-phase quadratic conservation provides the natural mathematical habitat for the structure of Bell correlations.</w:t>
      </w:r>
    </w:p>
    <w:p>
      <w:pPr>
        <w:pStyle w:val="BodyText"/>
      </w:pPr>
      <w:r>
        <w:rPr>
          <w:i/>
          <w:iCs/>
        </w:rPr>
        <w:t xml:space="preserve">Detection-loophole and time-dependent LHV literatures</w:t>
      </w:r>
      <w:r>
        <w:t xml:space="preserve"> </w:t>
      </w:r>
      <w:r>
        <w:t xml:space="preserve">(Larsson 2014; Hess and Philipp 2001)</w:t>
      </w:r>
      <w:r>
        <w:t xml:space="preserve"> </w:t>
      </w:r>
      <w:r>
        <w:t xml:space="preserve">address whether classical models supplemented with realistic detection inefficiencies or time-correlated hidden variables can mimic Bell violations. The constructive part of our work is independent of these arguments: the SPICE-driven realization achieves a</w:t>
      </w:r>
      <w:r>
        <w:t xml:space="preserve"> </w:t>
      </w:r>
      <m:oMath>
        <m:r>
          <m:t>99.5</m:t>
        </m:r>
        <m:r>
          <m:rPr>
            <m:sty m:val="p"/>
          </m:rPr>
          <m:t>%</m:t>
        </m:r>
      </m:oMath>
      <w:r>
        <w:t xml:space="preserve"> </w:t>
      </w:r>
      <w:r>
        <w:t xml:space="preserve">decisive rate, well above any reasonable fair-sampling threshold, and the cos-squared correlator emerges from the static algebraic structure of the conservation law, not from time-dependent randomness.</w:t>
      </w:r>
    </w:p>
    <w:p>
      <w:pPr>
        <w:pStyle w:val="BodyText"/>
      </w:pPr>
      <w:r>
        <w:t xml:space="preserve">A more detailed engagement with each of these literatures appears in Section </w:t>
      </w:r>
      <w:hyperlink w:anchor="sec-prior-art">
        <w:r>
          <w:rPr>
            <w:rStyle w:val="Hyperlink"/>
          </w:rPr>
          <w:t xml:space="preserve">10</w:t>
        </w:r>
      </w:hyperlink>
      <w:r>
        <w:t xml:space="preserve">.</w:t>
      </w:r>
    </w:p>
    <w:bookmarkEnd w:id="23"/>
    <w:bookmarkStart w:id="24" w:name="roadmap"/>
    <w:p>
      <w:pPr>
        <w:pStyle w:val="Heading2"/>
      </w:pPr>
      <w:r>
        <w:t xml:space="preserve">Roadmap</w:t>
      </w:r>
    </w:p>
    <w:p>
      <w:pPr>
        <w:pStyle w:val="FirstParagraph"/>
      </w:pPr>
      <w:r>
        <w:t xml:space="preserve">Section </w:t>
      </w:r>
      <w:hyperlink w:anchor="sec-hierarchy">
        <w:r>
          <w:rPr>
            <w:rStyle w:val="Hyperlink"/>
          </w:rPr>
          <w:t xml:space="preserve">2</w:t>
        </w:r>
      </w:hyperlink>
      <w:r>
        <w:t xml:space="preserve"> </w:t>
      </w:r>
      <w:r>
        <w:t xml:space="preserve">establishes the conservation hierarchy: linear conservation gives</w:t>
      </w:r>
      <w:r>
        <w:t xml:space="preserve"> </w:t>
      </w:r>
      <m:oMath>
        <m:r>
          <m:t>S</m:t>
        </m:r>
        <m:r>
          <m:rPr>
            <m:sty m:val="p"/>
          </m:rPr>
          <m:t>=</m:t>
        </m:r>
        <m:rad>
          <m:radPr>
            <m:degHide m:val="on"/>
          </m:radPr>
          <m:deg/>
          <m:e>
            <m:r>
              <m:t>2</m:t>
            </m:r>
          </m:e>
        </m:rad>
      </m:oMath>
      <w:r>
        <w:t xml:space="preserve">, quadratic conservation gives</w:t>
      </w:r>
      <w:r>
        <w:t xml:space="preserve"> </w:t>
      </w:r>
      <m:oMath>
        <m:r>
          <m:t>S</m:t>
        </m:r>
        <m:r>
          <m:rPr>
            <m:sty m:val="p"/>
          </m:rPr>
          <m:t>=</m:t>
        </m:r>
        <m:r>
          <m:t>2</m:t>
        </m:r>
        <m:rad>
          <m:radPr>
            <m:degHide m:val="on"/>
          </m:radPr>
          <m:deg/>
          <m:e>
            <m:r>
              <m:t>2</m:t>
            </m:r>
          </m:e>
        </m:rad>
      </m:oMath>
      <w:r>
        <w:t xml:space="preserve">, and the deterministic-threshold model that produces the Bell bound</w:t>
      </w:r>
      <w:r>
        <w:t xml:space="preserve"> </w:t>
      </w:r>
      <m:oMath>
        <m:r>
          <m:t>S</m:t>
        </m:r>
        <m:r>
          <m:rPr>
            <m:sty m:val="p"/>
          </m:rPr>
          <m:t>=</m:t>
        </m:r>
        <m:r>
          <m:t>2</m:t>
        </m:r>
      </m:oMath>
      <w:r>
        <w:t xml:space="preserve"> </w:t>
      </w:r>
      <w:r>
        <w:t xml:space="preserve">sits between them in a precise algebraic sense. Section </w:t>
      </w:r>
      <w:hyperlink w:anchor="sec-clarke">
        <w:r>
          <w:rPr>
            <w:rStyle w:val="Hyperlink"/>
          </w:rPr>
          <w:t xml:space="preserve">3</w:t>
        </w:r>
      </w:hyperlink>
      <w:r>
        <w:t xml:space="preserve"> </w:t>
      </w:r>
      <w:r>
        <w:t xml:space="preserve">introduces the Clarke transform as the natural measurement apparatus for quadratic-conservation sources and establishes the geometric correspondence between the Clarke power surface and the Born-rule probability distribution. Section </w:t>
      </w:r>
      <w:hyperlink w:anchor="sec-two-party">
        <w:r>
          <w:rPr>
            <w:rStyle w:val="Hyperlink"/>
          </w:rPr>
          <w:t xml:space="preserve">4</w:t>
        </w:r>
      </w:hyperlink>
      <w:r>
        <w:t xml:space="preserve"> </w:t>
      </w:r>
      <w:r>
        <w:t xml:space="preserve">derives the two-party CHSH correlation from a balanced three-phase source and confronts the threshold and binarization problem. Section </w:t>
      </w:r>
      <w:hyperlink w:anchor="sec-third-party">
        <w:r>
          <w:rPr>
            <w:rStyle w:val="Hyperlink"/>
          </w:rPr>
          <w:t xml:space="preserve">5</w:t>
        </w:r>
      </w:hyperlink>
      <w:r>
        <w:t xml:space="preserve"> </w:t>
      </w:r>
      <w:r>
        <w:t xml:space="preserve">introduces the zero-sequence mode as the third party in the conservation law, computes its profile across a CHSH angle sweep, and develops the analogies to AQFT edge modes and the Bohmian quantum potential. Section </w:t>
      </w:r>
      <w:hyperlink w:anchor="sec-reduced-model">
        <w:r>
          <w:rPr>
            <w:rStyle w:val="Hyperlink"/>
          </w:rPr>
          <w:t xml:space="preserve">6</w:t>
        </w:r>
      </w:hyperlink>
      <w:r>
        <w:t xml:space="preserve"> </w:t>
      </w:r>
      <w:r>
        <w:t xml:space="preserve">specifies the reduced four-mode shared-state model and proves the squared-projection law at the linear energy-fraction level. Section </w:t>
      </w:r>
      <w:hyperlink w:anchor="sec-born">
        <w:r>
          <w:rPr>
            <w:rStyle w:val="Hyperlink"/>
          </w:rPr>
          <w:t xml:space="preserve">7</w:t>
        </w:r>
      </w:hyperlink>
      <w:r>
        <w:t xml:space="preserve"> </w:t>
      </w:r>
      <w:r>
        <w:t xml:space="preserve">derives the Born rule from a noisy energy-threshold first-arrival detector under explicit conditions, and discusses the family search that selects shot-trigger nucleation. Section </w:t>
      </w:r>
      <w:hyperlink w:anchor="sec-latch">
        <w:r>
          <w:rPr>
            <w:rStyle w:val="Hyperlink"/>
          </w:rPr>
          <w:t xml:space="preserve">8</w:t>
        </w:r>
      </w:hyperlink>
      <w:r>
        <w:t xml:space="preserve"> </w:t>
      </w:r>
      <w:r>
        <w:t xml:space="preserve">specifies the zero-sequence closure latch and characterizes its post-click behavior. Section </w:t>
      </w:r>
      <w:hyperlink w:anchor="sec-spice">
        <w:r>
          <w:rPr>
            <w:rStyle w:val="Hyperlink"/>
          </w:rPr>
          <w:t xml:space="preserve">9</w:t>
        </w:r>
      </w:hyperlink>
      <w:r>
        <w:t xml:space="preserve"> </w:t>
      </w:r>
      <w:r>
        <w:t xml:space="preserve">presents the SPICE-driven physical realization and its numerical results. Section </w:t>
      </w:r>
      <w:hyperlink w:anchor="sec-prior-art">
        <w:r>
          <w:rPr>
            <w:rStyle w:val="Hyperlink"/>
          </w:rPr>
          <w:t xml:space="preserve">10</w:t>
        </w:r>
      </w:hyperlink>
      <w:r>
        <w:t xml:space="preserve"> </w:t>
      </w:r>
      <w:r>
        <w:t xml:space="preserve">positions the construction against prior frameworks in detail. Section </w:t>
      </w:r>
      <w:hyperlink w:anchor="sec-discussion">
        <w:r>
          <w:rPr>
            <w:rStyle w:val="Hyperlink"/>
          </w:rPr>
          <w:t xml:space="preserve">11</w:t>
        </w:r>
      </w:hyperlink>
      <w:r>
        <w:t xml:space="preserve"> </w:t>
      </w:r>
      <w:r>
        <w:t xml:space="preserve">discusses predictions, limitations, and open questions, and Section </w:t>
      </w:r>
      <w:hyperlink w:anchor="sec-conclusion">
        <w:r>
          <w:rPr>
            <w:rStyle w:val="Hyperlink"/>
          </w:rPr>
          <w:t xml:space="preserve">12</w:t>
        </w:r>
      </w:hyperlink>
      <w:r>
        <w:t xml:space="preserve"> </w:t>
      </w:r>
      <w:r>
        <w:t xml:space="preserve">concludes.</w:t>
      </w:r>
    </w:p>
    <w:bookmarkEnd w:id="24"/>
    <w:bookmarkEnd w:id="25"/>
    <w:bookmarkStart w:id="35" w:name="sec-hierarchy"/>
    <w:p>
      <w:pPr>
        <w:pStyle w:val="Heading1"/>
      </w:pPr>
      <w:r>
        <w:t xml:space="preserve">The Conservation Hierarchy</w:t>
      </w:r>
    </w:p>
    <w:p>
      <w:pPr>
        <w:pStyle w:val="FirstParagraph"/>
      </w:pPr>
      <w:r>
        <w:t xml:space="preserve">We begin by establishing the central algebraic claim: the form of the joint correlation function</w:t>
      </w:r>
      <w:r>
        <w:t xml:space="preserve"> </w:t>
      </w:r>
      <m:oMath>
        <m:r>
          <m:t>E</m:t>
        </m:r>
        <m:r>
          <m:rPr>
            <m:sty m:val="p"/>
          </m:rPr>
          <m:t>(</m:t>
        </m:r>
        <m:r>
          <m:t>a</m:t>
        </m:r>
        <m:r>
          <m:rPr>
            <m:sty m:val="p"/>
          </m:rPr>
          <m:t>,</m:t>
        </m:r>
        <m:r>
          <m:t>b</m:t>
        </m:r>
        <m:r>
          <m:rPr>
            <m:sty m:val="p"/>
          </m:rPr>
          <m:t>)</m:t>
        </m:r>
      </m:oMath>
      <w:r>
        <w:t xml:space="preserve"> </w:t>
      </w:r>
      <w:r>
        <w:t xml:space="preserve">is determined by the order of the conservation law on the source. Linear conservation produces</w:t>
      </w:r>
      <w:r>
        <w:t xml:space="preserve"> </w:t>
      </w:r>
      <m:oMath>
        <m:r>
          <m:t>E</m:t>
        </m:r>
        <m:r>
          <m:rPr>
            <m:sty m:val="p"/>
          </m:rPr>
          <m:t>∝</m:t>
        </m:r>
        <m:r>
          <m:rPr>
            <m:sty m:val="p"/>
          </m:rPr>
          <m:t>cos</m:t>
        </m:r>
        <m:r>
          <m:rPr>
            <m:sty m:val="p"/>
          </m:rPr>
          <m:t>(</m:t>
        </m:r>
        <m:r>
          <m:rPr>
            <m:sty m:val="p"/>
          </m:rPr>
          <m:t>Δ</m:t>
        </m:r>
        <m:r>
          <m:t>ϕ</m:t>
        </m:r>
        <m:r>
          <m:rPr>
            <m:sty m:val="p"/>
          </m:rPr>
          <m:t>)</m:t>
        </m:r>
      </m:oMath>
      <w:r>
        <w:t xml:space="preserve"> </w:t>
      </w:r>
      <w:r>
        <w:t xml:space="preserve">and CHSH bounded by</w:t>
      </w:r>
      <w:r>
        <w:t xml:space="preserve"> </w:t>
      </w:r>
      <m:oMath>
        <m:rad>
          <m:radPr>
            <m:degHide m:val="on"/>
          </m:radPr>
          <m:deg/>
          <m:e>
            <m:r>
              <m:t>2</m:t>
            </m:r>
          </m:e>
        </m:rad>
      </m:oMath>
      <w:r>
        <w:t xml:space="preserve">. Quadratic conservation produces</w:t>
      </w:r>
      <w:r>
        <w:t xml:space="preserve"> </w:t>
      </w:r>
      <m:oMath>
        <m:r>
          <m:t>E</m:t>
        </m:r>
        <m:r>
          <m:rPr>
            <m:sty m:val="p"/>
          </m:rPr>
          <m:t>∝</m:t>
        </m:r>
        <m:r>
          <m:rPr>
            <m:sty m:val="p"/>
          </m:rPr>
          <m:t>cos</m:t>
        </m:r>
        <m:r>
          <m:rPr>
            <m:sty m:val="p"/>
          </m:rPr>
          <m:t>(</m:t>
        </m:r>
        <m:r>
          <m:t>2</m:t>
        </m:r>
        <m:r>
          <m:rPr>
            <m:sty m:val="p"/>
          </m:rPr>
          <m:t>Δ</m:t>
        </m:r>
        <m:r>
          <m:t>ϕ</m:t>
        </m:r>
        <m:r>
          <m:rPr>
            <m:sty m:val="p"/>
          </m:rPr>
          <m:t>)</m:t>
        </m:r>
      </m:oMath>
      <w:r>
        <w:t xml:space="preserve"> </w:t>
      </w:r>
      <w:r>
        <w:t xml:space="preserve">and CHSH bounded by</w:t>
      </w:r>
      <w:r>
        <w:t xml:space="preserve"> </w:t>
      </w:r>
      <m:oMath>
        <m:r>
          <m:t>2</m:t>
        </m:r>
        <m:rad>
          <m:radPr>
            <m:degHide m:val="on"/>
          </m:radPr>
          <m:deg/>
          <m:e>
            <m:r>
              <m:t>2</m:t>
            </m:r>
          </m:e>
        </m:rad>
      </m:oMath>
      <w:r>
        <w:t xml:space="preserve">. The angle doubling between the two cases is the double-angle identity</w:t>
      </w:r>
      <w:r>
        <w:t xml:space="preserve"> </w:t>
      </w:r>
      <m:oMath>
        <m:sSup>
          <m:e>
            <m:r>
              <m:rPr>
                <m:sty m:val="p"/>
              </m:rPr>
              <m:t>cos</m:t>
            </m:r>
          </m:e>
          <m:sup>
            <m:r>
              <m:t>2</m:t>
            </m:r>
          </m:sup>
        </m:sSup>
        <m:r>
          <m:rPr>
            <m:sty m:val="p"/>
          </m:rPr>
          <m:t>(</m:t>
        </m:r>
        <m:r>
          <m:t>x</m:t>
        </m:r>
        <m:r>
          <m:rPr>
            <m:sty m:val="p"/>
          </m:rPr>
          <m:t>)</m:t>
        </m:r>
        <m:r>
          <m:rPr>
            <m:sty m:val="p"/>
          </m:rPr>
          <m:t>=</m:t>
        </m:r>
        <m:r>
          <m:rPr>
            <m:sty m:val="p"/>
          </m:rPr>
          <m:t>(</m:t>
        </m:r>
        <m:r>
          <m:t>1</m:t>
        </m:r>
        <m:r>
          <m:rPr>
            <m:sty m:val="p"/>
          </m:rPr>
          <m:t>+</m:t>
        </m:r>
        <m:r>
          <m:rPr>
            <m:sty m:val="p"/>
          </m:rPr>
          <m:t>cos</m:t>
        </m:r>
        <m:r>
          <m:rPr>
            <m:sty m:val="p"/>
          </m:rPr>
          <m:t>(</m:t>
        </m:r>
        <m:r>
          <m:t>2</m:t>
        </m:r>
        <m:r>
          <m:t>x</m:t>
        </m:r>
        <m:r>
          <m:rPr>
            <m:sty m:val="p"/>
          </m:rPr>
          <m:t>)</m:t>
        </m:r>
        <m:r>
          <m:rPr>
            <m:sty m:val="p"/>
          </m:rPr>
          <m:t>)</m:t>
        </m:r>
        <m:r>
          <m:rPr>
            <m:sty m:val="p"/>
          </m:rPr>
          <m:t>/</m:t>
        </m:r>
        <m:r>
          <m:t>2</m:t>
        </m:r>
      </m:oMath>
      <w:r>
        <w:t xml:space="preserve"> </w:t>
      </w:r>
      <w:r>
        <w:t xml:space="preserve">promoted from arithmetic to physics. The deterministic-threshold model that produces the Bell bound</w:t>
      </w:r>
      <w:r>
        <w:t xml:space="preserve"> </w:t>
      </w:r>
      <m:oMath>
        <m:r>
          <m:t>S</m:t>
        </m:r>
        <m:r>
          <m:rPr>
            <m:sty m:val="p"/>
          </m:rPr>
          <m:t>=</m:t>
        </m:r>
        <m:r>
          <m:t>2</m:t>
        </m:r>
      </m:oMath>
      <w:r>
        <w:t xml:space="preserve"> </w:t>
      </w:r>
      <w:r>
        <w:t xml:space="preserve">exactly — and no violation — sits between the two cases in a way that we make algebraically precise.</w:t>
      </w:r>
    </w:p>
    <w:bookmarkStart w:id="26" w:name="general-setup"/>
    <w:p>
      <w:pPr>
        <w:pStyle w:val="Heading2"/>
      </w:pPr>
      <w:r>
        <w:t xml:space="preserve">General setup</w:t>
      </w:r>
    </w:p>
    <w:p>
      <w:pPr>
        <w:pStyle w:val="FirstParagraph"/>
      </w:pPr>
      <w:r>
        <w:t xml:space="preserve">Consider a source that emits two correlated subsystems</w:t>
      </w:r>
      <w:r>
        <w:t xml:space="preserve"> </w:t>
      </w:r>
      <m:oMath>
        <m:r>
          <m:t>A</m:t>
        </m:r>
      </m:oMath>
      <w:r>
        <w:t xml:space="preserve"> </w:t>
      </w:r>
      <w:r>
        <w:t xml:space="preserve">and</w:t>
      </w:r>
      <w:r>
        <w:t xml:space="preserve"> </w:t>
      </w:r>
      <m:oMath>
        <m:r>
          <m:t>B</m:t>
        </m:r>
      </m:oMath>
      <w:r>
        <w:t xml:space="preserve"> </w:t>
      </w:r>
      <w:r>
        <w:t xml:space="preserve">propagating to spatially separated measurement stations. Each station applies a projection at an analyzer angle (</w:t>
      </w:r>
      <m:oMath>
        <m:sSub>
          <m:e>
            <m:r>
              <m:t>ϕ</m:t>
            </m:r>
          </m:e>
          <m:sub>
            <m:r>
              <m:t>A</m:t>
            </m:r>
          </m:sub>
        </m:sSub>
      </m:oMath>
      <w:r>
        <w:t xml:space="preserve"> </w:t>
      </w:r>
      <w:r>
        <w:t xml:space="preserve">for Alice,</w:t>
      </w:r>
      <w:r>
        <w:t xml:space="preserve"> </w:t>
      </w:r>
      <m:oMath>
        <m:sSub>
          <m:e>
            <m:r>
              <m:t>ϕ</m:t>
            </m:r>
          </m:e>
          <m:sub>
            <m:r>
              <m:t>B</m:t>
            </m:r>
          </m:sub>
        </m:sSub>
      </m:oMath>
      <w:r>
        <w:t xml:space="preserve"> </w:t>
      </w:r>
      <w:r>
        <w:t xml:space="preserve">for Bob) chosen independently. The joint outcome is correlated through a hidden source variable</w:t>
      </w:r>
      <w:r>
        <w:t xml:space="preserve"> </w:t>
      </w:r>
      <m:oMath>
        <m:r>
          <m:t>θ</m:t>
        </m:r>
      </m:oMath>
      <w:r>
        <w:t xml:space="preserve">, taken throughout to be the emission phase, distributed uniformly on</w:t>
      </w:r>
      <w:r>
        <w:t xml:space="preserve"> </w:t>
      </w:r>
      <m:oMath>
        <m:r>
          <m:rPr>
            <m:sty m:val="p"/>
          </m:rPr>
          <m:t>[</m:t>
        </m:r>
        <m:r>
          <m:t>0</m:t>
        </m:r>
        <m:r>
          <m:rPr>
            <m:sty m:val="p"/>
          </m:rPr>
          <m:t>,</m:t>
        </m:r>
        <m:r>
          <m:t>2</m:t>
        </m:r>
        <m:r>
          <m:t>π</m:t>
        </m:r>
        <m:r>
          <m:rPr>
            <m:sty m:val="p"/>
          </m:rPr>
          <m:t>)</m:t>
        </m:r>
      </m:oMath>
      <w:r>
        <w:t xml:space="preserve">. The correlation function is</w:t>
      </w:r>
    </w:p>
    <w:p>
      <w:pPr>
        <w:pStyle w:val="BodyText"/>
      </w:pPr>
      <m:oMathPara>
        <m:oMathParaPr>
          <m:jc m:val="center"/>
        </m:oMathParaPr>
        <m:oMath>
          <m:r>
            <m:t>E</m:t>
          </m:r>
          <m:r>
            <m:rPr>
              <m:sty m:val="p"/>
            </m:rPr>
            <m:t>(</m:t>
          </m:r>
          <m:sSub>
            <m:e>
              <m:r>
                <m:t>ϕ</m:t>
              </m:r>
            </m:e>
            <m:sub>
              <m:r>
                <m:t>A</m:t>
              </m:r>
            </m:sub>
          </m:sSub>
          <m:r>
            <m:rPr>
              <m:sty m:val="p"/>
            </m:rPr>
            <m:t>,</m:t>
          </m:r>
          <m:sSub>
            <m:e>
              <m:r>
                <m:t>ϕ</m:t>
              </m:r>
            </m:e>
            <m:sub>
              <m:r>
                <m:t>B</m:t>
              </m:r>
            </m:sub>
          </m:sSub>
          <m:r>
            <m:rPr>
              <m:sty m:val="p"/>
            </m:rPr>
            <m:t>)</m:t>
          </m:r>
          <m:r>
            <m:t> </m:t>
          </m:r>
          <m:r>
            <m:rPr>
              <m:sty m:val="p"/>
            </m:rPr>
            <m:t>=</m:t>
          </m:r>
          <m:r>
            <m:t> </m:t>
          </m:r>
          <m:nary>
            <m:naryPr>
              <m:chr m:val="∫"/>
              <m:limLoc m:val="subSup"/>
              <m:subHide m:val="off"/>
              <m:supHide m:val="off"/>
            </m:naryPr>
            <m:sub>
              <m:r>
                <m:t>0</m:t>
              </m:r>
            </m:sub>
            <m:sup>
              <m:r>
                <m:t>2</m:t>
              </m:r>
              <m:r>
                <m:t>π</m:t>
              </m:r>
            </m:sup>
            <m:e>
              <m:sSub>
                <m:e>
                  <m:r>
                    <m:t>m</m:t>
                  </m:r>
                </m:e>
                <m:sub>
                  <m:r>
                    <m:t>A</m:t>
                  </m:r>
                </m:sub>
              </m:sSub>
            </m:e>
          </m:nary>
          <m:r>
            <m:rPr>
              <m:sty m:val="p"/>
            </m:rPr>
            <m:t>(</m:t>
          </m:r>
          <m:r>
            <m:t>θ</m:t>
          </m:r>
          <m:r>
            <m:rPr>
              <m:sty m:val="p"/>
            </m:rPr>
            <m:t>,</m:t>
          </m:r>
          <m:sSub>
            <m:e>
              <m:r>
                <m:t>ϕ</m:t>
              </m:r>
            </m:e>
            <m:sub>
              <m:r>
                <m:t>A</m:t>
              </m:r>
            </m:sub>
          </m:sSub>
          <m:r>
            <m:rPr>
              <m:sty m:val="p"/>
            </m:rPr>
            <m:t>)</m:t>
          </m:r>
          <m:r>
            <m:t> </m:t>
          </m:r>
          <m:sSub>
            <m:e>
              <m:r>
                <m:t>m</m:t>
              </m:r>
            </m:e>
            <m:sub>
              <m:r>
                <m:t>B</m:t>
              </m:r>
            </m:sub>
          </m:sSub>
          <m:r>
            <m:rPr>
              <m:sty m:val="p"/>
            </m:rPr>
            <m:t>(</m:t>
          </m:r>
          <m:r>
            <m:t>θ</m:t>
          </m:r>
          <m:r>
            <m:rPr>
              <m:sty m:val="p"/>
            </m:rPr>
            <m:t>,</m:t>
          </m:r>
          <m:sSub>
            <m:e>
              <m:r>
                <m:t>ϕ</m:t>
              </m:r>
            </m:e>
            <m:sub>
              <m:r>
                <m:t>B</m:t>
              </m:r>
            </m:sub>
          </m:sSub>
          <m:r>
            <m:rPr>
              <m:sty m:val="p"/>
            </m:rPr>
            <m:t>)</m:t>
          </m:r>
          <m:r>
            <m:t> </m:t>
          </m:r>
          <m:f>
            <m:fPr>
              <m:type m:val="bar"/>
            </m:fPr>
            <m:num>
              <m:r>
                <m:t>d</m:t>
              </m:r>
              <m:r>
                <m:t>θ</m:t>
              </m:r>
            </m:num>
            <m:den>
              <m:r>
                <m:t>2</m:t>
              </m:r>
              <m:r>
                <m:t>π</m:t>
              </m:r>
            </m:den>
          </m:f>
          <m:r>
            <m:rPr>
              <m:sty m:val="p"/>
            </m:rPr>
            <m:t>,</m:t>
          </m:r>
        </m:oMath>
      </m:oMathPara>
    </w:p>
    <w:p>
      <w:pPr>
        <w:pStyle w:val="FirstParagraph"/>
      </w:pPr>
      <w:r>
        <w:t xml:space="preserve">where</w:t>
      </w:r>
      <w:r>
        <w:t xml:space="preserve"> </w:t>
      </w:r>
      <m:oMath>
        <m:sSub>
          <m:e>
            <m:r>
              <m:t>m</m:t>
            </m:r>
          </m:e>
          <m:sub>
            <m:r>
              <m:t>A</m:t>
            </m:r>
          </m:sub>
        </m:sSub>
      </m:oMath>
      <w:r>
        <w:t xml:space="preserve"> </w:t>
      </w:r>
      <w:r>
        <w:t xml:space="preserve">and</w:t>
      </w:r>
      <w:r>
        <w:t xml:space="preserve"> </w:t>
      </w:r>
      <m:oMath>
        <m:sSub>
          <m:e>
            <m:r>
              <m:t>m</m:t>
            </m:r>
          </m:e>
          <m:sub>
            <m:r>
              <m:t>B</m:t>
            </m:r>
          </m:sub>
        </m:sSub>
      </m:oMath>
      <w:r>
        <w:t xml:space="preserve"> </w:t>
      </w:r>
      <w:r>
        <w:t xml:space="preserve">are the (continuous-valued) outputs of the two analyzers. The form of</w:t>
      </w:r>
      <w:r>
        <w:t xml:space="preserve"> </w:t>
      </w:r>
      <m:oMath>
        <m:sSub>
          <m:e>
            <m:r>
              <m:t>m</m:t>
            </m:r>
          </m:e>
          <m:sub>
            <m:r>
              <m:t>A</m:t>
            </m:r>
          </m:sub>
        </m:sSub>
      </m:oMath>
      <w:r>
        <w:t xml:space="preserve"> </w:t>
      </w:r>
      <w:r>
        <w:t xml:space="preserve">and</w:t>
      </w:r>
      <w:r>
        <w:t xml:space="preserve"> </w:t>
      </w:r>
      <m:oMath>
        <m:sSub>
          <m:e>
            <m:r>
              <m:t>m</m:t>
            </m:r>
          </m:e>
          <m:sub>
            <m:r>
              <m:t>B</m:t>
            </m:r>
          </m:sub>
        </m:sSub>
      </m:oMath>
      <w:r>
        <w:t xml:space="preserve"> </w:t>
      </w:r>
      <w:r>
        <w:t xml:space="preserve">is fixed by the physics of the source and the analyzer; in particular, by the structure of the conservation law on the field carried from source to analyzer.</w:t>
      </w:r>
    </w:p>
    <w:p>
      <w:pPr>
        <w:pStyle w:val="BodyText"/>
      </w:pPr>
      <w:r>
        <w:t xml:space="preserve">We examine two cases.</w:t>
      </w:r>
    </w:p>
    <w:bookmarkEnd w:id="26"/>
    <w:bookmarkStart w:id="27" w:name="case-i-linear-conservation-momentum-type"/>
    <w:p>
      <w:pPr>
        <w:pStyle w:val="Heading2"/>
      </w:pPr>
      <w:r>
        <w:t xml:space="preserve">Case I: linear conservation (momentum-type)</w:t>
      </w:r>
    </w:p>
    <w:p>
      <w:pPr>
        <w:pStyle w:val="FirstParagraph"/>
      </w:pPr>
      <w:r>
        <w:t xml:space="preserve">A particle at rest decays into two fragments with momenta satisfying</w:t>
      </w:r>
      <w:r>
        <w:t xml:space="preserve"> </w:t>
      </w:r>
      <m:oMath>
        <m:sSub>
          <m:e>
            <m:r>
              <m:rPr>
                <m:sty m:val="b"/>
              </m:rPr>
              <m:t>p</m:t>
            </m:r>
          </m:e>
          <m:sub>
            <m:r>
              <m:t>A</m:t>
            </m:r>
          </m:sub>
        </m:sSub>
        <m:r>
          <m:rPr>
            <m:sty m:val="p"/>
          </m:rPr>
          <m:t>+</m:t>
        </m:r>
        <m:sSub>
          <m:e>
            <m:r>
              <m:rPr>
                <m:sty m:val="b"/>
              </m:rPr>
              <m:t>p</m:t>
            </m:r>
          </m:e>
          <m:sub>
            <m:r>
              <m:t>B</m:t>
            </m:r>
          </m:sub>
        </m:sSub>
        <m:r>
          <m:rPr>
            <m:sty m:val="p"/>
          </m:rPr>
          <m:t>=</m:t>
        </m:r>
        <m:r>
          <m:t>0</m:t>
        </m:r>
      </m:oMath>
      <w:r>
        <w:t xml:space="preserve">. Each fragment carries a definite momentum vector determined at the decay event and labelled by an unobserved emission angle</w:t>
      </w:r>
      <w:r>
        <w:t xml:space="preserve"> </w:t>
      </w:r>
      <m:oMath>
        <m:r>
          <m:t>θ</m:t>
        </m:r>
      </m:oMath>
      <w:r>
        <w:t xml:space="preserve">. An analyzer at angle</w:t>
      </w:r>
      <w:r>
        <w:t xml:space="preserve"> </w:t>
      </w:r>
      <m:oMath>
        <m:r>
          <m:t>ϕ</m:t>
        </m:r>
      </m:oMath>
      <w:r>
        <w:t xml:space="preserve"> </w:t>
      </w:r>
      <w:r>
        <w:t xml:space="preserve">projects the momentum onto the measurement axis:</w:t>
      </w:r>
    </w:p>
    <w:p>
      <w:pPr>
        <w:pStyle w:val="BodyText"/>
      </w:pPr>
      <m:oMathPara>
        <m:oMathParaPr>
          <m:jc m:val="center"/>
        </m:oMathParaPr>
        <m:oMath>
          <m:sSub>
            <m:e>
              <m:r>
                <m:t>m</m:t>
              </m:r>
            </m:e>
            <m:sub>
              <m:r>
                <m:t>A</m:t>
              </m:r>
            </m:sub>
          </m:sSub>
          <m:r>
            <m:rPr>
              <m:sty m:val="p"/>
            </m:rPr>
            <m:t>(</m:t>
          </m:r>
          <m:r>
            <m:t>θ</m:t>
          </m:r>
          <m:r>
            <m:rPr>
              <m:sty m:val="p"/>
            </m:rPr>
            <m:t>,</m:t>
          </m:r>
          <m:sSub>
            <m:e>
              <m:r>
                <m:t>ϕ</m:t>
              </m:r>
            </m:e>
            <m:sub>
              <m:r>
                <m:t>A</m:t>
              </m:r>
            </m:sub>
          </m:sSub>
          <m:r>
            <m:rPr>
              <m:sty m:val="p"/>
            </m:rPr>
            <m:t>)</m:t>
          </m:r>
          <m:r>
            <m:rPr>
              <m:sty m:val="p"/>
            </m:rPr>
            <m:t>=</m:t>
          </m:r>
          <m:r>
            <m:rPr>
              <m:sty m:val="p"/>
            </m:rPr>
            <m:t>cos</m:t>
          </m:r>
          <m:r>
            <m:rPr>
              <m:sty m:val="p"/>
            </m:rPr>
            <m:t>(</m:t>
          </m:r>
          <m:r>
            <m:t>θ</m:t>
          </m:r>
          <m:r>
            <m:rPr>
              <m:sty m:val="p"/>
            </m:rPr>
            <m:t>−</m:t>
          </m:r>
          <m:sSub>
            <m:e>
              <m:r>
                <m:t>ϕ</m:t>
              </m:r>
            </m:e>
            <m:sub>
              <m:r>
                <m:t>A</m:t>
              </m:r>
            </m:sub>
          </m:sSub>
          <m:r>
            <m:rPr>
              <m:sty m:val="p"/>
            </m:rPr>
            <m:t>)</m:t>
          </m:r>
          <m:r>
            <m:rPr>
              <m:sty m:val="p"/>
            </m:rPr>
            <m:t>,</m:t>
          </m:r>
          <m:r>
            <m:t>  </m:t>
          </m:r>
          <m:sSub>
            <m:e>
              <m:r>
                <m:t>m</m:t>
              </m:r>
            </m:e>
            <m:sub>
              <m:r>
                <m:t>B</m:t>
              </m:r>
            </m:sub>
          </m:sSub>
          <m:r>
            <m:rPr>
              <m:sty m:val="p"/>
            </m:rPr>
            <m:t>(</m:t>
          </m:r>
          <m:r>
            <m:t>θ</m:t>
          </m:r>
          <m:r>
            <m:rPr>
              <m:sty m:val="p"/>
            </m:rPr>
            <m:t>,</m:t>
          </m:r>
          <m:sSub>
            <m:e>
              <m:r>
                <m:t>ϕ</m:t>
              </m:r>
            </m:e>
            <m:sub>
              <m:r>
                <m:t>B</m:t>
              </m:r>
            </m:sub>
          </m:sSub>
          <m:r>
            <m:rPr>
              <m:sty m:val="p"/>
            </m:rPr>
            <m:t>)</m:t>
          </m:r>
          <m:r>
            <m:rPr>
              <m:sty m:val="p"/>
            </m:rPr>
            <m:t>=</m:t>
          </m:r>
          <m:r>
            <m:rPr>
              <m:sty m:val="p"/>
            </m:rPr>
            <m:t>−</m:t>
          </m:r>
          <m:r>
            <m:rPr>
              <m:sty m:val="p"/>
            </m:rPr>
            <m:t>cos</m:t>
          </m:r>
          <m:r>
            <m:rPr>
              <m:sty m:val="p"/>
            </m:rPr>
            <m:t>(</m:t>
          </m:r>
          <m:r>
            <m:t>θ</m:t>
          </m:r>
          <m:r>
            <m:rPr>
              <m:sty m:val="p"/>
            </m:rPr>
            <m:t>−</m:t>
          </m:r>
          <m:sSub>
            <m:e>
              <m:r>
                <m:t>ϕ</m:t>
              </m:r>
            </m:e>
            <m:sub>
              <m:r>
                <m:t>B</m:t>
              </m:r>
            </m:sub>
          </m:sSub>
          <m:r>
            <m:rPr>
              <m:sty m:val="p"/>
            </m:rPr>
            <m:t>)</m:t>
          </m:r>
          <m:r>
            <m:rPr>
              <m:sty m:val="p"/>
            </m:rPr>
            <m:t>,</m:t>
          </m:r>
        </m:oMath>
      </m:oMathPara>
    </w:p>
    <w:p>
      <w:pPr>
        <w:pStyle w:val="FirstParagraph"/>
      </w:pPr>
      <w:r>
        <w:t xml:space="preserve">where the minus sign on</w:t>
      </w:r>
      <w:r>
        <w:t xml:space="preserve"> </w:t>
      </w:r>
      <m:oMath>
        <m:sSub>
          <m:e>
            <m:r>
              <m:t>m</m:t>
            </m:r>
          </m:e>
          <m:sub>
            <m:r>
              <m:t>B</m:t>
            </m:r>
          </m:sub>
        </m:sSub>
      </m:oMath>
      <w:r>
        <w:t xml:space="preserve"> </w:t>
      </w:r>
      <w:r>
        <w:t xml:space="preserve">enforces the anti-correlation imposed by</w:t>
      </w:r>
      <w:r>
        <w:t xml:space="preserve"> </w:t>
      </w:r>
      <m:oMath>
        <m:sSub>
          <m:e>
            <m:r>
              <m:rPr>
                <m:sty m:val="b"/>
              </m:rPr>
              <m:t>p</m:t>
            </m:r>
          </m:e>
          <m:sub>
            <m:r>
              <m:t>A</m:t>
            </m:r>
          </m:sub>
        </m:sSub>
        <m:r>
          <m:rPr>
            <m:sty m:val="p"/>
          </m:rPr>
          <m:t>=</m:t>
        </m:r>
        <m:r>
          <m:rPr>
            <m:sty m:val="p"/>
          </m:rPr>
          <m:t>−</m:t>
        </m:r>
        <m:sSub>
          <m:e>
            <m:r>
              <m:rPr>
                <m:sty m:val="b"/>
              </m:rPr>
              <m:t>p</m:t>
            </m:r>
          </m:e>
          <m:sub>
            <m:r>
              <m:t>B</m:t>
            </m:r>
          </m:sub>
        </m:sSub>
      </m:oMath>
      <w:r>
        <w:t xml:space="preserve">. The correlation is then</w:t>
      </w:r>
    </w:p>
    <w:p>
      <w:pPr>
        <w:pStyle w:val="BodyText"/>
      </w:pPr>
      <m:oMathPara>
        <m:oMathParaPr>
          <m:jc m:val="center"/>
        </m:oMathParaPr>
        <m:oMath>
          <m:sSub>
            <m:e>
              <m:r>
                <m:t>E</m:t>
              </m:r>
            </m:e>
            <m:sub>
              <m:r>
                <m:rPr>
                  <m:nor/>
                  <m:sty m:val="p"/>
                </m:rPr>
                <m:t>lin</m:t>
              </m:r>
            </m:sub>
          </m:sSub>
          <m:r>
            <m:rPr>
              <m:sty m:val="p"/>
            </m:rPr>
            <m:t>(</m:t>
          </m:r>
          <m:sSub>
            <m:e>
              <m:r>
                <m:t>ϕ</m:t>
              </m:r>
            </m:e>
            <m:sub>
              <m:r>
                <m:t>A</m:t>
              </m:r>
            </m:sub>
          </m:sSub>
          <m:r>
            <m:rPr>
              <m:sty m:val="p"/>
            </m:rPr>
            <m:t>,</m:t>
          </m:r>
          <m:sSub>
            <m:e>
              <m:r>
                <m:t>ϕ</m:t>
              </m:r>
            </m:e>
            <m:sub>
              <m:r>
                <m:t>B</m:t>
              </m:r>
            </m:sub>
          </m:sSub>
          <m:r>
            <m:rPr>
              <m:sty m:val="p"/>
            </m:rPr>
            <m:t>)</m:t>
          </m:r>
          <m:r>
            <m:t> </m:t>
          </m:r>
          <m:r>
            <m:rPr>
              <m:sty m:val="p"/>
            </m:rPr>
            <m:t>=</m:t>
          </m:r>
          <m:r>
            <m:t> </m:t>
          </m:r>
          <m:r>
            <m:rPr>
              <m:sty m:val="p"/>
            </m:rPr>
            <m:t>−</m:t>
          </m:r>
          <m:nary>
            <m:naryPr>
              <m:chr m:val="∫"/>
              <m:limLoc m:val="subSup"/>
              <m:subHide m:val="off"/>
              <m:supHide m:val="off"/>
            </m:naryPr>
            <m:sub>
              <m:r>
                <m:t>0</m:t>
              </m:r>
            </m:sub>
            <m:sup>
              <m:r>
                <m:t>2</m:t>
              </m:r>
              <m:r>
                <m:t>π</m:t>
              </m:r>
            </m:sup>
            <m:e>
              <m:r>
                <m:rPr>
                  <m:sty m:val="p"/>
                </m:rPr>
                <m:t>cos</m:t>
              </m:r>
            </m:e>
          </m:nary>
          <m:r>
            <m:rPr>
              <m:sty m:val="p"/>
            </m:rPr>
            <m:t>(</m:t>
          </m:r>
          <m:r>
            <m:t>θ</m:t>
          </m:r>
          <m:r>
            <m:rPr>
              <m:sty m:val="p"/>
            </m:rPr>
            <m:t>−</m:t>
          </m:r>
          <m:sSub>
            <m:e>
              <m:r>
                <m:t>ϕ</m:t>
              </m:r>
            </m:e>
            <m:sub>
              <m:r>
                <m:t>A</m:t>
              </m:r>
            </m:sub>
          </m:sSub>
          <m:r>
            <m:rPr>
              <m:sty m:val="p"/>
            </m:rPr>
            <m:t>)</m:t>
          </m:r>
          <m:r>
            <m:rPr>
              <m:sty m:val="p"/>
            </m:rPr>
            <m:t>cos</m:t>
          </m:r>
          <m:r>
            <m:rPr>
              <m:sty m:val="p"/>
            </m:rPr>
            <m:t>(</m:t>
          </m:r>
          <m:r>
            <m:t>θ</m:t>
          </m:r>
          <m:r>
            <m:rPr>
              <m:sty m:val="p"/>
            </m:rPr>
            <m:t>−</m:t>
          </m:r>
          <m:sSub>
            <m:e>
              <m:r>
                <m:t>ϕ</m:t>
              </m:r>
            </m:e>
            <m:sub>
              <m:r>
                <m:t>B</m:t>
              </m:r>
            </m:sub>
          </m:sSub>
          <m:r>
            <m:rPr>
              <m:sty m:val="p"/>
            </m:rPr>
            <m:t>)</m:t>
          </m:r>
          <m:r>
            <m:t> </m:t>
          </m:r>
          <m:f>
            <m:fPr>
              <m:type m:val="bar"/>
            </m:fPr>
            <m:num>
              <m:r>
                <m:t>d</m:t>
              </m:r>
              <m:r>
                <m:t>θ</m:t>
              </m:r>
            </m:num>
            <m:den>
              <m:r>
                <m:t>2</m:t>
              </m:r>
              <m:r>
                <m:t>π</m:t>
              </m:r>
            </m:den>
          </m:f>
          <m:r>
            <m:rPr>
              <m:sty m:val="p"/>
            </m:rPr>
            <m:t>.</m:t>
          </m:r>
        </m:oMath>
      </m:oMathPara>
    </w:p>
    <w:p>
      <w:pPr>
        <w:pStyle w:val="FirstParagraph"/>
      </w:pPr>
      <w:r>
        <w:t xml:space="preserve">Applying the product-to-sum identity</w:t>
      </w:r>
      <w:r>
        <w:t xml:space="preserve"> </w:t>
      </w:r>
      <m:oMath>
        <m:r>
          <m:rPr>
            <m:sty m:val="p"/>
          </m:rPr>
          <m:t>cos</m:t>
        </m:r>
        <m:r>
          <m:t>x</m:t>
        </m:r>
        <m:r>
          <m:rPr>
            <m:sty m:val="p"/>
          </m:rPr>
          <m:t>cos</m:t>
        </m:r>
        <m:r>
          <m:t>y</m:t>
        </m:r>
        <m:r>
          <m:rPr>
            <m:sty m:val="p"/>
          </m:rPr>
          <m:t>=</m:t>
        </m:r>
        <m:f>
          <m:fPr>
            <m:type m:val="lin"/>
          </m:fPr>
          <m:num>
            <m:r>
              <m:t>1</m:t>
            </m:r>
          </m:num>
          <m:den>
            <m:r>
              <m:t>2</m:t>
            </m:r>
          </m:den>
        </m:f>
        <m:r>
          <m:rPr>
            <m:sty m:val="p"/>
          </m:rPr>
          <m:t>[</m:t>
        </m:r>
        <m:r>
          <m:rPr>
            <m:sty m:val="p"/>
          </m:rPr>
          <m:t>cos</m:t>
        </m:r>
        <m:r>
          <m:rPr>
            <m:sty m:val="p"/>
          </m:rPr>
          <m:t>(</m:t>
        </m:r>
        <m:r>
          <m:t>x</m:t>
        </m:r>
        <m:r>
          <m:rPr>
            <m:sty m:val="p"/>
          </m:rPr>
          <m:t>−</m:t>
        </m:r>
        <m:r>
          <m:t>y</m:t>
        </m:r>
        <m:r>
          <m:rPr>
            <m:sty m:val="p"/>
          </m:rPr>
          <m:t>)</m:t>
        </m:r>
        <m:r>
          <m:rPr>
            <m:sty m:val="p"/>
          </m:rPr>
          <m:t>+</m:t>
        </m:r>
        <m:r>
          <m:rPr>
            <m:sty m:val="p"/>
          </m:rPr>
          <m:t>cos</m:t>
        </m:r>
        <m:r>
          <m:rPr>
            <m:sty m:val="p"/>
          </m:rPr>
          <m:t>(</m:t>
        </m:r>
        <m:r>
          <m:t>x</m:t>
        </m:r>
        <m:r>
          <m:rPr>
            <m:sty m:val="p"/>
          </m:rPr>
          <m:t>+</m:t>
        </m:r>
        <m:r>
          <m:t>y</m:t>
        </m:r>
        <m:r>
          <m:rPr>
            <m:sty m:val="p"/>
          </m:rPr>
          <m:t>)</m:t>
        </m:r>
        <m:r>
          <m:rPr>
            <m:sty m:val="p"/>
          </m:rPr>
          <m:t>]</m:t>
        </m:r>
      </m:oMath>
      <w:r>
        <w:t xml:space="preserve"> </w:t>
      </w:r>
      <w:r>
        <w:t xml:space="preserve">and using the fact that</w:t>
      </w:r>
      <w:r>
        <w:t xml:space="preserve"> </w:t>
      </w:r>
      <m:oMath>
        <m:nary>
          <m:naryPr>
            <m:chr m:val="∫"/>
            <m:limLoc m:val="subSup"/>
            <m:subHide m:val="off"/>
            <m:supHide m:val="off"/>
          </m:naryPr>
          <m:sub>
            <m:r>
              <m:t>0</m:t>
            </m:r>
          </m:sub>
          <m:sup>
            <m:r>
              <m:t>2</m:t>
            </m:r>
            <m:r>
              <m:t>π</m:t>
            </m:r>
          </m:sup>
          <m:e>
            <m:r>
              <m:rPr>
                <m:sty m:val="p"/>
              </m:rPr>
              <m:t>cos</m:t>
            </m:r>
          </m:e>
        </m:nary>
        <m:r>
          <m:rPr>
            <m:sty m:val="p"/>
          </m:rPr>
          <m:t>(</m:t>
        </m:r>
        <m:r>
          <m:t>2</m:t>
        </m:r>
        <m:r>
          <m:t>θ</m:t>
        </m:r>
        <m:r>
          <m:rPr>
            <m:sty m:val="p"/>
          </m:rPr>
          <m:t>−</m:t>
        </m:r>
        <m:sSub>
          <m:e>
            <m:r>
              <m:t>ϕ</m:t>
            </m:r>
          </m:e>
          <m:sub>
            <m:r>
              <m:t>A</m:t>
            </m:r>
          </m:sub>
        </m:sSub>
        <m:r>
          <m:rPr>
            <m:sty m:val="p"/>
          </m:rPr>
          <m:t>−</m:t>
        </m:r>
        <m:sSub>
          <m:e>
            <m:r>
              <m:t>ϕ</m:t>
            </m:r>
          </m:e>
          <m:sub>
            <m:r>
              <m:t>B</m:t>
            </m:r>
          </m:sub>
        </m:sSub>
        <m:r>
          <m:rPr>
            <m:sty m:val="p"/>
          </m:rPr>
          <m:t>)</m:t>
        </m:r>
        <m:r>
          <m:t> </m:t>
        </m:r>
        <m:r>
          <m:t>d</m:t>
        </m:r>
        <m:r>
          <m:t>θ</m:t>
        </m:r>
        <m:r>
          <m:rPr>
            <m:sty m:val="p"/>
          </m:rPr>
          <m:t>=</m:t>
        </m:r>
        <m:r>
          <m:t>0</m:t>
        </m:r>
      </m:oMath>
      <w:r>
        <w:t xml:space="preserve">, we obtain</w:t>
      </w:r>
    </w:p>
    <w:p>
      <w:pPr>
        <w:pStyle w:val="BodyText"/>
      </w:pPr>
      <m:oMathPara>
        <m:oMathParaPr>
          <m:jc m:val="center"/>
        </m:oMathParaPr>
        <m:oMath>
          <m:sSub>
            <m:e>
              <m:r>
                <m:t>E</m:t>
              </m:r>
            </m:e>
            <m:sub>
              <m:r>
                <m:rPr>
                  <m:nor/>
                  <m:sty m:val="p"/>
                </m:rPr>
                <m:t>lin</m:t>
              </m:r>
            </m:sub>
          </m:sSub>
          <m:r>
            <m:rPr>
              <m:sty m:val="p"/>
            </m:rPr>
            <m:t>(</m:t>
          </m:r>
          <m:sSub>
            <m:e>
              <m:r>
                <m:t>ϕ</m:t>
              </m:r>
            </m:e>
            <m:sub>
              <m:r>
                <m:t>A</m:t>
              </m:r>
            </m:sub>
          </m:sSub>
          <m:r>
            <m:rPr>
              <m:sty m:val="p"/>
            </m:rPr>
            <m:t>,</m:t>
          </m:r>
          <m:sSub>
            <m:e>
              <m:r>
                <m:t>ϕ</m:t>
              </m:r>
            </m:e>
            <m:sub>
              <m:r>
                <m:t>B</m:t>
              </m:r>
            </m:sub>
          </m:sSub>
          <m:r>
            <m:rPr>
              <m:sty m:val="p"/>
            </m:rPr>
            <m:t>)</m:t>
          </m:r>
          <m:r>
            <m:t> </m:t>
          </m:r>
          <m:r>
            <m:rPr>
              <m:sty m:val="p"/>
            </m:rPr>
            <m:t>=</m:t>
          </m:r>
          <m:r>
            <m:t> </m:t>
          </m:r>
          <m:r>
            <m:rPr>
              <m:sty m:val="p"/>
            </m:rPr>
            <m:t>−</m:t>
          </m:r>
          <m:f>
            <m:fPr>
              <m:type m:val="lin"/>
            </m:fPr>
            <m:num>
              <m:r>
                <m:t>1</m:t>
              </m:r>
            </m:num>
            <m:den>
              <m:r>
                <m:t>2</m:t>
              </m:r>
            </m:den>
          </m:f>
          <m:r>
            <m:rPr>
              <m:sty m:val="p"/>
            </m:rPr>
            <m:t>cos</m:t>
          </m:r>
          <m:r>
            <m:rPr>
              <m:sty m:val="p"/>
            </m:rPr>
            <m:t>(</m:t>
          </m:r>
          <m:r>
            <m:rPr>
              <m:sty m:val="p"/>
            </m:rPr>
            <m:t>Δ</m:t>
          </m:r>
          <m:r>
            <m:t>ϕ</m:t>
          </m:r>
          <m:r>
            <m:rPr>
              <m:sty m:val="p"/>
            </m:rPr>
            <m:t>)</m:t>
          </m:r>
          <m:r>
            <m:rPr>
              <m:sty m:val="p"/>
            </m:rPr>
            <m:t>,</m:t>
          </m:r>
          <m:r>
            <m:t>  </m:t>
          </m:r>
          <m:r>
            <m:rPr>
              <m:sty m:val="p"/>
            </m:rPr>
            <m:t>Δ</m:t>
          </m:r>
          <m:r>
            <m:t>ϕ</m:t>
          </m:r>
          <m:box>
            <m:boxPr>
              <m:opEmu m:val="on"/>
            </m:boxPr>
            <m:e>
              <m:r>
                <m:rPr>
                  <m:sty m:val="p"/>
                </m:rPr>
                <m:t>:=</m:t>
              </m:r>
            </m:e>
          </m:box>
          <m:sSub>
            <m:e>
              <m:r>
                <m:t>ϕ</m:t>
              </m:r>
            </m:e>
            <m:sub>
              <m:r>
                <m:t>A</m:t>
              </m:r>
            </m:sub>
          </m:sSub>
          <m:r>
            <m:rPr>
              <m:sty m:val="p"/>
            </m:rPr>
            <m:t>−</m:t>
          </m:r>
          <m:sSub>
            <m:e>
              <m:r>
                <m:t>ϕ</m:t>
              </m:r>
            </m:e>
            <m:sub>
              <m:r>
                <m:t>B</m:t>
              </m:r>
            </m:sub>
          </m:sSub>
          <m:r>
            <m:rPr>
              <m:sty m:val="p"/>
            </m:rPr>
            <m:t>.</m:t>
          </m:r>
        </m:oMath>
      </m:oMathPara>
    </w:p>
    <w:p>
      <w:pPr>
        <w:pStyle w:val="FirstParagraph"/>
      </w:pPr>
      <w:r>
        <w:t xml:space="preserve">For the CHSH evaluation, the optimal analyzer settings for a single-frequency cosine correlator</w:t>
      </w:r>
      <w:r>
        <w:t xml:space="preserve"> </w:t>
      </w:r>
      <m:oMath>
        <m:r>
          <m:rPr>
            <m:sty m:val="p"/>
          </m:rPr>
          <m:t>−</m:t>
        </m:r>
        <m:r>
          <m:t>k</m:t>
        </m:r>
        <m:r>
          <m:rPr>
            <m:sty m:val="p"/>
          </m:rPr>
          <m:t>cos</m:t>
        </m:r>
        <m:r>
          <m:rPr>
            <m:sty m:val="p"/>
          </m:rPr>
          <m:t>(</m:t>
        </m:r>
        <m:r>
          <m:t>ω</m:t>
        </m:r>
        <m:r>
          <m:rPr>
            <m:sty m:val="p"/>
          </m:rPr>
          <m:t>Δ</m:t>
        </m:r>
        <m:r>
          <m:t>ϕ</m:t>
        </m:r>
        <m:r>
          <m:rPr>
            <m:sty m:val="p"/>
          </m:rPr>
          <m:t>)</m:t>
        </m:r>
      </m:oMath>
      <w:r>
        <w:t xml:space="preserve"> </w:t>
      </w:r>
      <w:r>
        <w:t xml:space="preserve">are at angle differences</w:t>
      </w:r>
      <w:r>
        <w:t xml:space="preserve"> </w:t>
      </w:r>
      <m:oMath>
        <m:r>
          <m:rPr>
            <m:sty m:val="p"/>
          </m:rPr>
          <m:t>Δ</m:t>
        </m:r>
        <m:r>
          <m:t>ϕ</m:t>
        </m:r>
        <m:r>
          <m:rPr>
            <m:sty m:val="p"/>
          </m:rPr>
          <m:t>∈</m:t>
        </m:r>
        <m:r>
          <m:rPr>
            <m:sty m:val="p"/>
          </m:rPr>
          <m:t>{</m:t>
        </m:r>
        <m:r>
          <m:t>π</m:t>
        </m:r>
        <m:r>
          <m:rPr>
            <m:sty m:val="p"/>
          </m:rPr>
          <m:t>/</m:t>
        </m:r>
        <m:r>
          <m:rPr>
            <m:sty m:val="p"/>
          </m:rPr>
          <m:t>(</m:t>
        </m:r>
        <m:r>
          <m:t>4</m:t>
        </m:r>
        <m:r>
          <m:t>ω</m:t>
        </m:r>
        <m:r>
          <m:rPr>
            <m:sty m:val="p"/>
          </m:rPr>
          <m:t>)</m:t>
        </m:r>
        <m:r>
          <m:rPr>
            <m:sty m:val="p"/>
          </m:rPr>
          <m:t>,</m:t>
        </m:r>
        <m:r>
          <m:rPr>
            <m:sty m:val="p"/>
          </m:rPr>
          <m:t>−</m:t>
        </m:r>
        <m:r>
          <m:t>π</m:t>
        </m:r>
        <m:r>
          <m:rPr>
            <m:sty m:val="p"/>
          </m:rPr>
          <m:t>/</m:t>
        </m:r>
        <m:r>
          <m:rPr>
            <m:sty m:val="p"/>
          </m:rPr>
          <m:t>(</m:t>
        </m:r>
        <m:r>
          <m:t>4</m:t>
        </m:r>
        <m:r>
          <m:t>ω</m:t>
        </m:r>
        <m:r>
          <m:rPr>
            <m:sty m:val="p"/>
          </m:rPr>
          <m:t>)</m:t>
        </m:r>
        <m:r>
          <m:rPr>
            <m:sty m:val="p"/>
          </m:rPr>
          <m:t>,</m:t>
        </m:r>
        <m:r>
          <m:rPr>
            <m:sty m:val="p"/>
          </m:rPr>
          <m:t>−</m:t>
        </m:r>
        <m:r>
          <m:t>π</m:t>
        </m:r>
        <m:r>
          <m:rPr>
            <m:sty m:val="p"/>
          </m:rPr>
          <m:t>/</m:t>
        </m:r>
        <m:r>
          <m:rPr>
            <m:sty m:val="p"/>
          </m:rPr>
          <m:t>(</m:t>
        </m:r>
        <m:r>
          <m:t>4</m:t>
        </m:r>
        <m:r>
          <m:t>ω</m:t>
        </m:r>
        <m:r>
          <m:rPr>
            <m:sty m:val="p"/>
          </m:rPr>
          <m:t>)</m:t>
        </m:r>
        <m:r>
          <m:rPr>
            <m:sty m:val="p"/>
          </m:rPr>
          <m:t>,</m:t>
        </m:r>
        <m:r>
          <m:rPr>
            <m:sty m:val="p"/>
          </m:rPr>
          <m:t>−</m:t>
        </m:r>
        <m:r>
          <m:t>π</m:t>
        </m:r>
        <m:r>
          <m:rPr>
            <m:sty m:val="p"/>
          </m:rPr>
          <m:t>/</m:t>
        </m:r>
        <m:r>
          <m:rPr>
            <m:sty m:val="p"/>
          </m:rPr>
          <m:t>(</m:t>
        </m:r>
        <m:r>
          <m:t>4</m:t>
        </m:r>
        <m:r>
          <m:t>ω</m:t>
        </m:r>
        <m:r>
          <m:rPr>
            <m:sty m:val="p"/>
          </m:rPr>
          <m:t>)</m:t>
        </m:r>
        <m:r>
          <m:rPr>
            <m:sty m:val="p"/>
          </m:rPr>
          <m:t>}</m:t>
        </m:r>
      </m:oMath>
      <w:r>
        <w:t xml:space="preserve">, which yields</w:t>
      </w:r>
      <w:r>
        <w:t xml:space="preserve"> </w:t>
      </w:r>
      <m:oMath>
        <m:r>
          <m:rPr>
            <m:sty m:val="p"/>
          </m:rPr>
          <m:t>|</m:t>
        </m:r>
        <m:r>
          <m:t>S</m:t>
        </m:r>
        <m:sSub>
          <m:e>
            <m:r>
              <m:rPr>
                <m:sty m:val="p"/>
              </m:rPr>
              <m:t>|</m:t>
            </m:r>
          </m:e>
          <m:sub>
            <m:r>
              <m:rPr>
                <m:sty m:val="p"/>
              </m:rPr>
              <m:t>max</m:t>
            </m:r>
          </m:sub>
        </m:sSub>
        <m:r>
          <m:rPr>
            <m:sty m:val="p"/>
          </m:rPr>
          <m:t>=</m:t>
        </m:r>
        <m:r>
          <m:t>2</m:t>
        </m:r>
        <m:rad>
          <m:radPr>
            <m:degHide m:val="on"/>
          </m:radPr>
          <m:deg/>
          <m:e>
            <m:r>
              <m:t>2</m:t>
            </m:r>
          </m:e>
        </m:rad>
        <m:r>
          <m:t> </m:t>
        </m:r>
        <m:r>
          <m:t>k</m:t>
        </m:r>
      </m:oMath>
      <w:r>
        <w:t xml:space="preserve">. For the linear correlator</w:t>
      </w:r>
      <w:r>
        <w:t xml:space="preserve"> </w:t>
      </w:r>
      <m:oMath>
        <m:r>
          <m:t>ω</m:t>
        </m:r>
        <m:r>
          <m:rPr>
            <m:sty m:val="p"/>
          </m:rPr>
          <m:t>=</m:t>
        </m:r>
        <m:r>
          <m:t>1</m:t>
        </m:r>
      </m:oMath>
      <w:r>
        <w:t xml:space="preserve">, this gives the standard choice</w:t>
      </w:r>
      <w:r>
        <w:t xml:space="preserve"> </w:t>
      </w:r>
      <m:oMath>
        <m:sSub>
          <m:e>
            <m:r>
              <m:t>ϕ</m:t>
            </m:r>
          </m:e>
          <m:sub>
            <m:r>
              <m:t>A</m:t>
            </m:r>
          </m:sub>
        </m:sSub>
        <m:r>
          <m:rPr>
            <m:sty m:val="p"/>
          </m:rPr>
          <m:t>=</m:t>
        </m:r>
        <m:r>
          <m:t>0</m:t>
        </m:r>
      </m:oMath>
      <w:r>
        <w:t xml:space="preserve">,</w:t>
      </w:r>
      <w:r>
        <w:t xml:space="preserve"> </w:t>
      </w:r>
      <m:oMath>
        <m:sSub>
          <m:e>
            <m:r>
              <m:t>ϕ</m:t>
            </m:r>
          </m:e>
          <m:sub>
            <m:sSup>
              <m:e>
                <m:r>
                  <m:t>A</m:t>
                </m:r>
              </m:e>
              <m:sup>
                <m:r>
                  <m:rPr>
                    <m:sty m:val="p"/>
                  </m:rPr>
                  <m:t>′</m:t>
                </m:r>
              </m:sup>
            </m:sSup>
          </m:sub>
        </m:sSub>
        <m:r>
          <m:rPr>
            <m:sty m:val="p"/>
          </m:rPr>
          <m:t>=</m:t>
        </m:r>
        <m:r>
          <m:t>π</m:t>
        </m:r>
        <m:r>
          <m:rPr>
            <m:sty m:val="p"/>
          </m:rPr>
          <m:t>/</m:t>
        </m:r>
        <m:r>
          <m:t>2</m:t>
        </m:r>
      </m:oMath>
      <w:r>
        <w:t xml:space="preserve">,</w:t>
      </w:r>
      <w:r>
        <w:t xml:space="preserve"> </w:t>
      </w:r>
      <m:oMath>
        <m:sSub>
          <m:e>
            <m:r>
              <m:t>ϕ</m:t>
            </m:r>
          </m:e>
          <m:sub>
            <m:r>
              <m:t>B</m:t>
            </m:r>
          </m:sub>
        </m:sSub>
        <m:r>
          <m:rPr>
            <m:sty m:val="p"/>
          </m:rPr>
          <m:t>=</m:t>
        </m:r>
        <m:r>
          <m:t>π</m:t>
        </m:r>
        <m:r>
          <m:rPr>
            <m:sty m:val="p"/>
          </m:rPr>
          <m:t>/</m:t>
        </m:r>
        <m:r>
          <m:t>4</m:t>
        </m:r>
      </m:oMath>
      <w:r>
        <w:t xml:space="preserve">,</w:t>
      </w:r>
      <w:r>
        <w:t xml:space="preserve"> </w:t>
      </w:r>
      <m:oMath>
        <m:sSub>
          <m:e>
            <m:r>
              <m:t>ϕ</m:t>
            </m:r>
          </m:e>
          <m:sub>
            <m:sSup>
              <m:e>
                <m:r>
                  <m:t>B</m:t>
                </m:r>
              </m:e>
              <m:sup>
                <m:r>
                  <m:rPr>
                    <m:sty m:val="p"/>
                  </m:rPr>
                  <m:t>′</m:t>
                </m:r>
              </m:sup>
            </m:sSup>
          </m:sub>
        </m:sSub>
        <m:r>
          <m:rPr>
            <m:sty m:val="p"/>
          </m:rPr>
          <m:t>=</m:t>
        </m:r>
        <m:r>
          <m:t>3</m:t>
        </m:r>
        <m:r>
          <m:t>π</m:t>
        </m:r>
        <m:r>
          <m:rPr>
            <m:sty m:val="p"/>
          </m:rPr>
          <m:t>/</m:t>
        </m:r>
        <m:r>
          <m:t>4</m:t>
        </m:r>
      </m:oMath>
      <w:r>
        <w:t xml:space="preserve">. Direct substitution gives</w:t>
      </w:r>
    </w:p>
    <w:p>
      <w:pPr>
        <w:pStyle w:val="BodyText"/>
      </w:pPr>
      <m:oMathPara>
        <m:oMathParaPr>
          <m:jc m:val="center"/>
        </m:oMathParaPr>
        <m:oMath>
          <m:sSub>
            <m:e>
              <m:r>
                <m:t>S</m:t>
              </m:r>
            </m:e>
            <m:sub>
              <m:r>
                <m:rPr>
                  <m:nor/>
                  <m:sty m:val="p"/>
                </m:rPr>
                <m:t>lin</m:t>
              </m:r>
            </m:sub>
          </m:sSub>
          <m:r>
            <m:t> </m:t>
          </m:r>
          <m:r>
            <m:rPr>
              <m:sty m:val="p"/>
            </m:rPr>
            <m:t>=</m:t>
          </m:r>
          <m:r>
            <m:t> </m:t>
          </m:r>
          <m:r>
            <m:rPr>
              <m:sty m:val="p"/>
            </m:rPr>
            <m:t>|</m:t>
          </m:r>
          <m:sSub>
            <m:e>
              <m:r>
                <m:t>E</m:t>
              </m:r>
            </m:e>
            <m:sub>
              <m:r>
                <m:rPr>
                  <m:nor/>
                  <m:sty m:val="p"/>
                </m:rPr>
                <m:t>lin</m:t>
              </m:r>
            </m:sub>
          </m:sSub>
          <m:r>
            <m:rPr>
              <m:sty m:val="p"/>
            </m:rPr>
            <m:t>(</m:t>
          </m:r>
          <m:sSub>
            <m:e>
              <m:r>
                <m:t>ϕ</m:t>
              </m:r>
            </m:e>
            <m:sub>
              <m:r>
                <m:t>A</m:t>
              </m:r>
            </m:sub>
          </m:sSub>
          <m:r>
            <m:rPr>
              <m:sty m:val="p"/>
            </m:rPr>
            <m:t>,</m:t>
          </m:r>
          <m:sSub>
            <m:e>
              <m:r>
                <m:t>ϕ</m:t>
              </m:r>
            </m:e>
            <m:sub>
              <m:r>
                <m:t>B</m:t>
              </m:r>
            </m:sub>
          </m:sSub>
          <m:r>
            <m:rPr>
              <m:sty m:val="p"/>
            </m:rPr>
            <m:t>)</m:t>
          </m:r>
          <m:r>
            <m:rPr>
              <m:sty m:val="p"/>
            </m:rPr>
            <m:t>−</m:t>
          </m:r>
          <m:sSub>
            <m:e>
              <m:r>
                <m:t>E</m:t>
              </m:r>
            </m:e>
            <m:sub>
              <m:r>
                <m:rPr>
                  <m:nor/>
                  <m:sty m:val="p"/>
                </m:rPr>
                <m:t>lin</m:t>
              </m:r>
            </m:sub>
          </m:sSub>
          <m:r>
            <m:rPr>
              <m:sty m:val="p"/>
            </m:rPr>
            <m:t>(</m:t>
          </m:r>
          <m:sSub>
            <m:e>
              <m:r>
                <m:t>ϕ</m:t>
              </m:r>
            </m:e>
            <m:sub>
              <m:r>
                <m:t>A</m:t>
              </m:r>
            </m:sub>
          </m:sSub>
          <m:r>
            <m:rPr>
              <m:sty m:val="p"/>
            </m:rPr>
            <m:t>,</m:t>
          </m:r>
          <m:sSub>
            <m:e>
              <m:r>
                <m:t>ϕ</m:t>
              </m:r>
            </m:e>
            <m:sub>
              <m:sSup>
                <m:e>
                  <m:r>
                    <m:t>B</m:t>
                  </m:r>
                </m:e>
                <m:sup>
                  <m:r>
                    <m:rPr>
                      <m:sty m:val="p"/>
                    </m:rPr>
                    <m:t>′</m:t>
                  </m:r>
                </m:sup>
              </m:sSup>
            </m:sub>
          </m:sSub>
          <m:r>
            <m:rPr>
              <m:sty m:val="p"/>
            </m:rPr>
            <m:t>)</m:t>
          </m:r>
          <m:r>
            <m:rPr>
              <m:sty m:val="p"/>
            </m:rPr>
            <m:t>+</m:t>
          </m:r>
          <m:sSub>
            <m:e>
              <m:r>
                <m:t>E</m:t>
              </m:r>
            </m:e>
            <m:sub>
              <m:r>
                <m:rPr>
                  <m:nor/>
                  <m:sty m:val="p"/>
                </m:rPr>
                <m:t>lin</m:t>
              </m:r>
            </m:sub>
          </m:sSub>
          <m:r>
            <m:rPr>
              <m:sty m:val="p"/>
            </m:rPr>
            <m:t>(</m:t>
          </m:r>
          <m:sSub>
            <m:e>
              <m:r>
                <m:t>ϕ</m:t>
              </m:r>
            </m:e>
            <m:sub>
              <m:sSup>
                <m:e>
                  <m:r>
                    <m:t>A</m:t>
                  </m:r>
                </m:e>
                <m:sup>
                  <m:r>
                    <m:rPr>
                      <m:sty m:val="p"/>
                    </m:rPr>
                    <m:t>′</m:t>
                  </m:r>
                </m:sup>
              </m:sSup>
            </m:sub>
          </m:sSub>
          <m:r>
            <m:rPr>
              <m:sty m:val="p"/>
            </m:rPr>
            <m:t>,</m:t>
          </m:r>
          <m:sSub>
            <m:e>
              <m:r>
                <m:t>ϕ</m:t>
              </m:r>
            </m:e>
            <m:sub>
              <m:r>
                <m:t>B</m:t>
              </m:r>
            </m:sub>
          </m:sSub>
          <m:r>
            <m:rPr>
              <m:sty m:val="p"/>
            </m:rPr>
            <m:t>)</m:t>
          </m:r>
          <m:r>
            <m:rPr>
              <m:sty m:val="p"/>
            </m:rPr>
            <m:t>+</m:t>
          </m:r>
          <m:sSub>
            <m:e>
              <m:r>
                <m:t>E</m:t>
              </m:r>
            </m:e>
            <m:sub>
              <m:r>
                <m:rPr>
                  <m:nor/>
                  <m:sty m:val="p"/>
                </m:rPr>
                <m:t>lin</m:t>
              </m:r>
            </m:sub>
          </m:sSub>
          <m:r>
            <m:rPr>
              <m:sty m:val="p"/>
            </m:rPr>
            <m:t>(</m:t>
          </m:r>
          <m:sSub>
            <m:e>
              <m:r>
                <m:t>ϕ</m:t>
              </m:r>
            </m:e>
            <m:sub>
              <m:sSup>
                <m:e>
                  <m:r>
                    <m:t>A</m:t>
                  </m:r>
                </m:e>
                <m:sup>
                  <m:r>
                    <m:rPr>
                      <m:sty m:val="p"/>
                    </m:rPr>
                    <m:t>′</m:t>
                  </m:r>
                </m:sup>
              </m:sSup>
            </m:sub>
          </m:sSub>
          <m:r>
            <m:rPr>
              <m:sty m:val="p"/>
            </m:rPr>
            <m:t>,</m:t>
          </m:r>
          <m:sSub>
            <m:e>
              <m:r>
                <m:t>ϕ</m:t>
              </m:r>
            </m:e>
            <m:sub>
              <m:sSup>
                <m:e>
                  <m:r>
                    <m:t>B</m:t>
                  </m:r>
                </m:e>
                <m:sup>
                  <m:r>
                    <m:rPr>
                      <m:sty m:val="p"/>
                    </m:rPr>
                    <m:t>′</m:t>
                  </m:r>
                </m:sup>
              </m:sSup>
            </m:sub>
          </m:sSub>
          <m:r>
            <m:rPr>
              <m:sty m:val="p"/>
            </m:rPr>
            <m:t>)</m:t>
          </m:r>
          <m:r>
            <m:rPr>
              <m:sty m:val="p"/>
            </m:rPr>
            <m:t>|</m:t>
          </m:r>
          <m:r>
            <m:t> </m:t>
          </m:r>
          <m:r>
            <m:rPr>
              <m:sty m:val="p"/>
            </m:rPr>
            <m:t>=</m:t>
          </m:r>
          <m:r>
            <m:t> </m:t>
          </m:r>
          <m:rad>
            <m:radPr>
              <m:degHide m:val="on"/>
            </m:radPr>
            <m:deg/>
            <m:e>
              <m:r>
                <m:t>2</m:t>
              </m:r>
            </m:e>
          </m:rad>
          <m:r>
            <m:t> </m:t>
          </m:r>
          <m:r>
            <m:rPr>
              <m:sty m:val="p"/>
            </m:rPr>
            <m:t>≈</m:t>
          </m:r>
          <m:r>
            <m:t> </m:t>
          </m:r>
          <m:r>
            <m:t>1.414</m:t>
          </m:r>
          <m:r>
            <m:rPr>
              <m:sty m:val="p"/>
            </m:rPr>
            <m:t>.</m:t>
          </m:r>
        </m:oMath>
      </m:oMathPara>
    </w:p>
    <w:p>
      <w:pPr>
        <w:pStyle w:val="FirstParagraph"/>
      </w:pPr>
      <w:r>
        <w:t xml:space="preserve">This is well below the Bell bound</w:t>
      </w:r>
      <w:r>
        <w:t xml:space="preserve"> </w:t>
      </w:r>
      <m:oMath>
        <m:r>
          <m:rPr>
            <m:sty m:val="p"/>
          </m:rPr>
          <m:t>|</m:t>
        </m:r>
        <m:r>
          <m:t>S</m:t>
        </m:r>
        <m:r>
          <m:rPr>
            <m:sty m:val="p"/>
          </m:rPr>
          <m:t>|</m:t>
        </m:r>
        <m:r>
          <m:rPr>
            <m:sty m:val="p"/>
          </m:rPr>
          <m:t>≤</m:t>
        </m:r>
        <m:r>
          <m:t>2</m:t>
        </m:r>
      </m:oMath>
      <w:r>
        <w:t xml:space="preserve">. Linear conservation produces no Bell violation, and indeed sits below the classical limit by a factor of</w:t>
      </w:r>
      <w:r>
        <w:t xml:space="preserve"> </w:t>
      </w:r>
      <m:oMath>
        <m:rad>
          <m:radPr>
            <m:degHide m:val="on"/>
          </m:radPr>
          <m:deg/>
          <m:e>
            <m:r>
              <m:t>2</m:t>
            </m:r>
          </m:e>
        </m:rad>
      </m:oMath>
      <w:r>
        <w:t xml:space="preserve">.</w:t>
      </w:r>
    </w:p>
    <w:bookmarkEnd w:id="27"/>
    <w:bookmarkStart w:id="28" w:name="X5b217dafa1e82e970e7cdbdb9260eb11e954e71"/>
    <w:p>
      <w:pPr>
        <w:pStyle w:val="Heading2"/>
      </w:pPr>
      <w:r>
        <w:t xml:space="preserve">Case II: quadratic conservation (power-type)</w:t>
      </w:r>
    </w:p>
    <w:p>
      <w:pPr>
        <w:pStyle w:val="FirstParagraph"/>
      </w:pPr>
      <w:r>
        <w:t xml:space="preserve">Now consider a source whose conserved quantity is quadratic in the fundamental field variable. In an electrical realization, the conserved quantity is power</w:t>
      </w:r>
      <w:r>
        <w:t xml:space="preserve"> </w:t>
      </w:r>
      <m:oMath>
        <m:r>
          <m:t>P</m:t>
        </m:r>
        <m:r>
          <m:rPr>
            <m:sty m:val="p"/>
          </m:rPr>
          <m:t>=</m:t>
        </m:r>
        <m:sSup>
          <m:e>
            <m:r>
              <m:t>V</m:t>
            </m:r>
          </m:e>
          <m:sup>
            <m:r>
              <m:t>2</m:t>
            </m:r>
          </m:sup>
        </m:sSup>
        <m:r>
          <m:rPr>
            <m:sty m:val="p"/>
          </m:rPr>
          <m:t>/</m:t>
        </m:r>
        <m:r>
          <m:t>R</m:t>
        </m:r>
      </m:oMath>
      <w:r>
        <w:t xml:space="preserve"> </w:t>
      </w:r>
      <w:r>
        <w:t xml:space="preserve">rather than voltage</w:t>
      </w:r>
      <w:r>
        <w:t xml:space="preserve"> </w:t>
      </w:r>
      <m:oMath>
        <m:r>
          <m:t>V</m:t>
        </m:r>
      </m:oMath>
      <w:r>
        <w:t xml:space="preserve">. In a quantum realization, it is probability density</w:t>
      </w:r>
      <w:r>
        <w:t xml:space="preserve"> </w:t>
      </w:r>
      <m:oMath>
        <m:r>
          <m:rPr>
            <m:sty m:val="p"/>
          </m:rPr>
          <m:t>|</m:t>
        </m:r>
        <m:r>
          <m:t>ψ</m:t>
        </m:r>
        <m:sSup>
          <m:e>
            <m:r>
              <m:rPr>
                <m:sty m:val="p"/>
              </m:rPr>
              <m:t>|</m:t>
            </m:r>
          </m:e>
          <m:sup>
            <m:r>
              <m:t>2</m:t>
            </m:r>
          </m:sup>
        </m:sSup>
      </m:oMath>
      <w:r>
        <w:t xml:space="preserve"> </w:t>
      </w:r>
      <w:r>
        <w:t xml:space="preserve">rather than amplitude</w:t>
      </w:r>
      <w:r>
        <w:t xml:space="preserve"> </w:t>
      </w:r>
      <m:oMath>
        <m:r>
          <m:t>ψ</m:t>
        </m:r>
      </m:oMath>
      <w:r>
        <w:t xml:space="preserve">. In an electromagnetic realization, it is intensity</w:t>
      </w:r>
      <w:r>
        <w:t xml:space="preserve"> </w:t>
      </w:r>
      <m:oMath>
        <m:r>
          <m:rPr>
            <m:sty m:val="p"/>
          </m:rPr>
          <m:t>|</m:t>
        </m:r>
        <m:r>
          <m:rPr>
            <m:sty m:val="b"/>
          </m:rPr>
          <m:t>E</m:t>
        </m:r>
        <m:sSup>
          <m:e>
            <m:r>
              <m:rPr>
                <m:sty m:val="p"/>
              </m:rPr>
              <m:t>|</m:t>
            </m:r>
          </m:e>
          <m:sup>
            <m:r>
              <m:t>2</m:t>
            </m:r>
          </m:sup>
        </m:sSup>
      </m:oMath>
      <w:r>
        <w:t xml:space="preserve"> </w:t>
      </w:r>
      <w:r>
        <w:t xml:space="preserve">rather than the field</w:t>
      </w:r>
      <w:r>
        <w:t xml:space="preserve"> </w:t>
      </w:r>
      <m:oMath>
        <m:r>
          <m:rPr>
            <m:sty m:val="b"/>
          </m:rPr>
          <m:t>E</m:t>
        </m:r>
      </m:oMath>
      <w:r>
        <w:t xml:space="preserve">. In each case, the source emits two counter-rotating components — positive and negative sequence in the electrical case, two helicities in the EM case, two amplitude branches in the quantum case — and the analyzer extracts the power on its projection axis.</w:t>
      </w:r>
    </w:p>
    <w:p>
      <w:pPr>
        <w:pStyle w:val="BodyText"/>
      </w:pPr>
      <w:r>
        <w:t xml:space="preserve">For a positive-sequence signal of amplitude</w:t>
      </w:r>
      <w:r>
        <w:t xml:space="preserve"> </w:t>
      </w:r>
      <m:oMath>
        <m:r>
          <m:t>V</m:t>
        </m:r>
      </m:oMath>
      <w:r>
        <w:t xml:space="preserve"> </w:t>
      </w:r>
      <w:r>
        <w:t xml:space="preserve">measured by an analyzer at angle</w:t>
      </w:r>
      <w:r>
        <w:t xml:space="preserve"> </w:t>
      </w:r>
      <m:oMath>
        <m:r>
          <m:t>ϕ</m:t>
        </m:r>
      </m:oMath>
      <w:r>
        <w:t xml:space="preserve">, the captured power is the squared projection,</w:t>
      </w:r>
    </w:p>
    <w:p>
      <w:pPr>
        <w:pStyle w:val="BodyText"/>
      </w:pPr>
      <m:oMathPara>
        <m:oMathParaPr>
          <m:jc m:val="center"/>
        </m:oMathParaPr>
        <m:oMath>
          <m:sSub>
            <m:e>
              <m:r>
                <m:t>P</m:t>
              </m:r>
            </m:e>
            <m:sub>
              <m:r>
                <m:rPr>
                  <m:sty m:val="p"/>
                </m:rPr>
                <m:t>+</m:t>
              </m:r>
            </m:sub>
          </m:sSub>
          <m:r>
            <m:rPr>
              <m:sty m:val="p"/>
            </m:rPr>
            <m:t>(</m:t>
          </m:r>
          <m:r>
            <m:t>θ</m:t>
          </m:r>
          <m:r>
            <m:rPr>
              <m:sty m:val="p"/>
            </m:rPr>
            <m:t>,</m:t>
          </m:r>
          <m:r>
            <m:t>ϕ</m:t>
          </m:r>
          <m:r>
            <m:rPr>
              <m:sty m:val="p"/>
            </m:rPr>
            <m:t>)</m:t>
          </m:r>
          <m:r>
            <m:t> </m:t>
          </m:r>
          <m:r>
            <m:rPr>
              <m:sty m:val="p"/>
            </m:rPr>
            <m:t>=</m:t>
          </m:r>
          <m:r>
            <m:t> </m:t>
          </m:r>
          <m:sSup>
            <m:e>
              <m:r>
                <m:t>V</m:t>
              </m:r>
            </m:e>
            <m:sup>
              <m:r>
                <m:t>2</m:t>
              </m:r>
            </m:sup>
          </m:sSup>
          <m:sSup>
            <m:e>
              <m:r>
                <m:rPr>
                  <m:sty m:val="p"/>
                </m:rPr>
                <m:t>cos</m:t>
              </m:r>
            </m:e>
            <m:sup>
              <m:r>
                <m:t>2</m:t>
              </m:r>
            </m:sup>
          </m:sSup>
          <m:r>
            <m:rPr>
              <m:sty m:val="p"/>
            </m:rPr>
            <m:t>(</m:t>
          </m:r>
          <m:r>
            <m:t>θ</m:t>
          </m:r>
          <m:r>
            <m:rPr>
              <m:sty m:val="p"/>
            </m:rPr>
            <m:t>−</m:t>
          </m:r>
          <m:r>
            <m:t>ϕ</m:t>
          </m:r>
          <m:r>
            <m:rPr>
              <m:sty m:val="p"/>
            </m:rPr>
            <m:t>)</m:t>
          </m:r>
          <m:r>
            <m:rPr>
              <m:sty m:val="p"/>
            </m:rPr>
            <m:t>,</m:t>
          </m:r>
        </m:oMath>
      </m:oMathPara>
    </w:p>
    <w:p>
      <w:pPr>
        <w:pStyle w:val="FirstParagraph"/>
      </w:pPr>
      <w:r>
        <w:t xml:space="preserve">and the complementary negative-sequence power is</w:t>
      </w:r>
    </w:p>
    <w:p>
      <w:pPr>
        <w:pStyle w:val="BodyText"/>
      </w:pPr>
      <m:oMathPara>
        <m:oMathParaPr>
          <m:jc m:val="center"/>
        </m:oMathParaPr>
        <m:oMath>
          <m:sSub>
            <m:e>
              <m:r>
                <m:t>P</m:t>
              </m:r>
            </m:e>
            <m:sub>
              <m:r>
                <m:rPr>
                  <m:sty m:val="p"/>
                </m:rPr>
                <m:t>−</m:t>
              </m:r>
            </m:sub>
          </m:sSub>
          <m:r>
            <m:rPr>
              <m:sty m:val="p"/>
            </m:rPr>
            <m:t>(</m:t>
          </m:r>
          <m:r>
            <m:t>θ</m:t>
          </m:r>
          <m:r>
            <m:rPr>
              <m:sty m:val="p"/>
            </m:rPr>
            <m:t>,</m:t>
          </m:r>
          <m:r>
            <m:t>ϕ</m:t>
          </m:r>
          <m:r>
            <m:rPr>
              <m:sty m:val="p"/>
            </m:rPr>
            <m:t>)</m:t>
          </m:r>
          <m:r>
            <m:t> </m:t>
          </m:r>
          <m:r>
            <m:rPr>
              <m:sty m:val="p"/>
            </m:rPr>
            <m:t>=</m:t>
          </m:r>
          <m:r>
            <m:t> </m:t>
          </m:r>
          <m:sSup>
            <m:e>
              <m:r>
                <m:t>V</m:t>
              </m:r>
            </m:e>
            <m:sup>
              <m:r>
                <m:t>2</m:t>
              </m:r>
            </m:sup>
          </m:sSup>
          <m:sSup>
            <m:e>
              <m:r>
                <m:rPr>
                  <m:sty m:val="p"/>
                </m:rPr>
                <m:t>sin</m:t>
              </m:r>
            </m:e>
            <m:sup>
              <m:r>
                <m:t>2</m:t>
              </m:r>
            </m:sup>
          </m:sSup>
          <m:r>
            <m:rPr>
              <m:sty m:val="p"/>
            </m:rPr>
            <m:t>(</m:t>
          </m:r>
          <m:r>
            <m:t>θ</m:t>
          </m:r>
          <m:r>
            <m:rPr>
              <m:sty m:val="p"/>
            </m:rPr>
            <m:t>−</m:t>
          </m:r>
          <m:r>
            <m:t>ϕ</m:t>
          </m:r>
          <m:r>
            <m:rPr>
              <m:sty m:val="p"/>
            </m:rPr>
            <m:t>)</m:t>
          </m:r>
          <m:r>
            <m:rPr>
              <m:sty m:val="p"/>
            </m:rPr>
            <m:t>.</m:t>
          </m:r>
        </m:oMath>
      </m:oMathPara>
    </w:p>
    <w:p>
      <w:pPr>
        <w:pStyle w:val="FirstParagraph"/>
      </w:pPr>
      <w:r>
        <w:t xml:space="preserve">Normalize and centre the analyzer outputs as</w:t>
      </w:r>
      <w:r>
        <w:t xml:space="preserve"> </w:t>
      </w:r>
      <m:oMath>
        <m:r>
          <m:t>A</m:t>
        </m:r>
        <m:r>
          <m:rPr>
            <m:sty m:val="p"/>
          </m:rPr>
          <m:t>(</m:t>
        </m:r>
        <m:r>
          <m:t>θ</m:t>
        </m:r>
        <m:r>
          <m:rPr>
            <m:sty m:val="p"/>
          </m:rPr>
          <m:t>,</m:t>
        </m:r>
        <m:sSub>
          <m:e>
            <m:r>
              <m:t>ϕ</m:t>
            </m:r>
          </m:e>
          <m:sub>
            <m:r>
              <m:t>A</m:t>
            </m:r>
          </m:sub>
        </m:sSub>
        <m:r>
          <m:rPr>
            <m:sty m:val="p"/>
          </m:rPr>
          <m:t>)</m:t>
        </m:r>
        <m:r>
          <m:rPr>
            <m:sty m:val="p"/>
          </m:rPr>
          <m:t>=</m:t>
        </m:r>
        <m:r>
          <m:t>2</m:t>
        </m:r>
        <m:sSub>
          <m:e>
            <m:r>
              <m:t>P</m:t>
            </m:r>
          </m:e>
          <m:sub>
            <m:r>
              <m:rPr>
                <m:sty m:val="p"/>
              </m:rPr>
              <m:t>+</m:t>
            </m:r>
          </m:sub>
        </m:sSub>
        <m:r>
          <m:rPr>
            <m:sty m:val="p"/>
          </m:rPr>
          <m:t>(</m:t>
        </m:r>
        <m:r>
          <m:t>θ</m:t>
        </m:r>
        <m:r>
          <m:rPr>
            <m:sty m:val="p"/>
          </m:rPr>
          <m:t>,</m:t>
        </m:r>
        <m:sSub>
          <m:e>
            <m:r>
              <m:t>ϕ</m:t>
            </m:r>
          </m:e>
          <m:sub>
            <m:r>
              <m:t>A</m:t>
            </m:r>
          </m:sub>
        </m:sSub>
        <m:r>
          <m:rPr>
            <m:sty m:val="p"/>
          </m:rPr>
          <m:t>)</m:t>
        </m:r>
        <m:r>
          <m:rPr>
            <m:sty m:val="p"/>
          </m:rPr>
          <m:t>/</m:t>
        </m:r>
        <m:sSup>
          <m:e>
            <m:r>
              <m:t>V</m:t>
            </m:r>
          </m:e>
          <m:sup>
            <m:r>
              <m:t>2</m:t>
            </m:r>
          </m:sup>
        </m:sSup>
        <m:r>
          <m:rPr>
            <m:sty m:val="p"/>
          </m:rPr>
          <m:t>−</m:t>
        </m:r>
        <m:r>
          <m:t>1</m:t>
        </m:r>
      </m:oMath>
      <w:r>
        <w:t xml:space="preserve"> </w:t>
      </w:r>
      <w:r>
        <w:t xml:space="preserve">and</w:t>
      </w:r>
      <w:r>
        <w:t xml:space="preserve"> </w:t>
      </w:r>
      <m:oMath>
        <m:r>
          <m:t>B</m:t>
        </m:r>
        <m:r>
          <m:rPr>
            <m:sty m:val="p"/>
          </m:rPr>
          <m:t>(</m:t>
        </m:r>
        <m:r>
          <m:t>θ</m:t>
        </m:r>
        <m:r>
          <m:rPr>
            <m:sty m:val="p"/>
          </m:rPr>
          <m:t>,</m:t>
        </m:r>
        <m:sSub>
          <m:e>
            <m:r>
              <m:t>ϕ</m:t>
            </m:r>
          </m:e>
          <m:sub>
            <m:r>
              <m:t>B</m:t>
            </m:r>
          </m:sub>
        </m:sSub>
        <m:r>
          <m:rPr>
            <m:sty m:val="p"/>
          </m:rPr>
          <m:t>)</m:t>
        </m:r>
        <m:r>
          <m:rPr>
            <m:sty m:val="p"/>
          </m:rPr>
          <m:t>=</m:t>
        </m:r>
        <m:r>
          <m:t>1</m:t>
        </m:r>
        <m:r>
          <m:rPr>
            <m:sty m:val="p"/>
          </m:rPr>
          <m:t>−</m:t>
        </m:r>
        <m:r>
          <m:t>2</m:t>
        </m:r>
        <m:sSub>
          <m:e>
            <m:r>
              <m:t>P</m:t>
            </m:r>
          </m:e>
          <m:sub>
            <m:r>
              <m:rPr>
                <m:sty m:val="p"/>
              </m:rPr>
              <m:t>+</m:t>
            </m:r>
          </m:sub>
        </m:sSub>
        <m:r>
          <m:rPr>
            <m:sty m:val="p"/>
          </m:rPr>
          <m:t>(</m:t>
        </m:r>
        <m:r>
          <m:t>θ</m:t>
        </m:r>
        <m:r>
          <m:rPr>
            <m:sty m:val="p"/>
          </m:rPr>
          <m:t>,</m:t>
        </m:r>
        <m:sSub>
          <m:e>
            <m:r>
              <m:t>ϕ</m:t>
            </m:r>
          </m:e>
          <m:sub>
            <m:r>
              <m:t>B</m:t>
            </m:r>
          </m:sub>
        </m:sSub>
        <m:r>
          <m:rPr>
            <m:sty m:val="p"/>
          </m:rPr>
          <m:t>)</m:t>
        </m:r>
        <m:r>
          <m:rPr>
            <m:sty m:val="p"/>
          </m:rPr>
          <m:t>/</m:t>
        </m:r>
        <m:sSup>
          <m:e>
            <m:r>
              <m:t>V</m:t>
            </m:r>
          </m:e>
          <m:sup>
            <m:r>
              <m:t>2</m:t>
            </m:r>
          </m:sup>
        </m:sSup>
      </m:oMath>
      <w:r>
        <w:t xml:space="preserve"> </w:t>
      </w:r>
      <w:r>
        <w:t xml:space="preserve">to put them on the</w:t>
      </w:r>
      <w:r>
        <w:t xml:space="preserve"> </w:t>
      </w:r>
      <m:oMath>
        <m:r>
          <m:rPr>
            <m:sty m:val="p"/>
          </m:rPr>
          <m:t>±</m:t>
        </m:r>
        <m:r>
          <m:t>1</m:t>
        </m:r>
      </m:oMath>
      <w:r>
        <w:t xml:space="preserve"> </w:t>
      </w:r>
      <w:r>
        <w:t xml:space="preserve">scale used in the CHSH evaluation. Then</w:t>
      </w:r>
      <w:r>
        <w:t xml:space="preserve"> </w:t>
      </w:r>
      <m:oMath>
        <m:r>
          <m:t>A</m:t>
        </m:r>
        <m:r>
          <m:rPr>
            <m:sty m:val="p"/>
          </m:rPr>
          <m:t>=</m:t>
        </m:r>
        <m:r>
          <m:rPr>
            <m:sty m:val="p"/>
          </m:rPr>
          <m:t>cos</m:t>
        </m:r>
        <m:r>
          <m:rPr>
            <m:sty m:val="p"/>
          </m:rPr>
          <m:t>(</m:t>
        </m:r>
        <m:r>
          <m:t>2</m:t>
        </m:r>
        <m:r>
          <m:rPr>
            <m:sty m:val="p"/>
          </m:rPr>
          <m:t>(</m:t>
        </m:r>
        <m:r>
          <m:t>θ</m:t>
        </m:r>
        <m:r>
          <m:rPr>
            <m:sty m:val="p"/>
          </m:rPr>
          <m:t>−</m:t>
        </m:r>
        <m:sSub>
          <m:e>
            <m:r>
              <m:t>ϕ</m:t>
            </m:r>
          </m:e>
          <m:sub>
            <m:r>
              <m:t>A</m:t>
            </m:r>
          </m:sub>
        </m:sSub>
        <m:r>
          <m:rPr>
            <m:sty m:val="p"/>
          </m:rPr>
          <m:t>)</m:t>
        </m:r>
        <m:r>
          <m:rPr>
            <m:sty m:val="p"/>
          </m:rPr>
          <m:t>)</m:t>
        </m:r>
      </m:oMath>
      <w:r>
        <w:t xml:space="preserve"> </w:t>
      </w:r>
      <w:r>
        <w:t xml:space="preserve">and</w:t>
      </w:r>
      <w:r>
        <w:t xml:space="preserve"> </w:t>
      </w:r>
      <m:oMath>
        <m:r>
          <m:t>B</m:t>
        </m:r>
        <m:r>
          <m:rPr>
            <m:sty m:val="p"/>
          </m:rPr>
          <m:t>=</m:t>
        </m:r>
        <m:r>
          <m:rPr>
            <m:sty m:val="p"/>
          </m:rPr>
          <m:t>−</m:t>
        </m:r>
        <m:r>
          <m:rPr>
            <m:sty m:val="p"/>
          </m:rPr>
          <m:t>cos</m:t>
        </m:r>
        <m:r>
          <m:rPr>
            <m:sty m:val="p"/>
          </m:rPr>
          <m:t>(</m:t>
        </m:r>
        <m:r>
          <m:t>2</m:t>
        </m:r>
        <m:r>
          <m:rPr>
            <m:sty m:val="p"/>
          </m:rPr>
          <m:t>(</m:t>
        </m:r>
        <m:r>
          <m:t>θ</m:t>
        </m:r>
        <m:r>
          <m:rPr>
            <m:sty m:val="p"/>
          </m:rPr>
          <m:t>−</m:t>
        </m:r>
        <m:sSub>
          <m:e>
            <m:r>
              <m:t>ϕ</m:t>
            </m:r>
          </m:e>
          <m:sub>
            <m:r>
              <m:t>B</m:t>
            </m:r>
          </m:sub>
        </m:sSub>
        <m:r>
          <m:rPr>
            <m:sty m:val="p"/>
          </m:rPr>
          <m:t>)</m:t>
        </m:r>
        <m:r>
          <m:rPr>
            <m:sty m:val="p"/>
          </m:rPr>
          <m:t>)</m:t>
        </m:r>
      </m:oMath>
      <w:r>
        <w:t xml:space="preserve">, and</w:t>
      </w:r>
    </w:p>
    <w:p>
      <w:pPr>
        <w:pStyle w:val="BodyText"/>
      </w:pPr>
      <m:oMathPara>
        <m:oMathParaPr>
          <m:jc m:val="center"/>
        </m:oMathParaPr>
        <m:oMath>
          <m:sSub>
            <m:e>
              <m:r>
                <m:t>E</m:t>
              </m:r>
            </m:e>
            <m:sub>
              <m:r>
                <m:rPr>
                  <m:nor/>
                  <m:sty m:val="p"/>
                </m:rPr>
                <m:t>quad</m:t>
              </m:r>
            </m:sub>
          </m:sSub>
          <m:r>
            <m:rPr>
              <m:sty m:val="p"/>
            </m:rPr>
            <m:t>(</m:t>
          </m:r>
          <m:sSub>
            <m:e>
              <m:r>
                <m:t>ϕ</m:t>
              </m:r>
            </m:e>
            <m:sub>
              <m:r>
                <m:t>A</m:t>
              </m:r>
            </m:sub>
          </m:sSub>
          <m:r>
            <m:rPr>
              <m:sty m:val="p"/>
            </m:rPr>
            <m:t>,</m:t>
          </m:r>
          <m:sSub>
            <m:e>
              <m:r>
                <m:t>ϕ</m:t>
              </m:r>
            </m:e>
            <m:sub>
              <m:r>
                <m:t>B</m:t>
              </m:r>
            </m:sub>
          </m:sSub>
          <m:r>
            <m:rPr>
              <m:sty m:val="p"/>
            </m:rPr>
            <m:t>)</m:t>
          </m:r>
          <m:r>
            <m:t> </m:t>
          </m:r>
          <m:r>
            <m:rPr>
              <m:sty m:val="p"/>
            </m:rPr>
            <m:t>=</m:t>
          </m:r>
          <m:r>
            <m:t> </m:t>
          </m:r>
          <m:r>
            <m:rPr>
              <m:sty m:val="p"/>
            </m:rPr>
            <m:t>−</m:t>
          </m:r>
          <m:nary>
            <m:naryPr>
              <m:chr m:val="∫"/>
              <m:limLoc m:val="subSup"/>
              <m:subHide m:val="off"/>
              <m:supHide m:val="off"/>
            </m:naryPr>
            <m:sub>
              <m:r>
                <m:t>0</m:t>
              </m:r>
            </m:sub>
            <m:sup>
              <m:r>
                <m:t>2</m:t>
              </m:r>
              <m:r>
                <m:t>π</m:t>
              </m:r>
            </m:sup>
            <m:e>
              <m:r>
                <m:rPr>
                  <m:sty m:val="p"/>
                </m:rPr>
                <m:t>cos</m:t>
              </m:r>
            </m:e>
          </m:nary>
          <m:r>
            <m:rPr>
              <m:sty m:val="p"/>
            </m:rPr>
            <m:t>(</m:t>
          </m:r>
          <m:r>
            <m:t>2</m:t>
          </m:r>
          <m:r>
            <m:rPr>
              <m:sty m:val="p"/>
            </m:rPr>
            <m:t>(</m:t>
          </m:r>
          <m:r>
            <m:t>θ</m:t>
          </m:r>
          <m:r>
            <m:rPr>
              <m:sty m:val="p"/>
            </m:rPr>
            <m:t>−</m:t>
          </m:r>
          <m:sSub>
            <m:e>
              <m:r>
                <m:t>ϕ</m:t>
              </m:r>
            </m:e>
            <m:sub>
              <m:r>
                <m:t>A</m:t>
              </m:r>
            </m:sub>
          </m:sSub>
          <m:r>
            <m:rPr>
              <m:sty m:val="p"/>
            </m:rPr>
            <m:t>)</m:t>
          </m:r>
          <m:r>
            <m:rPr>
              <m:sty m:val="p"/>
            </m:rPr>
            <m:t>)</m:t>
          </m:r>
          <m:r>
            <m:rPr>
              <m:sty m:val="p"/>
            </m:rPr>
            <m:t>cos</m:t>
          </m:r>
          <m:r>
            <m:rPr>
              <m:sty m:val="p"/>
            </m:rPr>
            <m:t>(</m:t>
          </m:r>
          <m:r>
            <m:t>2</m:t>
          </m:r>
          <m:r>
            <m:rPr>
              <m:sty m:val="p"/>
            </m:rPr>
            <m:t>(</m:t>
          </m:r>
          <m:r>
            <m:t>θ</m:t>
          </m:r>
          <m:r>
            <m:rPr>
              <m:sty m:val="p"/>
            </m:rPr>
            <m:t>−</m:t>
          </m:r>
          <m:sSub>
            <m:e>
              <m:r>
                <m:t>ϕ</m:t>
              </m:r>
            </m:e>
            <m:sub>
              <m:r>
                <m:t>B</m:t>
              </m:r>
            </m:sub>
          </m:sSub>
          <m:r>
            <m:rPr>
              <m:sty m:val="p"/>
            </m:rPr>
            <m:t>)</m:t>
          </m:r>
          <m:r>
            <m:rPr>
              <m:sty m:val="p"/>
            </m:rPr>
            <m:t>)</m:t>
          </m:r>
          <m:r>
            <m:t> </m:t>
          </m:r>
          <m:f>
            <m:fPr>
              <m:type m:val="bar"/>
            </m:fPr>
            <m:num>
              <m:r>
                <m:t>d</m:t>
              </m:r>
              <m:r>
                <m:t>θ</m:t>
              </m:r>
            </m:num>
            <m:den>
              <m:r>
                <m:t>2</m:t>
              </m:r>
              <m:r>
                <m:t>π</m:t>
              </m:r>
            </m:den>
          </m:f>
          <m:r>
            <m:t> </m:t>
          </m:r>
          <m:r>
            <m:rPr>
              <m:sty m:val="p"/>
            </m:rPr>
            <m:t>=</m:t>
          </m:r>
          <m:r>
            <m:t> </m:t>
          </m:r>
          <m:r>
            <m:rPr>
              <m:sty m:val="p"/>
            </m:rPr>
            <m:t>−</m:t>
          </m:r>
          <m:f>
            <m:fPr>
              <m:type m:val="lin"/>
            </m:fPr>
            <m:num>
              <m:r>
                <m:t>1</m:t>
              </m:r>
            </m:num>
            <m:den>
              <m:r>
                <m:t>2</m:t>
              </m:r>
            </m:den>
          </m:f>
          <m:r>
            <m:rPr>
              <m:sty m:val="p"/>
            </m:rPr>
            <m:t>cos</m:t>
          </m:r>
          <m:r>
            <m:rPr>
              <m:sty m:val="p"/>
            </m:rPr>
            <m:t>(</m:t>
          </m:r>
          <m:r>
            <m:t>2</m:t>
          </m:r>
          <m:r>
            <m:rPr>
              <m:sty m:val="p"/>
            </m:rPr>
            <m:t>Δ</m:t>
          </m:r>
          <m:r>
            <m:t>ϕ</m:t>
          </m:r>
          <m:r>
            <m:rPr>
              <m:sty m:val="p"/>
            </m:rPr>
            <m:t>)</m:t>
          </m:r>
          <m:r>
            <m:rPr>
              <m:sty m:val="p"/>
            </m:rPr>
            <m:t>.</m:t>
          </m:r>
        </m:oMath>
      </m:oMathPara>
    </w:p>
    <w:p>
      <w:pPr>
        <w:pStyle w:val="FirstParagraph"/>
      </w:pPr>
      <w:r>
        <w:t xml:space="preserve">The factor of two inside the cosine is the algebraic engine of the violation. It arises directly from the double-angle identity</w:t>
      </w:r>
    </w:p>
    <w:p>
      <w:pPr>
        <w:pStyle w:val="BodyText"/>
      </w:pPr>
      <m:oMathPara>
        <m:oMathParaPr>
          <m:jc m:val="center"/>
        </m:oMathParaPr>
        <m:oMath>
          <m:sSup>
            <m:e>
              <m:r>
                <m:rPr>
                  <m:sty m:val="p"/>
                </m:rPr>
                <m:t>cos</m:t>
              </m:r>
            </m:e>
            <m:sup>
              <m:r>
                <m:t>2</m:t>
              </m:r>
            </m:sup>
          </m:sSup>
          <m:r>
            <m:rPr>
              <m:sty m:val="p"/>
            </m:rPr>
            <m:t>(</m:t>
          </m:r>
          <m:r>
            <m:t>x</m:t>
          </m:r>
          <m:r>
            <m:rPr>
              <m:sty m:val="p"/>
            </m:rPr>
            <m:t>)</m:t>
          </m:r>
          <m:r>
            <m:t> </m:t>
          </m:r>
          <m:r>
            <m:rPr>
              <m:sty m:val="p"/>
            </m:rPr>
            <m:t>=</m:t>
          </m:r>
          <m:r>
            <m:t> </m:t>
          </m:r>
          <m:f>
            <m:fPr>
              <m:type m:val="bar"/>
            </m:fPr>
            <m:num>
              <m:r>
                <m:t>1</m:t>
              </m:r>
              <m:r>
                <m:rPr>
                  <m:sty m:val="p"/>
                </m:rPr>
                <m:t>+</m:t>
              </m:r>
              <m:r>
                <m:rPr>
                  <m:sty m:val="p"/>
                </m:rPr>
                <m:t>cos</m:t>
              </m:r>
              <m:r>
                <m:rPr>
                  <m:sty m:val="p"/>
                </m:rPr>
                <m:t>(</m:t>
              </m:r>
              <m:r>
                <m:t>2</m:t>
              </m:r>
              <m:r>
                <m:t>x</m:t>
              </m:r>
              <m:r>
                <m:rPr>
                  <m:sty m:val="p"/>
                </m:rPr>
                <m:t>)</m:t>
              </m:r>
            </m:num>
            <m:den>
              <m:r>
                <m:t>2</m:t>
              </m:r>
            </m:den>
          </m:f>
          <m:r>
            <m:rPr>
              <m:sty m:val="p"/>
            </m:rPr>
            <m:t>.</m:t>
          </m:r>
        </m:oMath>
      </m:oMathPara>
    </w:p>
    <w:p>
      <w:pPr>
        <w:pStyle w:val="FirstParagraph"/>
      </w:pPr>
      <w:r>
        <w:t xml:space="preserve">The squaring operation — the passage from amplitude to power, from</w:t>
      </w:r>
      <w:r>
        <w:t xml:space="preserve"> </w:t>
      </w:r>
      <m:oMath>
        <m:r>
          <m:t>ψ</m:t>
        </m:r>
      </m:oMath>
      <w:r>
        <w:t xml:space="preserve"> </w:t>
      </w:r>
      <w:r>
        <w:t xml:space="preserve">to</w:t>
      </w:r>
      <w:r>
        <w:t xml:space="preserve"> </w:t>
      </w:r>
      <m:oMath>
        <m:r>
          <m:rPr>
            <m:sty m:val="p"/>
          </m:rPr>
          <m:t>|</m:t>
        </m:r>
        <m:r>
          <m:t>ψ</m:t>
        </m:r>
        <m:sSup>
          <m:e>
            <m:r>
              <m:rPr>
                <m:sty m:val="p"/>
              </m:rPr>
              <m:t>|</m:t>
            </m:r>
          </m:e>
          <m:sup>
            <m:r>
              <m:t>2</m:t>
            </m:r>
          </m:sup>
        </m:sSup>
      </m:oMath>
      <w:r>
        <w:t xml:space="preserve"> </w:t>
      </w:r>
      <w:r>
        <w:t xml:space="preserve">— doubles the angular frequency at which the correlator oscillates against analyzer-difference angle. Whatever happens at</w:t>
      </w:r>
      <w:r>
        <w:t xml:space="preserve"> </w:t>
      </w:r>
      <m:oMath>
        <m:r>
          <m:rPr>
            <m:sty m:val="p"/>
          </m:rPr>
          <m:t>Δ</m:t>
        </m:r>
        <m:r>
          <m:t>ϕ</m:t>
        </m:r>
      </m:oMath>
      <w:r>
        <w:t xml:space="preserve"> </w:t>
      </w:r>
      <w:r>
        <w:t xml:space="preserve">in the linear case happens at</w:t>
      </w:r>
      <w:r>
        <w:t xml:space="preserve"> </w:t>
      </w:r>
      <m:oMath>
        <m:r>
          <m:t>2</m:t>
        </m:r>
        <m:r>
          <m:rPr>
            <m:sty m:val="p"/>
          </m:rPr>
          <m:t>Δ</m:t>
        </m:r>
        <m:r>
          <m:t>ϕ</m:t>
        </m:r>
      </m:oMath>
      <w:r>
        <w:t xml:space="preserve"> </w:t>
      </w:r>
      <w:r>
        <w:t xml:space="preserve">in the quadratic case.</w:t>
      </w:r>
    </w:p>
    <w:p>
      <w:pPr>
        <w:pStyle w:val="BodyText"/>
      </w:pPr>
      <w:r>
        <w:t xml:space="preserve">For the CHSH evaluation, the doubled angular frequency</w:t>
      </w:r>
      <w:r>
        <w:t xml:space="preserve"> </w:t>
      </w:r>
      <m:oMath>
        <m:r>
          <m:t>ω</m:t>
        </m:r>
        <m:r>
          <m:rPr>
            <m:sty m:val="p"/>
          </m:rPr>
          <m:t>=</m:t>
        </m:r>
        <m:r>
          <m:t>2</m:t>
        </m:r>
      </m:oMath>
      <w:r>
        <w:t xml:space="preserve"> </w:t>
      </w:r>
      <w:r>
        <w:t xml:space="preserve">halves the optimal analyzer-angle spacing to</w:t>
      </w:r>
      <w:r>
        <w:t xml:space="preserve"> </w:t>
      </w:r>
      <m:oMath>
        <m:sSub>
          <m:e>
            <m:r>
              <m:t>ϕ</m:t>
            </m:r>
          </m:e>
          <m:sub>
            <m:r>
              <m:t>A</m:t>
            </m:r>
          </m:sub>
        </m:sSub>
        <m:r>
          <m:rPr>
            <m:sty m:val="p"/>
          </m:rPr>
          <m:t>=</m:t>
        </m:r>
        <m:r>
          <m:t>0</m:t>
        </m:r>
      </m:oMath>
      <w:r>
        <w:t xml:space="preserve">,</w:t>
      </w:r>
      <w:r>
        <w:t xml:space="preserve"> </w:t>
      </w:r>
      <m:oMath>
        <m:sSub>
          <m:e>
            <m:r>
              <m:t>ϕ</m:t>
            </m:r>
          </m:e>
          <m:sub>
            <m:sSup>
              <m:e>
                <m:r>
                  <m:t>A</m:t>
                </m:r>
              </m:e>
              <m:sup>
                <m:r>
                  <m:rPr>
                    <m:sty m:val="p"/>
                  </m:rPr>
                  <m:t>′</m:t>
                </m:r>
              </m:sup>
            </m:sSup>
          </m:sub>
        </m:sSub>
        <m:r>
          <m:rPr>
            <m:sty m:val="p"/>
          </m:rPr>
          <m:t>=</m:t>
        </m:r>
        <m:r>
          <m:t>π</m:t>
        </m:r>
        <m:r>
          <m:rPr>
            <m:sty m:val="p"/>
          </m:rPr>
          <m:t>/</m:t>
        </m:r>
        <m:r>
          <m:t>4</m:t>
        </m:r>
      </m:oMath>
      <w:r>
        <w:t xml:space="preserve">,</w:t>
      </w:r>
      <w:r>
        <w:t xml:space="preserve"> </w:t>
      </w:r>
      <m:oMath>
        <m:sSub>
          <m:e>
            <m:r>
              <m:t>ϕ</m:t>
            </m:r>
          </m:e>
          <m:sub>
            <m:r>
              <m:t>B</m:t>
            </m:r>
          </m:sub>
        </m:sSub>
        <m:r>
          <m:rPr>
            <m:sty m:val="p"/>
          </m:rPr>
          <m:t>=</m:t>
        </m:r>
        <m:r>
          <m:t>π</m:t>
        </m:r>
        <m:r>
          <m:rPr>
            <m:sty m:val="p"/>
          </m:rPr>
          <m:t>/</m:t>
        </m:r>
        <m:r>
          <m:t>8</m:t>
        </m:r>
      </m:oMath>
      <w:r>
        <w:t xml:space="preserve">,</w:t>
      </w:r>
      <w:r>
        <w:t xml:space="preserve"> </w:t>
      </w:r>
      <m:oMath>
        <m:sSub>
          <m:e>
            <m:r>
              <m:t>ϕ</m:t>
            </m:r>
          </m:e>
          <m:sub>
            <m:sSup>
              <m:e>
                <m:r>
                  <m:t>B</m:t>
                </m:r>
              </m:e>
              <m:sup>
                <m:r>
                  <m:rPr>
                    <m:sty m:val="p"/>
                  </m:rPr>
                  <m:t>′</m:t>
                </m:r>
              </m:sup>
            </m:sSup>
          </m:sub>
        </m:sSub>
        <m:r>
          <m:rPr>
            <m:sty m:val="p"/>
          </m:rPr>
          <m:t>=</m:t>
        </m:r>
        <m:r>
          <m:t>3</m:t>
        </m:r>
        <m:r>
          <m:t>π</m:t>
        </m:r>
        <m:r>
          <m:rPr>
            <m:sty m:val="p"/>
          </m:rPr>
          <m:t>/</m:t>
        </m:r>
        <m:r>
          <m:t>8</m:t>
        </m:r>
      </m:oMath>
      <w:r>
        <w:t xml:space="preserve">. With strict event-by-event complementarity (Section </w:t>
      </w:r>
      <w:hyperlink w:anchor="sec-two-party">
        <w:r>
          <w:rPr>
            <w:rStyle w:val="Hyperlink"/>
          </w:rPr>
          <w:t xml:space="preserve">4</w:t>
        </w:r>
      </w:hyperlink>
      <w:r>
        <w:t xml:space="preserve">), the correlator amplitude is unity and direct substitution gives</w:t>
      </w:r>
    </w:p>
    <w:p>
      <w:pPr>
        <w:pStyle w:val="BodyText"/>
      </w:pPr>
      <m:oMathPara>
        <m:oMathParaPr>
          <m:jc m:val="center"/>
        </m:oMathParaPr>
        <m:oMath>
          <m:sSub>
            <m:e>
              <m:r>
                <m:t>S</m:t>
              </m:r>
            </m:e>
            <m:sub>
              <m:r>
                <m:rPr>
                  <m:nor/>
                  <m:sty m:val="p"/>
                </m:rPr>
                <m:t>quad</m:t>
              </m:r>
            </m:sub>
          </m:sSub>
          <m:r>
            <m:t> </m:t>
          </m:r>
          <m:r>
            <m:rPr>
              <m:sty m:val="p"/>
            </m:rPr>
            <m:t>=</m:t>
          </m:r>
          <m:r>
            <m:t> </m:t>
          </m:r>
          <m:r>
            <m:t>2</m:t>
          </m:r>
          <m:rad>
            <m:radPr>
              <m:degHide m:val="on"/>
            </m:radPr>
            <m:deg/>
            <m:e>
              <m:r>
                <m:t>2</m:t>
              </m:r>
            </m:e>
          </m:rad>
          <m:r>
            <m:t> </m:t>
          </m:r>
          <m:r>
            <m:rPr>
              <m:sty m:val="p"/>
            </m:rPr>
            <m:t>≈</m:t>
          </m:r>
          <m:r>
            <m:t> </m:t>
          </m:r>
          <m:r>
            <m:t>2.828</m:t>
          </m:r>
          <m:r>
            <m:rPr>
              <m:sty m:val="p"/>
            </m:rPr>
            <m:t>.</m:t>
          </m:r>
        </m:oMath>
      </m:oMathPara>
    </w:p>
    <w:p>
      <w:pPr>
        <w:pStyle w:val="FirstParagraph"/>
      </w:pPr>
      <w:r>
        <w:t xml:space="preserve">This saturates the Tsirelson bound. The violation</w:t>
      </w:r>
      <w:r>
        <w:t xml:space="preserve"> </w:t>
      </w:r>
      <m:oMath>
        <m:r>
          <m:t>S</m:t>
        </m:r>
        <m:r>
          <m:rPr>
            <m:sty m:val="p"/>
          </m:rPr>
          <m:t>&gt;</m:t>
        </m:r>
        <m:r>
          <m:t>2</m:t>
        </m:r>
      </m:oMath>
      <w:r>
        <w:t xml:space="preserve"> </w:t>
      </w:r>
      <w:r>
        <w:t xml:space="preserve">is the</w:t>
      </w:r>
      <w:r>
        <w:t xml:space="preserve"> </w:t>
      </w:r>
      <w:r>
        <w:rPr>
          <w:i/>
          <w:iCs/>
        </w:rPr>
        <w:t xml:space="preserve">direct algebraic consequence</w:t>
      </w:r>
      <w:r>
        <w:t xml:space="preserve"> </w:t>
      </w:r>
      <w:r>
        <w:t xml:space="preserve">of the conservation quantity being quadratic rather than linear in the field; correspondingly, the optimal CHSH analyzer-angle scale halves — the angle scale at which violation peaks shrinks by exactly the factor of two by which the correlator’s angular frequency doubles. The same analyzer geometry, the same hidden-variable distribution, the same factorization of the source into two counter-rotating components — only the algebraic order of the conserved quantity differs — and the CHSH value moves from</w:t>
      </w:r>
      <w:r>
        <w:t xml:space="preserve"> </w:t>
      </w:r>
      <m:oMath>
        <m:rad>
          <m:radPr>
            <m:degHide m:val="on"/>
          </m:radPr>
          <m:deg/>
          <m:e>
            <m:r>
              <m:t>2</m:t>
            </m:r>
          </m:e>
        </m:rad>
      </m:oMath>
      <w:r>
        <w:t xml:space="preserve"> </w:t>
      </w:r>
      <w:r>
        <w:t xml:space="preserve">to</w:t>
      </w:r>
      <w:r>
        <w:t xml:space="preserve"> </w:t>
      </w:r>
      <m:oMath>
        <m:r>
          <m:t>2</m:t>
        </m:r>
        <m:rad>
          <m:radPr>
            <m:degHide m:val="on"/>
          </m:radPr>
          <m:deg/>
          <m:e>
            <m:r>
              <m:t>2</m:t>
            </m:r>
          </m:e>
        </m:rad>
      </m:oMath>
      <w:r>
        <w:t xml:space="preserve">.</w:t>
      </w:r>
    </w:p>
    <w:p>
      <w:pPr>
        <w:pStyle w:val="BodyText"/>
      </w:pPr>
      <w:r>
        <w:t xml:space="preserve">The pre-normalization expression</w:t>
      </w:r>
      <w:r>
        <w:t xml:space="preserve"> </w:t>
      </w:r>
      <m:oMath>
        <m:sSub>
          <m:e>
            <m:r>
              <m:t>E</m:t>
            </m:r>
          </m:e>
          <m:sub>
            <m:r>
              <m:rPr>
                <m:nor/>
                <m:sty m:val="p"/>
              </m:rPr>
              <m:t>quad</m:t>
            </m:r>
          </m:sub>
        </m:sSub>
        <m:r>
          <m:rPr>
            <m:sty m:val="p"/>
          </m:rPr>
          <m:t>=</m:t>
        </m:r>
        <m:r>
          <m:rPr>
            <m:sty m:val="p"/>
          </m:rPr>
          <m:t>−</m:t>
        </m:r>
        <m:f>
          <m:fPr>
            <m:type m:val="lin"/>
          </m:fPr>
          <m:num>
            <m:r>
              <m:t>1</m:t>
            </m:r>
          </m:num>
          <m:den>
            <m:r>
              <m:t>2</m:t>
            </m:r>
          </m:den>
        </m:f>
        <m:r>
          <m:rPr>
            <m:sty m:val="p"/>
          </m:rPr>
          <m:t>cos</m:t>
        </m:r>
        <m:r>
          <m:rPr>
            <m:sty m:val="p"/>
          </m:rPr>
          <m:t>(</m:t>
        </m:r>
        <m:r>
          <m:t>2</m:t>
        </m:r>
        <m:r>
          <m:rPr>
            <m:sty m:val="p"/>
          </m:rPr>
          <m:t>Δ</m:t>
        </m:r>
        <m:r>
          <m:t>ϕ</m:t>
        </m:r>
        <m:r>
          <m:rPr>
            <m:sty m:val="p"/>
          </m:rPr>
          <m:t>)</m:t>
        </m:r>
      </m:oMath>
      <w:r>
        <w:t xml:space="preserve"> </w:t>
      </w:r>
      <w:r>
        <w:t xml:space="preserve">has amplitude</w:t>
      </w:r>
      <w:r>
        <w:t xml:space="preserve"> </w:t>
      </w:r>
      <m:oMath>
        <m:r>
          <m:t>1</m:t>
        </m:r>
        <m:r>
          <m:rPr>
            <m:sty m:val="p"/>
          </m:rPr>
          <m:t>/</m:t>
        </m:r>
        <m:r>
          <m:t>2</m:t>
        </m:r>
      </m:oMath>
      <w:r>
        <w:t xml:space="preserve">, not</w:t>
      </w:r>
      <w:r>
        <w:t xml:space="preserve"> </w:t>
      </w:r>
      <m:oMath>
        <m:r>
          <m:t>1</m:t>
        </m:r>
      </m:oMath>
      <w:r>
        <w:t xml:space="preserve">, and produces</w:t>
      </w:r>
      <w:r>
        <w:t xml:space="preserve"> </w:t>
      </w:r>
      <m:oMath>
        <m:r>
          <m:t>S</m:t>
        </m:r>
        <m:r>
          <m:rPr>
            <m:sty m:val="p"/>
          </m:rPr>
          <m:t>=</m:t>
        </m:r>
        <m:rad>
          <m:radPr>
            <m:degHide m:val="on"/>
          </m:radPr>
          <m:deg/>
          <m:e>
            <m:r>
              <m:t>2</m:t>
            </m:r>
          </m:e>
        </m:rad>
      </m:oMath>
      <w:r>
        <w:t xml:space="preserve"> </w:t>
      </w:r>
      <w:r>
        <w:t xml:space="preserve">on its own; the doubling to</w:t>
      </w:r>
      <w:r>
        <w:t xml:space="preserve"> </w:t>
      </w:r>
      <m:oMath>
        <m:r>
          <m:t>2</m:t>
        </m:r>
        <m:rad>
          <m:radPr>
            <m:degHide m:val="on"/>
          </m:radPr>
          <m:deg/>
          <m:e>
            <m:r>
              <m:t>2</m:t>
            </m:r>
          </m:e>
        </m:rad>
      </m:oMath>
      <w:r>
        <w:t xml:space="preserve"> </w:t>
      </w:r>
      <w:r>
        <w:t xml:space="preserve">comes from the strict event-by-event complementarity</w:t>
      </w:r>
      <w:r>
        <w:t xml:space="preserve"> </w:t>
      </w:r>
      <m:oMath>
        <m:sSup>
          <m:e>
            <m:r>
              <m:rPr>
                <m:sty m:val="p"/>
              </m:rPr>
              <m:t>cos</m:t>
            </m:r>
          </m:e>
          <m:sup>
            <m:r>
              <m:t>2</m:t>
            </m:r>
          </m:sup>
        </m:sSup>
        <m:r>
          <m:rPr>
            <m:sty m:val="p"/>
          </m:rPr>
          <m:t>(</m:t>
        </m:r>
        <m:r>
          <m:t>θ</m:t>
        </m:r>
        <m:r>
          <m:rPr>
            <m:sty m:val="p"/>
          </m:rPr>
          <m:t>−</m:t>
        </m:r>
        <m:r>
          <m:t>ϕ</m:t>
        </m:r>
        <m:r>
          <m:rPr>
            <m:sty m:val="p"/>
          </m:rPr>
          <m:t>)</m:t>
        </m:r>
        <m:r>
          <m:rPr>
            <m:sty m:val="p"/>
          </m:rPr>
          <m:t>+</m:t>
        </m:r>
        <m:sSup>
          <m:e>
            <m:r>
              <m:rPr>
                <m:sty m:val="p"/>
              </m:rPr>
              <m:t>sin</m:t>
            </m:r>
          </m:e>
          <m:sup>
            <m:r>
              <m:t>2</m:t>
            </m:r>
          </m:sup>
        </m:sSup>
        <m:r>
          <m:rPr>
            <m:sty m:val="p"/>
          </m:rPr>
          <m:t>(</m:t>
        </m:r>
        <m:r>
          <m:t>θ</m:t>
        </m:r>
        <m:r>
          <m:rPr>
            <m:sty m:val="p"/>
          </m:rPr>
          <m:t>−</m:t>
        </m:r>
        <m:r>
          <m:t>ϕ</m:t>
        </m:r>
        <m:r>
          <m:rPr>
            <m:sty m:val="p"/>
          </m:rPr>
          <m:t>)</m:t>
        </m:r>
        <m:r>
          <m:rPr>
            <m:sty m:val="p"/>
          </m:rPr>
          <m:t>=</m:t>
        </m:r>
        <m:r>
          <m:t>1</m:t>
        </m:r>
      </m:oMath>
      <w:r>
        <w:t xml:space="preserve"> </w:t>
      </w:r>
      <w:r>
        <w:t xml:space="preserve">that fixes the marginals once the rotation-sense hidden variable</w:t>
      </w:r>
      <w:r>
        <w:t xml:space="preserve"> </w:t>
      </w:r>
      <m:oMath>
        <m:r>
          <m:rPr>
            <m:sty m:val="p"/>
          </m:rPr>
          <m:t>±</m:t>
        </m:r>
      </m:oMath>
      <w:r>
        <w:t xml:space="preserve"> </w:t>
      </w:r>
      <w:r>
        <w:t xml:space="preserve">is integrated out. We return to this point in Section </w:t>
      </w:r>
      <w:hyperlink w:anchor="sec-two-party">
        <w:r>
          <w:rPr>
            <w:rStyle w:val="Hyperlink"/>
          </w:rPr>
          <w:t xml:space="preserve">4</w:t>
        </w:r>
      </w:hyperlink>
      <w:r>
        <w:t xml:space="preserve">; it is the difference between a stochastic-local model with the right correlator shape and the full quantum prediction with the right correlator amplitude.</w:t>
      </w:r>
    </w:p>
    <w:bookmarkEnd w:id="28"/>
    <w:bookmarkStart w:id="29" w:name="X7d26e459a2e598c31d46c6be2d0a3b98ee2f567"/>
    <w:p>
      <w:pPr>
        <w:pStyle w:val="Heading2"/>
      </w:pPr>
      <w:r>
        <w:t xml:space="preserve">The double-angle identity as algebraic engine</w:t>
      </w:r>
    </w:p>
    <w:p>
      <w:pPr>
        <w:pStyle w:val="FirstParagraph"/>
      </w:pPr>
      <w:r>
        <w:t xml:space="preserve">The angle-doubling between linear and quadratic conservation is not a coincidence of the chosen analyzer geometry. It is the only structural difference between the two cases.</w:t>
      </w:r>
    </w:p>
    <w:p>
      <w:pPr>
        <w:pStyle w:val="BodyText"/>
      </w:pPr>
      <w:r>
        <w:t xml:space="preserve">In the linear case, the conserved quantity</w:t>
      </w:r>
      <w:r>
        <w:t xml:space="preserve"> </w:t>
      </w:r>
      <m:oMath>
        <m:sSub>
          <m:e>
            <m:r>
              <m:rPr>
                <m:sty m:val="b"/>
              </m:rPr>
              <m:t>p</m:t>
            </m:r>
          </m:e>
          <m:sub>
            <m:r>
              <m:t>A</m:t>
            </m:r>
          </m:sub>
        </m:sSub>
        <m:r>
          <m:rPr>
            <m:sty m:val="p"/>
          </m:rPr>
          <m:t>+</m:t>
        </m:r>
        <m:sSub>
          <m:e>
            <m:r>
              <m:rPr>
                <m:sty m:val="b"/>
              </m:rPr>
              <m:t>p</m:t>
            </m:r>
          </m:e>
          <m:sub>
            <m:r>
              <m:t>B</m:t>
            </m:r>
          </m:sub>
        </m:sSub>
      </m:oMath>
      <w:r>
        <w:t xml:space="preserve"> </w:t>
      </w:r>
      <w:r>
        <w:t xml:space="preserve">is</w:t>
      </w:r>
      <w:r>
        <w:t xml:space="preserve"> </w:t>
      </w:r>
      <w:r>
        <w:rPr>
          <w:i/>
          <w:iCs/>
        </w:rPr>
        <w:t xml:space="preserve">odd</w:t>
      </w:r>
      <w:r>
        <w:t xml:space="preserve"> </w:t>
      </w:r>
      <w:r>
        <w:t xml:space="preserve">under the symmetry</w:t>
      </w:r>
      <w:r>
        <w:t xml:space="preserve"> </w:t>
      </w:r>
      <m:oMath>
        <m:r>
          <m:t>θ</m:t>
        </m:r>
        <m:r>
          <m:rPr>
            <m:sty m:val="p"/>
          </m:rPr>
          <m:t>↦</m:t>
        </m:r>
        <m:r>
          <m:t>θ</m:t>
        </m:r>
        <m:r>
          <m:rPr>
            <m:sty m:val="p"/>
          </m:rPr>
          <m:t>+</m:t>
        </m:r>
        <m:r>
          <m:t>π</m:t>
        </m:r>
      </m:oMath>
      <w:r>
        <w:t xml:space="preserve">: the two fragments swap and the sum changes sign. Under that symmetry, the correlator</w:t>
      </w:r>
      <w:r>
        <w:t xml:space="preserve"> </w:t>
      </w:r>
      <m:oMath>
        <m:r>
          <m:t>E</m:t>
        </m:r>
        <m:r>
          <m:rPr>
            <m:sty m:val="p"/>
          </m:rPr>
          <m:t>(</m:t>
        </m:r>
        <m:sSub>
          <m:e>
            <m:r>
              <m:t>ϕ</m:t>
            </m:r>
          </m:e>
          <m:sub>
            <m:r>
              <m:t>A</m:t>
            </m:r>
          </m:sub>
        </m:sSub>
        <m:r>
          <m:rPr>
            <m:sty m:val="p"/>
          </m:rPr>
          <m:t>,</m:t>
        </m:r>
        <m:sSub>
          <m:e>
            <m:r>
              <m:t>ϕ</m:t>
            </m:r>
          </m:e>
          <m:sub>
            <m:r>
              <m:t>B</m:t>
            </m:r>
          </m:sub>
        </m:sSub>
        <m:r>
          <m:rPr>
            <m:sty m:val="p"/>
          </m:rPr>
          <m:t>)</m:t>
        </m:r>
        <m:r>
          <m:rPr>
            <m:sty m:val="p"/>
          </m:rPr>
          <m:t>=</m:t>
        </m:r>
        <m:r>
          <m:rPr>
            <m:sty m:val="p"/>
          </m:rPr>
          <m:t>−</m:t>
        </m:r>
        <m:r>
          <m:rPr>
            <m:sty m:val="p"/>
          </m:rPr>
          <m:t>⟨</m:t>
        </m:r>
        <m:r>
          <m:rPr>
            <m:sty m:val="p"/>
          </m:rPr>
          <m:t>cos</m:t>
        </m:r>
        <m:r>
          <m:rPr>
            <m:sty m:val="p"/>
          </m:rPr>
          <m:t>(</m:t>
        </m:r>
        <m:r>
          <m:t>θ</m:t>
        </m:r>
        <m:r>
          <m:rPr>
            <m:sty m:val="p"/>
          </m:rPr>
          <m:t>−</m:t>
        </m:r>
        <m:sSub>
          <m:e>
            <m:r>
              <m:t>ϕ</m:t>
            </m:r>
          </m:e>
          <m:sub>
            <m:r>
              <m:t>A</m:t>
            </m:r>
          </m:sub>
        </m:sSub>
        <m:r>
          <m:rPr>
            <m:sty m:val="p"/>
          </m:rPr>
          <m:t>)</m:t>
        </m:r>
        <m:r>
          <m:rPr>
            <m:sty m:val="p"/>
          </m:rPr>
          <m:t>cos</m:t>
        </m:r>
        <m:r>
          <m:rPr>
            <m:sty m:val="p"/>
          </m:rPr>
          <m:t>(</m:t>
        </m:r>
        <m:r>
          <m:t>θ</m:t>
        </m:r>
        <m:r>
          <m:rPr>
            <m:sty m:val="p"/>
          </m:rPr>
          <m:t>−</m:t>
        </m:r>
        <m:sSub>
          <m:e>
            <m:r>
              <m:t>ϕ</m:t>
            </m:r>
          </m:e>
          <m:sub>
            <m:r>
              <m:t>B</m:t>
            </m:r>
          </m:sub>
        </m:sSub>
        <m:r>
          <m:rPr>
            <m:sty m:val="p"/>
          </m:rPr>
          <m:t>)</m:t>
        </m:r>
        <m:sSub>
          <m:e>
            <m:r>
              <m:rPr>
                <m:sty m:val="p"/>
              </m:rPr>
              <m:t>⟩</m:t>
            </m:r>
          </m:e>
          <m:sub>
            <m:r>
              <m:t>θ</m:t>
            </m:r>
          </m:sub>
        </m:sSub>
      </m:oMath>
      <w:r>
        <w:t xml:space="preserve"> </w:t>
      </w:r>
      <w:r>
        <w:t xml:space="preserve">inherits a single power of</w:t>
      </w:r>
      <w:r>
        <w:t xml:space="preserve"> </w:t>
      </w:r>
      <m:oMath>
        <m:r>
          <m:rPr>
            <m:sty m:val="p"/>
          </m:rPr>
          <m:t>cos</m:t>
        </m:r>
      </m:oMath>
      <w:r>
        <w:t xml:space="preserve"> </w:t>
      </w:r>
      <w:r>
        <w:t xml:space="preserve">in each argument, and the integrand reduces to</w:t>
      </w:r>
      <w:r>
        <w:t xml:space="preserve"> </w:t>
      </w:r>
      <m:oMath>
        <m:r>
          <m:rPr>
            <m:sty m:val="p"/>
          </m:rPr>
          <m:t>cos</m:t>
        </m:r>
        <m:r>
          <m:rPr>
            <m:sty m:val="p"/>
          </m:rPr>
          <m:t>(</m:t>
        </m:r>
        <m:r>
          <m:rPr>
            <m:sty m:val="p"/>
          </m:rPr>
          <m:t>Δ</m:t>
        </m:r>
        <m:r>
          <m:t>ϕ</m:t>
        </m:r>
        <m:r>
          <m:rPr>
            <m:sty m:val="p"/>
          </m:rPr>
          <m:t>)</m:t>
        </m:r>
      </m:oMath>
      <w:r>
        <w:t xml:space="preserve">.</w:t>
      </w:r>
    </w:p>
    <w:p>
      <w:pPr>
        <w:pStyle w:val="BodyText"/>
      </w:pPr>
      <w:r>
        <w:t xml:space="preserve">In the quadratic case, the conserved quantity</w:t>
      </w:r>
      <w:r>
        <w:t xml:space="preserve"> </w:t>
      </w:r>
      <m:oMath>
        <m:sSubSup>
          <m:e>
            <m:r>
              <m:t>V</m:t>
            </m:r>
          </m:e>
          <m:sub>
            <m:r>
              <m:t>α</m:t>
            </m:r>
          </m:sub>
          <m:sup>
            <m:r>
              <m:t>2</m:t>
            </m:r>
          </m:sup>
        </m:sSubSup>
        <m:r>
          <m:rPr>
            <m:sty m:val="p"/>
          </m:rPr>
          <m:t>+</m:t>
        </m:r>
        <m:sSubSup>
          <m:e>
            <m:r>
              <m:t>V</m:t>
            </m:r>
          </m:e>
          <m:sub>
            <m:r>
              <m:t>β</m:t>
            </m:r>
          </m:sub>
          <m:sup>
            <m:r>
              <m:t>2</m:t>
            </m:r>
          </m:sup>
        </m:sSubSup>
        <m:r>
          <m:rPr>
            <m:sty m:val="p"/>
          </m:rPr>
          <m:t>+</m:t>
        </m:r>
        <m:sSubSup>
          <m:e>
            <m:r>
              <m:t>V</m:t>
            </m:r>
          </m:e>
          <m:sub>
            <m:r>
              <m:t>0</m:t>
            </m:r>
          </m:sub>
          <m:sup>
            <m:r>
              <m:t>2</m:t>
            </m:r>
          </m:sup>
        </m:sSubSup>
      </m:oMath>
      <w:r>
        <w:t xml:space="preserve"> </w:t>
      </w:r>
      <w:r>
        <w:t xml:space="preserve">is</w:t>
      </w:r>
      <w:r>
        <w:t xml:space="preserve"> </w:t>
      </w:r>
      <w:r>
        <w:rPr>
          <w:i/>
          <w:iCs/>
        </w:rPr>
        <w:t xml:space="preserve">even</w:t>
      </w:r>
      <w:r>
        <w:t xml:space="preserve"> </w:t>
      </w:r>
      <w:r>
        <w:t xml:space="preserve">under</w:t>
      </w:r>
      <w:r>
        <w:t xml:space="preserve"> </w:t>
      </w:r>
      <m:oMath>
        <m:r>
          <m:t>θ</m:t>
        </m:r>
        <m:r>
          <m:rPr>
            <m:sty m:val="p"/>
          </m:rPr>
          <m:t>↦</m:t>
        </m:r>
        <m:r>
          <m:t>θ</m:t>
        </m:r>
        <m:r>
          <m:rPr>
            <m:sty m:val="p"/>
          </m:rPr>
          <m:t>+</m:t>
        </m:r>
        <m:r>
          <m:t>π</m:t>
        </m:r>
      </m:oMath>
      <w:r>
        <w:t xml:space="preserve">: squaring kills the sign change. Under that symmetry, the correlator inherits a</w:t>
      </w:r>
      <w:r>
        <w:t xml:space="preserve"> </w:t>
      </w:r>
      <m:oMath>
        <m:sSup>
          <m:e>
            <m:r>
              <m:rPr>
                <m:sty m:val="p"/>
              </m:rPr>
              <m:t>cos</m:t>
            </m:r>
          </m:e>
          <m:sup>
            <m:r>
              <m:t>2</m:t>
            </m:r>
          </m:sup>
        </m:sSup>
      </m:oMath>
      <w:r>
        <w:t xml:space="preserve"> </w:t>
      </w:r>
      <w:r>
        <w:t xml:space="preserve">in each argument, and the double-angle identity converts</w:t>
      </w:r>
      <w:r>
        <w:t xml:space="preserve"> </w:t>
      </w:r>
      <m:oMath>
        <m:sSup>
          <m:e>
            <m:r>
              <m:rPr>
                <m:sty m:val="p"/>
              </m:rPr>
              <m:t>cos</m:t>
            </m:r>
          </m:e>
          <m:sup>
            <m:r>
              <m:t>2</m:t>
            </m:r>
          </m:sup>
        </m:sSup>
        <m:r>
          <m:rPr>
            <m:sty m:val="p"/>
          </m:rPr>
          <m:t>(</m:t>
        </m:r>
        <m:r>
          <m:t>θ</m:t>
        </m:r>
        <m:r>
          <m:rPr>
            <m:sty m:val="p"/>
          </m:rPr>
          <m:t>−</m:t>
        </m:r>
        <m:r>
          <m:t>ϕ</m:t>
        </m:r>
        <m:r>
          <m:rPr>
            <m:sty m:val="p"/>
          </m:rPr>
          <m:t>)</m:t>
        </m:r>
      </m:oMath>
      <w:r>
        <w:t xml:space="preserve"> </w:t>
      </w:r>
      <w:r>
        <w:t xml:space="preserve">into</w:t>
      </w:r>
      <w:r>
        <w:t xml:space="preserve"> </w:t>
      </w:r>
      <m:oMath>
        <m:f>
          <m:fPr>
            <m:type m:val="lin"/>
          </m:fPr>
          <m:num>
            <m:r>
              <m:t>1</m:t>
            </m:r>
          </m:num>
          <m:den>
            <m:r>
              <m:t>2</m:t>
            </m:r>
          </m:den>
        </m:f>
        <m:r>
          <m:rPr>
            <m:sty m:val="p"/>
          </m:rPr>
          <m:t>+</m:t>
        </m:r>
        <m:f>
          <m:fPr>
            <m:type m:val="lin"/>
          </m:fPr>
          <m:num>
            <m:r>
              <m:t>1</m:t>
            </m:r>
          </m:num>
          <m:den>
            <m:r>
              <m:t>2</m:t>
            </m:r>
          </m:den>
        </m:f>
        <m:r>
          <m:rPr>
            <m:sty m:val="p"/>
          </m:rPr>
          <m:t>cos</m:t>
        </m:r>
        <m:r>
          <m:rPr>
            <m:sty m:val="p"/>
          </m:rPr>
          <m:t>(</m:t>
        </m:r>
        <m:r>
          <m:t>2</m:t>
        </m:r>
        <m:r>
          <m:rPr>
            <m:sty m:val="p"/>
          </m:rPr>
          <m:t>(</m:t>
        </m:r>
        <m:r>
          <m:t>θ</m:t>
        </m:r>
        <m:r>
          <m:rPr>
            <m:sty m:val="p"/>
          </m:rPr>
          <m:t>−</m:t>
        </m:r>
        <m:r>
          <m:t>ϕ</m:t>
        </m:r>
        <m:r>
          <m:rPr>
            <m:sty m:val="p"/>
          </m:rPr>
          <m:t>)</m:t>
        </m:r>
        <m:r>
          <m:rPr>
            <m:sty m:val="p"/>
          </m:rPr>
          <m:t>)</m:t>
        </m:r>
      </m:oMath>
      <w:r>
        <w:t xml:space="preserve">. The constant term integrates to a</w:t>
      </w:r>
      <w:r>
        <w:t xml:space="preserve"> </w:t>
      </w:r>
      <m:oMath>
        <m:r>
          <m:t>θ</m:t>
        </m:r>
      </m:oMath>
      <w:r>
        <w:t xml:space="preserve">-independent offset; the</w:t>
      </w:r>
      <w:r>
        <w:t xml:space="preserve"> </w:t>
      </w:r>
      <m:oMath>
        <m:r>
          <m:rPr>
            <m:sty m:val="p"/>
          </m:rPr>
          <m:t>cos</m:t>
        </m:r>
        <m:r>
          <m:rPr>
            <m:sty m:val="p"/>
          </m:rPr>
          <m:t>(</m:t>
        </m:r>
        <m:r>
          <m:t>2</m:t>
        </m:r>
        <m:r>
          <m:rPr>
            <m:sty m:val="p"/>
          </m:rPr>
          <m:t>(</m:t>
        </m:r>
        <m:r>
          <m:t>θ</m:t>
        </m:r>
        <m:r>
          <m:rPr>
            <m:sty m:val="p"/>
          </m:rPr>
          <m:t>−</m:t>
        </m:r>
        <m:r>
          <m:t>ϕ</m:t>
        </m:r>
        <m:r>
          <m:rPr>
            <m:sty m:val="p"/>
          </m:rPr>
          <m:t>)</m:t>
        </m:r>
        <m:r>
          <m:rPr>
            <m:sty m:val="p"/>
          </m:rPr>
          <m:t>)</m:t>
        </m:r>
      </m:oMath>
      <w:r>
        <w:t xml:space="preserve"> </w:t>
      </w:r>
      <w:r>
        <w:t xml:space="preserve">term produces the doubled-frequency correlator</w:t>
      </w:r>
      <w:r>
        <w:t xml:space="preserve"> </w:t>
      </w:r>
      <m:oMath>
        <m:r>
          <m:rPr>
            <m:sty m:val="p"/>
          </m:rPr>
          <m:t>cos</m:t>
        </m:r>
        <m:r>
          <m:rPr>
            <m:sty m:val="p"/>
          </m:rPr>
          <m:t>(</m:t>
        </m:r>
        <m:r>
          <m:t>2</m:t>
        </m:r>
        <m:r>
          <m:rPr>
            <m:sty m:val="p"/>
          </m:rPr>
          <m:t>Δ</m:t>
        </m:r>
        <m:r>
          <m:t>ϕ</m:t>
        </m:r>
        <m:r>
          <m:rPr>
            <m:sty m:val="p"/>
          </m:rPr>
          <m:t>)</m:t>
        </m:r>
      </m:oMath>
      <w:r>
        <w:t xml:space="preserve"> </w:t>
      </w:r>
      <w:r>
        <w:t xml:space="preserve">after the same orthogonality argument used in the linear case.</w:t>
      </w:r>
    </w:p>
    <w:p>
      <w:pPr>
        <w:pStyle w:val="BodyText"/>
      </w:pPr>
      <w:r>
        <w:t xml:space="preserve">The factor of two is therefore an algebraic invariant of the conservation law’s symmetry class — specifically, of whether the conserved quantity is odd or even under emission-phase reversal. It is not contingent on the detailed dynamics, the analyzer geometry, or the dimensionality of the underlying field. Any source that emits a quadratic-conservation-respecting state and is measured by power-projecting analyzers will reproduce</w:t>
      </w:r>
      <w:r>
        <w:t xml:space="preserve"> </w:t>
      </w:r>
      <m:oMath>
        <m:r>
          <m:rPr>
            <m:sty m:val="p"/>
          </m:rPr>
          <m:t>cos</m:t>
        </m:r>
        <m:r>
          <m:rPr>
            <m:sty m:val="p"/>
          </m:rPr>
          <m:t>(</m:t>
        </m:r>
        <m:r>
          <m:t>2</m:t>
        </m:r>
        <m:r>
          <m:rPr>
            <m:sty m:val="p"/>
          </m:rPr>
          <m:t>Δ</m:t>
        </m:r>
        <m:r>
          <m:t>ϕ</m:t>
        </m:r>
        <m:r>
          <m:rPr>
            <m:sty m:val="p"/>
          </m:rPr>
          <m:t>)</m:t>
        </m:r>
      </m:oMath>
      <w:r>
        <w:t xml:space="preserve">. Any source that emits a linear-conservation-respecting state and is measured by amplitude-projecting analyzers will reproduce</w:t>
      </w:r>
      <w:r>
        <w:t xml:space="preserve"> </w:t>
      </w:r>
      <m:oMath>
        <m:r>
          <m:rPr>
            <m:sty m:val="p"/>
          </m:rPr>
          <m:t>cos</m:t>
        </m:r>
        <m:r>
          <m:rPr>
            <m:sty m:val="p"/>
          </m:rPr>
          <m:t>(</m:t>
        </m:r>
        <m:r>
          <m:rPr>
            <m:sty m:val="p"/>
          </m:rPr>
          <m:t>Δ</m:t>
        </m:r>
        <m:r>
          <m:t>ϕ</m:t>
        </m:r>
        <m:r>
          <m:rPr>
            <m:sty m:val="p"/>
          </m:rPr>
          <m:t>)</m:t>
        </m:r>
      </m:oMath>
      <w:r>
        <w:t xml:space="preserve">. The Bell–Tsirelson gap is a gap between these two algebraic classes.</w:t>
      </w:r>
    </w:p>
    <w:bookmarkEnd w:id="29"/>
    <w:bookmarkStart w:id="34" w:name="the-hierarchy"/>
    <w:p>
      <w:pPr>
        <w:pStyle w:val="Heading2"/>
      </w:pPr>
      <w:r>
        <w:t xml:space="preserve">The hierarchy</w:t>
      </w:r>
    </w:p>
    <w:p>
      <w:pPr>
        <w:pStyle w:val="FirstParagraph"/>
      </w:pPr>
      <w:r>
        <w:t xml:space="preserve">Three further models complete the picture. The</w:t>
      </w:r>
      <w:r>
        <w:t xml:space="preserve"> </w:t>
      </w:r>
      <w:r>
        <w:rPr>
          <w:i/>
          <w:iCs/>
        </w:rPr>
        <w:t xml:space="preserve">deterministic-threshold model</w:t>
      </w:r>
      <w:r>
        <w:t xml:space="preserve">, in which the continuous quadratic distribution</w:t>
      </w:r>
      <w:r>
        <w:t xml:space="preserve"> </w:t>
      </w:r>
      <m:oMath>
        <m:sSup>
          <m:e>
            <m:r>
              <m:rPr>
                <m:sty m:val="p"/>
              </m:rPr>
              <m:t>cos</m:t>
            </m:r>
          </m:e>
          <m:sup>
            <m:r>
              <m:t>2</m:t>
            </m:r>
          </m:sup>
        </m:sSup>
        <m:r>
          <m:rPr>
            <m:sty m:val="p"/>
          </m:rPr>
          <m:t>(</m:t>
        </m:r>
        <m:r>
          <m:t>θ</m:t>
        </m:r>
        <m:r>
          <m:rPr>
            <m:sty m:val="p"/>
          </m:rPr>
          <m:t>−</m:t>
        </m:r>
        <m:r>
          <m:t>ϕ</m:t>
        </m:r>
        <m:r>
          <m:rPr>
            <m:sty m:val="p"/>
          </m:rPr>
          <m:t>)</m:t>
        </m:r>
      </m:oMath>
      <w:r>
        <w:t xml:space="preserve"> </w:t>
      </w:r>
      <w:r>
        <w:t xml:space="preserve">is converted to a binary outcome by sign-thresholding,</w:t>
      </w:r>
      <w:r>
        <w:t xml:space="preserve"> </w:t>
      </w:r>
      <m:oMath>
        <m:r>
          <m:t>A</m:t>
        </m:r>
        <m:r>
          <m:rPr>
            <m:sty m:val="p"/>
          </m:rPr>
          <m:t>=</m:t>
        </m:r>
        <m:r>
          <m:rPr>
            <m:sty m:val="p"/>
          </m:rPr>
          <m:t>s</m:t>
        </m:r>
        <m:r>
          <m:rPr>
            <m:sty m:val="p"/>
          </m:rPr>
          <m:t>g</m:t>
        </m:r>
        <m:r>
          <m:rPr>
            <m:sty m:val="p"/>
          </m:rPr>
          <m:t>n</m:t>
        </m:r>
        <m:r>
          <m:rPr>
            <m:sty m:val="p"/>
          </m:rPr>
          <m:t>[</m:t>
        </m:r>
        <m:r>
          <m:rPr>
            <m:sty m:val="p"/>
          </m:rPr>
          <m:t>cos</m:t>
        </m:r>
        <m:r>
          <m:rPr>
            <m:sty m:val="p"/>
          </m:rPr>
          <m:t>(</m:t>
        </m:r>
        <m:r>
          <m:t>2</m:t>
        </m:r>
        <m:r>
          <m:rPr>
            <m:sty m:val="p"/>
          </m:rPr>
          <m:t>(</m:t>
        </m:r>
        <m:r>
          <m:t>θ</m:t>
        </m:r>
        <m:r>
          <m:rPr>
            <m:sty m:val="p"/>
          </m:rPr>
          <m:t>−</m:t>
        </m:r>
        <m:sSub>
          <m:e>
            <m:r>
              <m:t>ϕ</m:t>
            </m:r>
          </m:e>
          <m:sub>
            <m:r>
              <m:t>A</m:t>
            </m:r>
          </m:sub>
        </m:sSub>
        <m:r>
          <m:rPr>
            <m:sty m:val="p"/>
          </m:rPr>
          <m:t>)</m:t>
        </m:r>
        <m:r>
          <m:rPr>
            <m:sty m:val="p"/>
          </m:rPr>
          <m:t>)</m:t>
        </m:r>
        <m:r>
          <m:rPr>
            <m:sty m:val="p"/>
          </m:rPr>
          <m:t>]</m:t>
        </m:r>
      </m:oMath>
      <w:r>
        <w:t xml:space="preserve">, produces a piecewise-linear correlator</w:t>
      </w:r>
      <w:r>
        <w:t xml:space="preserve"> </w:t>
      </w:r>
      <m:oMath>
        <m:sSub>
          <m:e>
            <m:r>
              <m:t>E</m:t>
            </m:r>
          </m:e>
          <m:sub>
            <m:r>
              <m:rPr>
                <m:nor/>
                <m:sty m:val="p"/>
              </m:rPr>
              <m:t>det</m:t>
            </m:r>
          </m:sub>
        </m:sSub>
        <m:r>
          <m:rPr>
            <m:sty m:val="p"/>
          </m:rPr>
          <m:t>(</m:t>
        </m:r>
        <m:sSub>
          <m:e>
            <m:r>
              <m:t>ϕ</m:t>
            </m:r>
          </m:e>
          <m:sub>
            <m:r>
              <m:t>A</m:t>
            </m:r>
          </m:sub>
        </m:sSub>
        <m:r>
          <m:rPr>
            <m:sty m:val="p"/>
          </m:rPr>
          <m:t>,</m:t>
        </m:r>
        <m:sSub>
          <m:e>
            <m:r>
              <m:t>ϕ</m:t>
            </m:r>
          </m:e>
          <m:sub>
            <m:r>
              <m:t>B</m:t>
            </m:r>
          </m:sub>
        </m:sSub>
        <m:r>
          <m:rPr>
            <m:sty m:val="p"/>
          </m:rPr>
          <m:t>)</m:t>
        </m:r>
        <m:r>
          <m:rPr>
            <m:sty m:val="p"/>
          </m:rPr>
          <m:t>=</m:t>
        </m:r>
        <m:r>
          <m:rPr>
            <m:sty m:val="p"/>
          </m:rPr>
          <m:t>−</m:t>
        </m:r>
        <m:r>
          <m:t>1</m:t>
        </m:r>
        <m:r>
          <m:rPr>
            <m:sty m:val="p"/>
          </m:rPr>
          <m:t>+</m:t>
        </m:r>
        <m:r>
          <m:t>4</m:t>
        </m:r>
        <m:r>
          <m:rPr>
            <m:sty m:val="p"/>
          </m:rPr>
          <m:t>|</m:t>
        </m:r>
        <m:r>
          <m:rPr>
            <m:sty m:val="p"/>
          </m:rPr>
          <m:t>Δ</m:t>
        </m:r>
        <m:r>
          <m:t>ϕ</m:t>
        </m:r>
        <m:r>
          <m:rPr>
            <m:sty m:val="p"/>
          </m:rPr>
          <m:t>|</m:t>
        </m:r>
        <m:r>
          <m:rPr>
            <m:sty m:val="p"/>
          </m:rPr>
          <m:t>/</m:t>
        </m:r>
        <m:r>
          <m:t>π</m:t>
        </m:r>
      </m:oMath>
      <w:r>
        <w:t xml:space="preserve"> </w:t>
      </w:r>
      <w:r>
        <w:t xml:space="preserve">on</w:t>
      </w:r>
      <w:r>
        <w:t xml:space="preserve"> </w:t>
      </w:r>
      <m:oMath>
        <m:r>
          <m:rPr>
            <m:sty m:val="p"/>
          </m:rPr>
          <m:t>|</m:t>
        </m:r>
        <m:r>
          <m:rPr>
            <m:sty m:val="p"/>
          </m:rPr>
          <m:t>Δ</m:t>
        </m:r>
        <m:r>
          <m:t>ϕ</m:t>
        </m:r>
        <m:r>
          <m:rPr>
            <m:sty m:val="p"/>
          </m:rPr>
          <m:t>|</m:t>
        </m:r>
        <m:r>
          <m:rPr>
            <m:sty m:val="p"/>
          </m:rPr>
          <m:t>≤</m:t>
        </m:r>
        <m:r>
          <m:t>π</m:t>
        </m:r>
        <m:r>
          <m:rPr>
            <m:sty m:val="p"/>
          </m:rPr>
          <m:t>/</m:t>
        </m:r>
        <m:r>
          <m:t>2</m:t>
        </m:r>
      </m:oMath>
      <w:r>
        <w:t xml:space="preserve">, with</w:t>
      </w:r>
      <w:r>
        <w:t xml:space="preserve"> </w:t>
      </w:r>
      <m:oMath>
        <m:r>
          <m:t>S</m:t>
        </m:r>
        <m:r>
          <m:rPr>
            <m:sty m:val="p"/>
          </m:rPr>
          <m:t>=</m:t>
        </m:r>
        <m:r>
          <m:t>2</m:t>
        </m:r>
      </m:oMath>
      <w:r>
        <w:t xml:space="preserve"> </w:t>
      </w:r>
      <w:r>
        <w:t xml:space="preserve">exactly — the Bell bound, and no violation. The thresholding destroys the cosine structure; the cos-squared bowl is flattened into a step function and the doubled-angle information is lost.</w:t>
      </w:r>
    </w:p>
    <w:p>
      <w:pPr>
        <w:pStyle w:val="BodyText"/>
      </w:pPr>
      <w:r>
        <w:t xml:space="preserve">The</w:t>
      </w:r>
      <w:r>
        <w:t xml:space="preserve"> </w:t>
      </w:r>
      <w:r>
        <w:rPr>
          <w:i/>
          <w:iCs/>
        </w:rPr>
        <w:t xml:space="preserve">stochastic-local model</w:t>
      </w:r>
      <w:r>
        <w:t xml:space="preserve">, in which</w:t>
      </w:r>
      <w:r>
        <w:t xml:space="preserve"> </w:t>
      </w:r>
      <m:oMath>
        <m:sSup>
          <m:e>
            <m:r>
              <m:rPr>
                <m:sty m:val="p"/>
              </m:rPr>
              <m:t>cos</m:t>
            </m:r>
          </m:e>
          <m:sup>
            <m:r>
              <m:t>2</m:t>
            </m:r>
          </m:sup>
        </m:sSup>
        <m:r>
          <m:rPr>
            <m:sty m:val="p"/>
          </m:rPr>
          <m:t>(</m:t>
        </m:r>
        <m:r>
          <m:t>θ</m:t>
        </m:r>
        <m:r>
          <m:rPr>
            <m:sty m:val="p"/>
          </m:rPr>
          <m:t>−</m:t>
        </m:r>
        <m:r>
          <m:t>ϕ</m:t>
        </m:r>
        <m:r>
          <m:rPr>
            <m:sty m:val="p"/>
          </m:rPr>
          <m:t>)</m:t>
        </m:r>
      </m:oMath>
      <w:r>
        <w:t xml:space="preserve"> </w:t>
      </w:r>
      <w:r>
        <w:t xml:space="preserve">is interpreted as the probability of a</w:t>
      </w:r>
      <w:r>
        <w:t xml:space="preserve"> </w:t>
      </w:r>
      <m:oMath>
        <m:r>
          <m:rPr>
            <m:sty m:val="p"/>
          </m:rPr>
          <m:t>+</m:t>
        </m:r>
        <m:r>
          <m:t>1</m:t>
        </m:r>
      </m:oMath>
      <w:r>
        <w:t xml:space="preserve"> </w:t>
      </w:r>
      <w:r>
        <w:t xml:space="preserve">outcome with independent local coin flips, produces</w:t>
      </w:r>
      <w:r>
        <w:t xml:space="preserve"> </w:t>
      </w:r>
      <m:oMath>
        <m:sSub>
          <m:e>
            <m:r>
              <m:t>E</m:t>
            </m:r>
          </m:e>
          <m:sub>
            <m:r>
              <m:rPr>
                <m:nor/>
                <m:sty m:val="p"/>
              </m:rPr>
              <m:t>stoch</m:t>
            </m:r>
          </m:sub>
        </m:sSub>
        <m:r>
          <m:rPr>
            <m:sty m:val="p"/>
          </m:rPr>
          <m:t>(</m:t>
        </m:r>
        <m:sSub>
          <m:e>
            <m:r>
              <m:t>ϕ</m:t>
            </m:r>
          </m:e>
          <m:sub>
            <m:r>
              <m:t>A</m:t>
            </m:r>
          </m:sub>
        </m:sSub>
        <m:r>
          <m:rPr>
            <m:sty m:val="p"/>
          </m:rPr>
          <m:t>,</m:t>
        </m:r>
        <m:sSub>
          <m:e>
            <m:r>
              <m:t>ϕ</m:t>
            </m:r>
          </m:e>
          <m:sub>
            <m:r>
              <m:t>B</m:t>
            </m:r>
          </m:sub>
        </m:sSub>
        <m:r>
          <m:rPr>
            <m:sty m:val="p"/>
          </m:rPr>
          <m:t>)</m:t>
        </m:r>
        <m:r>
          <m:rPr>
            <m:sty m:val="p"/>
          </m:rPr>
          <m:t>=</m:t>
        </m:r>
        <m:r>
          <m:rPr>
            <m:sty m:val="p"/>
          </m:rPr>
          <m:t>−</m:t>
        </m:r>
        <m:f>
          <m:fPr>
            <m:type m:val="lin"/>
          </m:fPr>
          <m:num>
            <m:r>
              <m:t>1</m:t>
            </m:r>
          </m:num>
          <m:den>
            <m:r>
              <m:t>2</m:t>
            </m:r>
          </m:den>
        </m:f>
        <m:r>
          <m:rPr>
            <m:sty m:val="p"/>
          </m:rPr>
          <m:t>cos</m:t>
        </m:r>
        <m:r>
          <m:rPr>
            <m:sty m:val="p"/>
          </m:rPr>
          <m:t>(</m:t>
        </m:r>
        <m:r>
          <m:t>2</m:t>
        </m:r>
        <m:r>
          <m:rPr>
            <m:sty m:val="p"/>
          </m:rPr>
          <m:t>Δ</m:t>
        </m:r>
        <m:r>
          <m:t>ϕ</m:t>
        </m:r>
        <m:r>
          <m:rPr>
            <m:sty m:val="p"/>
          </m:rPr>
          <m:t>)</m:t>
        </m:r>
      </m:oMath>
      <w:r>
        <w:t xml:space="preserve"> </w:t>
      </w:r>
      <w:r>
        <w:t xml:space="preserve">and</w:t>
      </w:r>
      <w:r>
        <w:t xml:space="preserve"> </w:t>
      </w:r>
      <m:oMath>
        <m:r>
          <m:t>S</m:t>
        </m:r>
        <m:r>
          <m:rPr>
            <m:sty m:val="p"/>
          </m:rPr>
          <m:t>=</m:t>
        </m:r>
        <m:rad>
          <m:radPr>
            <m:degHide m:val="on"/>
          </m:radPr>
          <m:deg/>
          <m:e>
            <m:r>
              <m:t>2</m:t>
            </m:r>
          </m:e>
        </m:rad>
      </m:oMath>
      <w:r>
        <w:t xml:space="preserve">. The shape is correct but the amplitude is halved by the independence of the coin flips: the factorization that defines locality dilutes the correlation by exactly a factor of two.</w:t>
      </w:r>
    </w:p>
    <w:p>
      <w:pPr>
        <w:pStyle w:val="BodyText"/>
      </w:pPr>
      <w:r>
        <w:t xml:space="preserve">The</w:t>
      </w:r>
      <w:r>
        <w:t xml:space="preserve"> </w:t>
      </w:r>
      <w:r>
        <w:rPr>
          <w:i/>
          <w:iCs/>
        </w:rPr>
        <w:t xml:space="preserve">Popescu–Rohrlich box</w:t>
      </w:r>
      <w:r>
        <w:t xml:space="preserve"> </w:t>
      </w:r>
      <w:r>
        <w:t xml:space="preserve">(Popescu and Rohrlich 1994)</w:t>
      </w:r>
      <w:r>
        <w:t xml:space="preserve">, finally, achieves</w:t>
      </w:r>
      <w:r>
        <w:t xml:space="preserve"> </w:t>
      </w:r>
      <m:oMath>
        <m:r>
          <m:t>S</m:t>
        </m:r>
        <m:r>
          <m:rPr>
            <m:sty m:val="p"/>
          </m:rPr>
          <m:t>=</m:t>
        </m:r>
        <m:r>
          <m:t>4</m:t>
        </m:r>
      </m:oMath>
      <w:r>
        <w:t xml:space="preserve"> </w:t>
      </w:r>
      <w:r>
        <w:t xml:space="preserve">with a discontinuous correlator</w:t>
      </w:r>
      <w:r>
        <w:t xml:space="preserve"> </w:t>
      </w:r>
      <m:oMath>
        <m:r>
          <m:t>E</m:t>
        </m:r>
        <m:r>
          <m:rPr>
            <m:sty m:val="p"/>
          </m:rPr>
          <m:t>(</m:t>
        </m:r>
        <m:r>
          <m:t>a</m:t>
        </m:r>
        <m:r>
          <m:rPr>
            <m:sty m:val="p"/>
          </m:rPr>
          <m:t>,</m:t>
        </m:r>
        <m:r>
          <m:t>b</m:t>
        </m:r>
        <m:r>
          <m:rPr>
            <m:sty m:val="p"/>
          </m:rPr>
          <m:t>)</m:t>
        </m:r>
        <m:r>
          <m:rPr>
            <m:sty m:val="p"/>
          </m:rPr>
          <m:t>=</m:t>
        </m:r>
        <m:r>
          <m:rPr>
            <m:sty m:val="p"/>
          </m:rPr>
          <m:t>−</m:t>
        </m:r>
        <m:r>
          <m:rPr>
            <m:sty m:val="p"/>
          </m:rPr>
          <m:t>(</m:t>
        </m:r>
        <m:r>
          <m:rPr>
            <m:sty m:val="p"/>
          </m:rPr>
          <m:t>−</m:t>
        </m:r>
        <m:r>
          <m:t>1</m:t>
        </m:r>
        <m:sSup>
          <m:e>
            <m:r>
              <m:rPr>
                <m:sty m:val="p"/>
              </m:rPr>
              <m:t>)</m:t>
            </m:r>
          </m:e>
          <m:sup>
            <m:r>
              <m:t>a</m:t>
            </m:r>
            <m:r>
              <m:rPr>
                <m:sty m:val="p"/>
              </m:rPr>
              <m:t>⋅</m:t>
            </m:r>
            <m:r>
              <m:t>b</m:t>
            </m:r>
          </m:sup>
        </m:sSup>
      </m:oMath>
      <w:r>
        <w:t xml:space="preserve"> </w:t>
      </w:r>
      <w:r>
        <w:t xml:space="preserve">that corresponds to a conservation law so rigid that the power allocation snaps between channels with zero leakage to a third mode. No known physical conservation law produces this behavior, because physical conservation operates on continuous (Lie-group) symmetries that produce smooth (cosine-type) correlators.</w:t>
      </w:r>
    </w:p>
    <w:p>
      <w:pPr>
        <w:pStyle w:val="BodyText"/>
      </w:pPr>
      <w:r>
        <w:t xml:space="preserve">The complete hierarchy is:</w:t>
      </w:r>
    </w:p>
    <w:tbl>
      <w:tblPr>
        <w:tblStyle w:val="Table"/>
        <w:tblW w:type="pct" w:w="5000"/>
        <w:tblLayout w:type="fixed"/>
        <w:tblLook w:firstRow="1" w:lastRow="0" w:firstColumn="0" w:lastColumn="0" w:noHBand="0" w:noVBand="0" w:val="0020"/>
      </w:tblPr>
      <w:tblGrid>
        <w:gridCol w:w="1551"/>
        <w:gridCol w:w="2354"/>
        <w:gridCol w:w="1016"/>
        <w:gridCol w:w="2996"/>
      </w:tblGrid>
      <w:tr>
        <w:trPr>
          <w:tblHeader w:val="on"/>
        </w:trPr>
        <w:tc>
          <w:tcPr/>
          <w:p>
            <w:pPr>
              <w:pStyle w:val="Compact"/>
            </w:pPr>
            <w:r>
              <w:t xml:space="preserve">Model</w:t>
            </w:r>
          </w:p>
        </w:tc>
        <w:tc>
          <w:tcPr/>
          <w:p>
            <w:pPr>
              <w:pStyle w:val="Compact"/>
            </w:pPr>
            <m:oMath>
              <m:r>
                <m:t>E</m:t>
              </m:r>
              <m:r>
                <m:rPr>
                  <m:sty m:val="p"/>
                </m:rPr>
                <m:t>(</m:t>
              </m:r>
              <m:sSub>
                <m:e>
                  <m:r>
                    <m:t>ϕ</m:t>
                  </m:r>
                </m:e>
                <m:sub>
                  <m:r>
                    <m:t>A</m:t>
                  </m:r>
                </m:sub>
              </m:sSub>
              <m:r>
                <m:rPr>
                  <m:sty m:val="p"/>
                </m:rPr>
                <m:t>,</m:t>
              </m:r>
              <m:sSub>
                <m:e>
                  <m:r>
                    <m:t>ϕ</m:t>
                  </m:r>
                </m:e>
                <m:sub>
                  <m:r>
                    <m:t>B</m:t>
                  </m:r>
                </m:sub>
              </m:sSub>
              <m:r>
                <m:rPr>
                  <m:sty m:val="p"/>
                </m:rPr>
                <m:t>)</m:t>
              </m:r>
            </m:oMath>
          </w:p>
        </w:tc>
        <w:tc>
          <w:tcPr/>
          <w:p>
            <w:pPr>
              <w:pStyle w:val="Compact"/>
            </w:pPr>
            <m:oMath>
              <m:sSub>
                <m:e>
                  <m:r>
                    <m:t>S</m:t>
                  </m:r>
                </m:e>
                <m:sub>
                  <m:r>
                    <m:rPr>
                      <m:sty m:val="p"/>
                    </m:rPr>
                    <m:t>max</m:t>
                  </m:r>
                </m:sub>
              </m:sSub>
            </m:oMath>
          </w:p>
        </w:tc>
        <w:tc>
          <w:tcPr/>
          <w:p>
            <w:pPr>
              <w:pStyle w:val="Compact"/>
            </w:pPr>
            <w:r>
              <w:t xml:space="preserve">Mechanism</w:t>
            </w:r>
          </w:p>
        </w:tc>
      </w:tr>
      <w:tr>
        <w:tc>
          <w:tcPr/>
          <w:p>
            <w:pPr>
              <w:pStyle w:val="Compact"/>
            </w:pPr>
            <w:r>
              <w:t xml:space="preserve">Linear conservation</w:t>
            </w:r>
          </w:p>
        </w:tc>
        <w:tc>
          <w:tcPr/>
          <w:p>
            <w:pPr>
              <w:pStyle w:val="Compact"/>
            </w:pPr>
            <m:oMath>
              <m:r>
                <m:rPr>
                  <m:sty m:val="p"/>
                </m:rPr>
                <m:t>−</m:t>
              </m:r>
              <m:f>
                <m:fPr>
                  <m:type m:val="lin"/>
                </m:fPr>
                <m:num>
                  <m:r>
                    <m:t>1</m:t>
                  </m:r>
                </m:num>
                <m:den>
                  <m:r>
                    <m:t>2</m:t>
                  </m:r>
                </m:den>
              </m:f>
              <m:r>
                <m:rPr>
                  <m:sty m:val="p"/>
                </m:rPr>
                <m:t>cos</m:t>
              </m:r>
              <m:r>
                <m:rPr>
                  <m:sty m:val="p"/>
                </m:rPr>
                <m:t>(</m:t>
              </m:r>
              <m:r>
                <m:rPr>
                  <m:sty m:val="p"/>
                </m:rPr>
                <m:t>Δ</m:t>
              </m:r>
              <m:r>
                <m:t>ϕ</m:t>
              </m:r>
              <m:r>
                <m:rPr>
                  <m:sty m:val="p"/>
                </m:rPr>
                <m:t>)</m:t>
              </m:r>
            </m:oMath>
          </w:p>
        </w:tc>
        <w:tc>
          <w:tcPr/>
          <w:p>
            <w:pPr>
              <w:pStyle w:val="Compact"/>
            </w:pPr>
            <m:oMath>
              <m:rad>
                <m:radPr>
                  <m:degHide m:val="on"/>
                </m:radPr>
                <m:deg/>
                <m:e>
                  <m:r>
                    <m:t>2</m:t>
                  </m:r>
                </m:e>
              </m:rad>
            </m:oMath>
          </w:p>
        </w:tc>
        <w:tc>
          <w:tcPr/>
          <w:p>
            <w:pPr>
              <w:pStyle w:val="Compact"/>
            </w:pPr>
            <w:r>
              <w:t xml:space="preserve">Single power of</w:t>
            </w:r>
            <w:r>
              <w:t xml:space="preserve"> </w:t>
            </w:r>
            <m:oMath>
              <m:r>
                <m:rPr>
                  <m:sty m:val="p"/>
                </m:rPr>
                <m:t>cos</m:t>
              </m:r>
            </m:oMath>
            <w:r>
              <w:t xml:space="preserve">; odd-symmetry conservation</w:t>
            </w:r>
          </w:p>
        </w:tc>
      </w:tr>
      <w:tr>
        <w:tc>
          <w:tcPr/>
          <w:p>
            <w:pPr>
              <w:pStyle w:val="Compact"/>
            </w:pPr>
            <w:r>
              <w:t xml:space="preserve">Stochastic local quadratic</w:t>
            </w:r>
          </w:p>
        </w:tc>
        <w:tc>
          <w:tcPr/>
          <w:p>
            <w:pPr>
              <w:pStyle w:val="Compact"/>
            </w:pPr>
            <m:oMath>
              <m:r>
                <m:rPr>
                  <m:sty m:val="p"/>
                </m:rPr>
                <m:t>−</m:t>
              </m:r>
              <m:f>
                <m:fPr>
                  <m:type m:val="lin"/>
                </m:fPr>
                <m:num>
                  <m:r>
                    <m:t>1</m:t>
                  </m:r>
                </m:num>
                <m:den>
                  <m:r>
                    <m:t>2</m:t>
                  </m:r>
                </m:den>
              </m:f>
              <m:r>
                <m:rPr>
                  <m:sty m:val="p"/>
                </m:rPr>
                <m:t>cos</m:t>
              </m:r>
              <m:r>
                <m:rPr>
                  <m:sty m:val="p"/>
                </m:rPr>
                <m:t>(</m:t>
              </m:r>
              <m:r>
                <m:t>2</m:t>
              </m:r>
              <m:r>
                <m:rPr>
                  <m:sty m:val="p"/>
                </m:rPr>
                <m:t>Δ</m:t>
              </m:r>
              <m:r>
                <m:t>ϕ</m:t>
              </m:r>
              <m:r>
                <m:rPr>
                  <m:sty m:val="p"/>
                </m:rPr>
                <m:t>)</m:t>
              </m:r>
            </m:oMath>
          </w:p>
        </w:tc>
        <w:tc>
          <w:tcPr/>
          <w:p>
            <w:pPr>
              <w:pStyle w:val="Compact"/>
            </w:pPr>
            <m:oMath>
              <m:rad>
                <m:radPr>
                  <m:degHide m:val="on"/>
                </m:radPr>
                <m:deg/>
                <m:e>
                  <m:r>
                    <m:t>2</m:t>
                  </m:r>
                </m:e>
              </m:rad>
            </m:oMath>
          </w:p>
        </w:tc>
        <w:tc>
          <w:tcPr/>
          <w:p>
            <w:pPr>
              <w:pStyle w:val="Compact"/>
            </w:pPr>
            <w:r>
              <w:t xml:space="preserve">Independent coin flips dilute amplitude by</w:t>
            </w:r>
            <w:r>
              <w:t xml:space="preserve"> </w:t>
            </w:r>
            <m:oMath>
              <m:f>
                <m:fPr>
                  <m:type m:val="lin"/>
                </m:fPr>
                <m:num>
                  <m:r>
                    <m:t>1</m:t>
                  </m:r>
                </m:num>
                <m:den>
                  <m:r>
                    <m:t>2</m:t>
                  </m:r>
                </m:den>
              </m:f>
            </m:oMath>
          </w:p>
        </w:tc>
      </w:tr>
      <w:tr>
        <w:tc>
          <w:tcPr/>
          <w:p>
            <w:pPr>
              <w:pStyle w:val="Compact"/>
            </w:pPr>
            <w:r>
              <w:t xml:space="preserve">Deterministic threshold</w:t>
            </w:r>
          </w:p>
        </w:tc>
        <w:tc>
          <w:tcPr/>
          <w:p>
            <w:pPr>
              <w:pStyle w:val="Compact"/>
            </w:pPr>
            <m:oMath>
              <m:r>
                <m:rPr>
                  <m:sty m:val="p"/>
                </m:rPr>
                <m:t>−</m:t>
              </m:r>
              <m:r>
                <m:t>1</m:t>
              </m:r>
              <m:r>
                <m:rPr>
                  <m:sty m:val="p"/>
                </m:rPr>
                <m:t>+</m:t>
              </m:r>
              <m:r>
                <m:t>4</m:t>
              </m:r>
              <m:r>
                <m:rPr>
                  <m:sty m:val="p"/>
                </m:rPr>
                <m:t>|</m:t>
              </m:r>
              <m:r>
                <m:rPr>
                  <m:sty m:val="p"/>
                </m:rPr>
                <m:t>Δ</m:t>
              </m:r>
              <m:r>
                <m:t>ϕ</m:t>
              </m:r>
              <m:r>
                <m:rPr>
                  <m:sty m:val="p"/>
                </m:rPr>
                <m:t>|</m:t>
              </m:r>
              <m:r>
                <m:rPr>
                  <m:sty m:val="p"/>
                </m:rPr>
                <m:t>/</m:t>
              </m:r>
              <m:r>
                <m:t>π</m:t>
              </m:r>
            </m:oMath>
          </w:p>
        </w:tc>
        <w:tc>
          <w:tcPr/>
          <w:p>
            <w:pPr>
              <w:pStyle w:val="Compact"/>
            </w:pPr>
            <m:oMath>
              <m:r>
                <m:t>2</m:t>
              </m:r>
            </m:oMath>
          </w:p>
        </w:tc>
        <w:tc>
          <w:tcPr/>
          <w:p>
            <w:pPr>
              <w:pStyle w:val="Compact"/>
            </w:pPr>
            <w:r>
              <w:t xml:space="preserve">Binarization linearizes the bowl</w:t>
            </w:r>
          </w:p>
        </w:tc>
      </w:tr>
      <w:tr>
        <w:tc>
          <w:tcPr/>
          <w:p>
            <w:pPr>
              <w:pStyle w:val="Compact"/>
            </w:pPr>
            <w:r>
              <w:t xml:space="preserve">Quadratic conservation (QM)</w:t>
            </w:r>
          </w:p>
        </w:tc>
        <w:tc>
          <w:tcPr/>
          <w:p>
            <w:pPr>
              <w:pStyle w:val="Compact"/>
            </w:pPr>
            <m:oMath>
              <m:r>
                <m:rPr>
                  <m:sty m:val="p"/>
                </m:rPr>
                <m:t>−</m:t>
              </m:r>
              <m:r>
                <m:rPr>
                  <m:sty m:val="p"/>
                </m:rPr>
                <m:t>cos</m:t>
              </m:r>
              <m:r>
                <m:rPr>
                  <m:sty m:val="p"/>
                </m:rPr>
                <m:t>(</m:t>
              </m:r>
              <m:r>
                <m:t>2</m:t>
              </m:r>
              <m:r>
                <m:rPr>
                  <m:sty m:val="p"/>
                </m:rPr>
                <m:t>Δ</m:t>
              </m:r>
              <m:r>
                <m:t>ϕ</m:t>
              </m:r>
              <m:r>
                <m:rPr>
                  <m:sty m:val="p"/>
                </m:rPr>
                <m:t>)</m:t>
              </m:r>
            </m:oMath>
          </w:p>
        </w:tc>
        <w:tc>
          <w:tcPr/>
          <w:p>
            <w:pPr>
              <w:pStyle w:val="Compact"/>
            </w:pPr>
            <m:oMath>
              <m:r>
                <m:t>2</m:t>
              </m:r>
              <m:rad>
                <m:radPr>
                  <m:degHide m:val="on"/>
                </m:radPr>
                <m:deg/>
                <m:e>
                  <m:r>
                    <m:t>2</m:t>
                  </m:r>
                </m:e>
              </m:rad>
            </m:oMath>
          </w:p>
        </w:tc>
        <w:tc>
          <w:tcPr/>
          <w:p>
            <w:pPr>
              <w:pStyle w:val="Compact"/>
            </w:pPr>
            <w:r>
              <w:t xml:space="preserve">Strict complementarity,</w:t>
            </w:r>
            <w:r>
              <w:t xml:space="preserve"> </w:t>
            </w:r>
            <m:oMath>
              <m:sSup>
                <m:e>
                  <m:r>
                    <m:rPr>
                      <m:sty m:val="p"/>
                    </m:rPr>
                    <m:t>cos</m:t>
                  </m:r>
                </m:e>
                <m:sup>
                  <m:r>
                    <m:t>2</m:t>
                  </m:r>
                </m:sup>
              </m:sSup>
              <m:r>
                <m:rPr>
                  <m:sty m:val="p"/>
                </m:rPr>
                <m:t>+</m:t>
              </m:r>
              <m:sSup>
                <m:e>
                  <m:r>
                    <m:rPr>
                      <m:sty m:val="p"/>
                    </m:rPr>
                    <m:t>sin</m:t>
                  </m:r>
                </m:e>
                <m:sup>
                  <m:r>
                    <m:t>2</m:t>
                  </m:r>
                </m:sup>
              </m:sSup>
              <m:r>
                <m:rPr>
                  <m:sty m:val="p"/>
                </m:rPr>
                <m:t>=</m:t>
              </m:r>
              <m:r>
                <m:t>1</m:t>
              </m:r>
            </m:oMath>
            <w:r>
              <w:t xml:space="preserve"> </w:t>
            </w:r>
            <w:r>
              <w:t xml:space="preserve">event-by-event</w:t>
            </w:r>
          </w:p>
        </w:tc>
      </w:tr>
      <w:tr>
        <w:tc>
          <w:tcPr/>
          <w:p>
            <w:pPr>
              <w:pStyle w:val="Compact"/>
            </w:pPr>
            <w:r>
              <w:t xml:space="preserve">PR box</w:t>
            </w:r>
          </w:p>
        </w:tc>
        <w:tc>
          <w:tcPr/>
          <w:p>
            <w:pPr>
              <w:pStyle w:val="Compact"/>
            </w:pPr>
            <m:oMath>
              <m:r>
                <m:rPr>
                  <m:sty m:val="p"/>
                </m:rPr>
                <m:t>−</m:t>
              </m:r>
              <m:r>
                <m:rPr>
                  <m:sty m:val="p"/>
                </m:rPr>
                <m:t>(</m:t>
              </m:r>
              <m:r>
                <m:rPr>
                  <m:sty m:val="p"/>
                </m:rPr>
                <m:t>−</m:t>
              </m:r>
              <m:r>
                <m:t>1</m:t>
              </m:r>
              <m:sSup>
                <m:e>
                  <m:r>
                    <m:rPr>
                      <m:sty m:val="p"/>
                    </m:rPr>
                    <m:t>)</m:t>
                  </m:r>
                </m:e>
                <m:sup>
                  <m:r>
                    <m:t>a</m:t>
                  </m:r>
                  <m:r>
                    <m:rPr>
                      <m:sty m:val="p"/>
                    </m:rPr>
                    <m:t>⋅</m:t>
                  </m:r>
                  <m:r>
                    <m:t>b</m:t>
                  </m:r>
                </m:sup>
              </m:sSup>
            </m:oMath>
          </w:p>
        </w:tc>
        <w:tc>
          <w:tcPr/>
          <w:p>
            <w:pPr>
              <w:pStyle w:val="Compact"/>
            </w:pPr>
            <m:oMath>
              <m:r>
                <m:t>4</m:t>
              </m:r>
            </m:oMath>
          </w:p>
        </w:tc>
        <w:tc>
          <w:tcPr/>
          <w:p>
            <w:pPr>
              <w:pStyle w:val="Compact"/>
            </w:pPr>
            <w:r>
              <w:t xml:space="preserve">Discontinuous (unphysical) conservation</w:t>
            </w:r>
          </w:p>
        </w:tc>
      </w:tr>
    </w:tbl>
    <w:p>
      <w:pPr>
        <w:pStyle w:val="BodyText"/>
      </w:pPr>
      <w:r>
        <w:t xml:space="preserve">Each step in the hierarchy is a factor of</w:t>
      </w:r>
      <w:r>
        <w:t xml:space="preserve"> </w:t>
      </w:r>
      <m:oMath>
        <m:rad>
          <m:radPr>
            <m:degHide m:val="on"/>
          </m:radPr>
          <m:deg/>
          <m:e>
            <m:r>
              <m:t>2</m:t>
            </m:r>
          </m:e>
        </m:rad>
      </m:oMath>
      <w:r>
        <w:t xml:space="preserve"> </w:t>
      </w:r>
      <w:r>
        <w:t xml:space="preserve">in the CHSH value. The Bell bound</w:t>
      </w:r>
      <w:r>
        <w:t xml:space="preserve"> </w:t>
      </w:r>
      <m:oMath>
        <m:r>
          <m:t>S</m:t>
        </m:r>
        <m:r>
          <m:rPr>
            <m:sty m:val="p"/>
          </m:rPr>
          <m:t>=</m:t>
        </m:r>
        <m:r>
          <m:t>2</m:t>
        </m:r>
      </m:oMath>
      <w:r>
        <w:t xml:space="preserve"> </w:t>
      </w:r>
      <w:r>
        <w:t xml:space="preserve">corresponds to the deterministic-threshold model, which is the projection of the continuous quadratic distribution onto binary outcomes with no constraint linking Alice’s and Bob’s marginals. The Tsirelson bound</w:t>
      </w:r>
      <w:r>
        <w:t xml:space="preserve"> </w:t>
      </w:r>
      <m:oMath>
        <m:r>
          <m:t>S</m:t>
        </m:r>
        <m:r>
          <m:rPr>
            <m:sty m:val="p"/>
          </m:rPr>
          <m:t>=</m:t>
        </m:r>
        <m:r>
          <m:t>2</m:t>
        </m:r>
        <m:rad>
          <m:radPr>
            <m:degHide m:val="on"/>
          </m:radPr>
          <m:deg/>
          <m:e>
            <m:r>
              <m:t>2</m:t>
            </m:r>
          </m:e>
        </m:rad>
      </m:oMath>
      <w:r>
        <w:t xml:space="preserve"> </w:t>
      </w:r>
      <w:r>
        <w:t xml:space="preserve">corresponds to the full quadratic conservation law with strict event-by-event complementarity — the constraint that whenever Alice’s analyzer captures power, Bob’s analyzer captures the complementary power on the same trial, enforced not stochastically but rigidly by the conservation of the quadratic form.</w:t>
      </w:r>
    </w:p>
    <w:tbl>
      <w:tblPr>
        <w:tblStyle w:val="Table"/>
        <w:tblW w:type="pct" w:w="5000"/>
        <w:tblLayout w:type="fixed"/>
        <w:tblLook w:firstRow="0" w:lastRow="0" w:firstColumn="0" w:lastColumn="0" w:noHBand="0" w:noVBand="0" w:val="0000"/>
      </w:tblPr>
      <w:tblGrid>
        <w:gridCol w:w="7920"/>
      </w:tblGrid>
      <w:tr>
        <w:tc>
          <w:tcPr/>
          <w:bookmarkStart w:id="33" w:name="fig-correlator-hierarchy"/>
          <w:p>
            <w:pPr>
              <w:pStyle w:val="Compact"/>
              <w:jc w:val="center"/>
            </w:pPr>
            <w:r>
              <w:drawing>
                <wp:inline>
                  <wp:extent cx="5334000" cy="1956288"/>
                  <wp:effectExtent b="0" l="0" r="0" t="0"/>
                  <wp:docPr descr="" title="" id="31" name="Picture"/>
                  <a:graphic>
                    <a:graphicData uri="http://schemas.openxmlformats.org/drawingml/2006/picture">
                      <pic:pic>
                        <pic:nvPicPr>
                          <pic:cNvPr descr="figures/fig01_correlator_hierarchy.pdf" id="32" name="Picture"/>
                          <pic:cNvPicPr>
                            <a:picLocks noChangeArrowheads="1" noChangeAspect="1"/>
                          </pic:cNvPicPr>
                        </pic:nvPicPr>
                        <pic:blipFill>
                          <a:blip r:embed="rId30"/>
                          <a:stretch>
                            <a:fillRect/>
                          </a:stretch>
                        </pic:blipFill>
                        <pic:spPr bwMode="auto">
                          <a:xfrm>
                            <a:off x="0" y="0"/>
                            <a:ext cx="5334000" cy="19562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Linear vs. quadratic conservation. Left: the linear correlator</w:t>
            </w:r>
            <w:r>
              <w:t xml:space="preserve"> </w:t>
            </w:r>
            <m:oMath>
              <m:sSub>
                <m:e>
                  <m:r>
                    <m:t>E</m:t>
                  </m:r>
                </m:e>
                <m:sub>
                  <m:r>
                    <m:rPr>
                      <m:nor/>
                      <m:sty m:val="p"/>
                    </m:rPr>
                    <m:t>lin</m:t>
                  </m:r>
                </m:sub>
              </m:sSub>
              <m:r>
                <m:rPr>
                  <m:sty m:val="p"/>
                </m:rPr>
                <m:t>(</m:t>
              </m:r>
              <m:r>
                <m:rPr>
                  <m:sty m:val="p"/>
                </m:rPr>
                <m:t>Δ</m:t>
              </m:r>
              <m:r>
                <m:t>ϕ</m:t>
              </m:r>
              <m:r>
                <m:rPr>
                  <m:sty m:val="p"/>
                </m:rPr>
                <m:t>)</m:t>
              </m:r>
              <m:r>
                <m:rPr>
                  <m:sty m:val="p"/>
                </m:rPr>
                <m:t>=</m:t>
              </m:r>
              <m:r>
                <m:rPr>
                  <m:sty m:val="p"/>
                </m:rPr>
                <m:t>−</m:t>
              </m:r>
              <m:f>
                <m:fPr>
                  <m:type m:val="bar"/>
                </m:fPr>
                <m:num>
                  <m:r>
                    <m:t>1</m:t>
                  </m:r>
                </m:num>
                <m:den>
                  <m:r>
                    <m:t>2</m:t>
                  </m:r>
                </m:den>
              </m:f>
              <m:r>
                <m:rPr>
                  <m:sty m:val="p"/>
                </m:rPr>
                <m:t>cos</m:t>
              </m:r>
              <m:r>
                <m:rPr>
                  <m:sty m:val="p"/>
                </m:rPr>
                <m:t>(</m:t>
              </m:r>
              <m:r>
                <m:rPr>
                  <m:sty m:val="p"/>
                </m:rPr>
                <m:t>Δ</m:t>
              </m:r>
              <m:r>
                <m:t>ϕ</m:t>
              </m:r>
              <m:r>
                <m:rPr>
                  <m:sty m:val="p"/>
                </m:rPr>
                <m:t>)</m:t>
              </m:r>
            </m:oMath>
            <w:r>
              <w:t xml:space="preserve"> </w:t>
            </w:r>
            <w:r>
              <w:t xml:space="preserve">with the four CHSH analyzer-pair settings marked at</w:t>
            </w:r>
            <w:r>
              <w:t xml:space="preserve"> </w:t>
            </w:r>
            <m:oMath>
              <m:r>
                <m:rPr>
                  <m:sty m:val="p"/>
                </m:rPr>
                <m:t>Δ</m:t>
              </m:r>
              <m:r>
                <m:t>ϕ</m:t>
              </m:r>
              <m:r>
                <m:rPr>
                  <m:sty m:val="p"/>
                </m:rPr>
                <m:t>∈</m:t>
              </m:r>
              <m:r>
                <m:rPr>
                  <m:sty m:val="p"/>
                </m:rPr>
                <m:t>{</m:t>
              </m:r>
              <m:r>
                <m:rPr>
                  <m:sty m:val="p"/>
                </m:rPr>
                <m:t>−</m:t>
              </m:r>
              <m:r>
                <m:t>π</m:t>
              </m:r>
              <m:r>
                <m:rPr>
                  <m:sty m:val="p"/>
                </m:rPr>
                <m:t>/</m:t>
              </m:r>
              <m:r>
                <m:t>4</m:t>
              </m:r>
              <m:r>
                <m:rPr>
                  <m:sty m:val="p"/>
                </m:rPr>
                <m:t>,</m:t>
              </m:r>
              <m:r>
                <m:rPr>
                  <m:sty m:val="p"/>
                </m:rPr>
                <m:t>−</m:t>
              </m:r>
              <m:r>
                <m:t>3</m:t>
              </m:r>
              <m:r>
                <m:t>π</m:t>
              </m:r>
              <m:r>
                <m:rPr>
                  <m:sty m:val="p"/>
                </m:rPr>
                <m:t>/</m:t>
              </m:r>
              <m:r>
                <m:t>4</m:t>
              </m:r>
              <m:r>
                <m:rPr>
                  <m:sty m:val="p"/>
                </m:rPr>
                <m:t>,</m:t>
              </m:r>
              <m:r>
                <m:t>π</m:t>
              </m:r>
              <m:r>
                <m:rPr>
                  <m:sty m:val="p"/>
                </m:rPr>
                <m:t>/</m:t>
              </m:r>
              <m:r>
                <m:t>4</m:t>
              </m:r>
              <m:r>
                <m:rPr>
                  <m:sty m:val="p"/>
                </m:rPr>
                <m:t>,</m:t>
              </m:r>
              <m:r>
                <m:rPr>
                  <m:sty m:val="p"/>
                </m:rPr>
                <m:t>−</m:t>
              </m:r>
              <m:r>
                <m:t>π</m:t>
              </m:r>
              <m:r>
                <m:rPr>
                  <m:sty m:val="p"/>
                </m:rPr>
                <m:t>/</m:t>
              </m:r>
              <m:r>
                <m:t>4</m:t>
              </m:r>
              <m:r>
                <m:rPr>
                  <m:sty m:val="p"/>
                </m:rPr>
                <m:t>}</m:t>
              </m:r>
            </m:oMath>
            <w:r>
              <w:t xml:space="preserve">, yielding</w:t>
            </w:r>
            <w:r>
              <w:t xml:space="preserve"> </w:t>
            </w:r>
            <m:oMath>
              <m:r>
                <m:rPr>
                  <m:sty m:val="p"/>
                </m:rPr>
                <m:t>|</m:t>
              </m:r>
              <m:r>
                <m:t>S</m:t>
              </m:r>
              <m:sSub>
                <m:e>
                  <m:r>
                    <m:rPr>
                      <m:sty m:val="p"/>
                    </m:rPr>
                    <m:t>|</m:t>
                  </m:r>
                </m:e>
                <m:sub>
                  <m:r>
                    <m:rPr>
                      <m:sty m:val="p"/>
                    </m:rPr>
                    <m:t>max</m:t>
                  </m:r>
                </m:sub>
              </m:sSub>
              <m:r>
                <m:rPr>
                  <m:sty m:val="p"/>
                </m:rPr>
                <m:t>=</m:t>
              </m:r>
              <m:rad>
                <m:radPr>
                  <m:degHide m:val="on"/>
                </m:radPr>
                <m:deg/>
                <m:e>
                  <m:r>
                    <m:t>2</m:t>
                  </m:r>
                </m:e>
              </m:rad>
            </m:oMath>
            <w:r>
              <w:t xml:space="preserve">. Right: the full-amplitude quadratic correlator</w:t>
            </w:r>
            <w:r>
              <w:t xml:space="preserve"> </w:t>
            </w:r>
            <m:oMath>
              <m:sSub>
                <m:e>
                  <m:r>
                    <m:t>E</m:t>
                  </m:r>
                </m:e>
                <m:sub>
                  <m:r>
                    <m:rPr>
                      <m:nor/>
                      <m:sty m:val="p"/>
                    </m:rPr>
                    <m:t>quad</m:t>
                  </m:r>
                </m:sub>
              </m:sSub>
              <m:r>
                <m:rPr>
                  <m:sty m:val="p"/>
                </m:rPr>
                <m:t>(</m:t>
              </m:r>
              <m:r>
                <m:rPr>
                  <m:sty m:val="p"/>
                </m:rPr>
                <m:t>Δ</m:t>
              </m:r>
              <m:r>
                <m:t>ϕ</m:t>
              </m:r>
              <m:r>
                <m:rPr>
                  <m:sty m:val="p"/>
                </m:rPr>
                <m:t>)</m:t>
              </m:r>
              <m:r>
                <m:rPr>
                  <m:sty m:val="p"/>
                </m:rPr>
                <m:t>=</m:t>
              </m:r>
              <m:r>
                <m:rPr>
                  <m:sty m:val="p"/>
                </m:rPr>
                <m:t>−</m:t>
              </m:r>
              <m:r>
                <m:rPr>
                  <m:sty m:val="p"/>
                </m:rPr>
                <m:t>cos</m:t>
              </m:r>
              <m:r>
                <m:rPr>
                  <m:sty m:val="p"/>
                </m:rPr>
                <m:t>(</m:t>
              </m:r>
              <m:r>
                <m:t>2</m:t>
              </m:r>
              <m:r>
                <m:rPr>
                  <m:sty m:val="p"/>
                </m:rPr>
                <m:t>Δ</m:t>
              </m:r>
              <m:r>
                <m:t>ϕ</m:t>
              </m:r>
              <m:r>
                <m:rPr>
                  <m:sty m:val="p"/>
                </m:rPr>
                <m:t>)</m:t>
              </m:r>
            </m:oMath>
            <w:r>
              <w:t xml:space="preserve"> </w:t>
            </w:r>
            <w:r>
              <w:t xml:space="preserve">with optimal-angle markers at</w:t>
            </w:r>
            <w:r>
              <w:t xml:space="preserve"> </w:t>
            </w:r>
            <m:oMath>
              <m:r>
                <m:rPr>
                  <m:sty m:val="p"/>
                </m:rPr>
                <m:t>Δ</m:t>
              </m:r>
              <m:r>
                <m:t>ϕ</m:t>
              </m:r>
              <m:r>
                <m:rPr>
                  <m:sty m:val="p"/>
                </m:rPr>
                <m:t>∈</m:t>
              </m:r>
              <m:r>
                <m:rPr>
                  <m:sty m:val="p"/>
                </m:rPr>
                <m:t>{</m:t>
              </m:r>
              <m:r>
                <m:rPr>
                  <m:sty m:val="p"/>
                </m:rPr>
                <m:t>−</m:t>
              </m:r>
              <m:r>
                <m:t>π</m:t>
              </m:r>
              <m:r>
                <m:rPr>
                  <m:sty m:val="p"/>
                </m:rPr>
                <m:t>/</m:t>
              </m:r>
              <m:r>
                <m:t>8</m:t>
              </m:r>
              <m:r>
                <m:rPr>
                  <m:sty m:val="p"/>
                </m:rPr>
                <m:t>,</m:t>
              </m:r>
              <m:r>
                <m:rPr>
                  <m:sty m:val="p"/>
                </m:rPr>
                <m:t>−</m:t>
              </m:r>
              <m:r>
                <m:t>3</m:t>
              </m:r>
              <m:r>
                <m:t>π</m:t>
              </m:r>
              <m:r>
                <m:rPr>
                  <m:sty m:val="p"/>
                </m:rPr>
                <m:t>/</m:t>
              </m:r>
              <m:r>
                <m:t>8</m:t>
              </m:r>
              <m:r>
                <m:rPr>
                  <m:sty m:val="p"/>
                </m:rPr>
                <m:t>,</m:t>
              </m:r>
              <m:r>
                <m:t>π</m:t>
              </m:r>
              <m:r>
                <m:rPr>
                  <m:sty m:val="p"/>
                </m:rPr>
                <m:t>/</m:t>
              </m:r>
              <m:r>
                <m:t>8</m:t>
              </m:r>
              <m:r>
                <m:rPr>
                  <m:sty m:val="p"/>
                </m:rPr>
                <m:t>,</m:t>
              </m:r>
              <m:r>
                <m:rPr>
                  <m:sty m:val="p"/>
                </m:rPr>
                <m:t>−</m:t>
              </m:r>
              <m:r>
                <m:t>π</m:t>
              </m:r>
              <m:r>
                <m:rPr>
                  <m:sty m:val="p"/>
                </m:rPr>
                <m:t>/</m:t>
              </m:r>
              <m:r>
                <m:t>8</m:t>
              </m:r>
              <m:r>
                <m:rPr>
                  <m:sty m:val="p"/>
                </m:rPr>
                <m:t>}</m:t>
              </m:r>
            </m:oMath>
            <w:r>
              <w:t xml:space="preserve">, yielding</w:t>
            </w:r>
            <w:r>
              <w:t xml:space="preserve"> </w:t>
            </w:r>
            <m:oMath>
              <m:r>
                <m:rPr>
                  <m:sty m:val="p"/>
                </m:rPr>
                <m:t>|</m:t>
              </m:r>
              <m:r>
                <m:t>S</m:t>
              </m:r>
              <m:sSub>
                <m:e>
                  <m:r>
                    <m:rPr>
                      <m:sty m:val="p"/>
                    </m:rPr>
                    <m:t>|</m:t>
                  </m:r>
                </m:e>
                <m:sub>
                  <m:r>
                    <m:rPr>
                      <m:sty m:val="p"/>
                    </m:rPr>
                    <m:t>max</m:t>
                  </m:r>
                </m:sub>
              </m:sSub>
              <m:r>
                <m:rPr>
                  <m:sty m:val="p"/>
                </m:rPr>
                <m:t>=</m:t>
              </m:r>
              <m:r>
                <m:t>2</m:t>
              </m:r>
              <m:rad>
                <m:radPr>
                  <m:degHide m:val="on"/>
                </m:radPr>
                <m:deg/>
                <m:e>
                  <m:r>
                    <m:t>2</m:t>
                  </m:r>
                </m:e>
              </m:rad>
            </m:oMath>
            <w:r>
              <w:t xml:space="preserve">. The angular frequency doubles when the conserved quantity is intensity rather than amplitude, and the optimal CHSH analyzer-angle scale halves accordingly.</w:t>
            </w:r>
          </w:p>
          <w:bookmarkEnd w:id="33"/>
        </w:tc>
      </w:tr>
    </w:tbl>
    <w:p>
      <w:pPr>
        <w:pStyle w:val="BodyText"/>
      </w:pPr>
      <w:r>
        <w:t xml:space="preserve">The factor of two between</w:t>
      </w:r>
      <w:r>
        <w:t xml:space="preserve"> </w:t>
      </w:r>
      <m:oMath>
        <m:sSub>
          <m:e>
            <m:r>
              <m:t>S</m:t>
            </m:r>
          </m:e>
          <m:sub>
            <m:r>
              <m:rPr>
                <m:nor/>
                <m:sty m:val="p"/>
              </m:rPr>
              <m:t>stoch</m:t>
            </m:r>
          </m:sub>
        </m:sSub>
        <m:r>
          <m:rPr>
            <m:sty m:val="p"/>
          </m:rPr>
          <m:t>=</m:t>
        </m:r>
        <m:rad>
          <m:radPr>
            <m:degHide m:val="on"/>
          </m:radPr>
          <m:deg/>
          <m:e>
            <m:r>
              <m:t>2</m:t>
            </m:r>
          </m:e>
        </m:rad>
      </m:oMath>
      <w:r>
        <w:t xml:space="preserve"> </w:t>
      </w:r>
      <w:r>
        <w:t xml:space="preserve">and</w:t>
      </w:r>
      <w:r>
        <w:t xml:space="preserve"> </w:t>
      </w:r>
      <m:oMath>
        <m:sSub>
          <m:e>
            <m:r>
              <m:t>S</m:t>
            </m:r>
          </m:e>
          <m:sub>
            <m:r>
              <m:rPr>
                <m:nor/>
                <m:sty m:val="p"/>
              </m:rPr>
              <m:t>quad</m:t>
            </m:r>
          </m:sub>
        </m:sSub>
        <m:r>
          <m:rPr>
            <m:sty m:val="p"/>
          </m:rPr>
          <m:t>=</m:t>
        </m:r>
        <m:r>
          <m:t>2</m:t>
        </m:r>
        <m:rad>
          <m:radPr>
            <m:degHide m:val="on"/>
          </m:radPr>
          <m:deg/>
          <m:e>
            <m:r>
              <m:t>2</m:t>
            </m:r>
          </m:e>
        </m:rad>
      </m:oMath>
      <w:r>
        <w:t xml:space="preserve"> </w:t>
      </w:r>
      <w:r>
        <w:t xml:space="preserve">is precisely the constraint that the factorization condition of an LHV model cannot enforce. Independent local coin flips can reproduce the correct correlator</w:t>
      </w:r>
      <w:r>
        <w:t xml:space="preserve"> </w:t>
      </w:r>
      <w:r>
        <w:rPr>
          <w:i/>
          <w:iCs/>
        </w:rPr>
        <w:t xml:space="preserve">shape</w:t>
      </w:r>
      <w:r>
        <w:t xml:space="preserve">, but they cannot enforce the strict complementarity that fixes the correlator</w:t>
      </w:r>
      <w:r>
        <w:t xml:space="preserve"> </w:t>
      </w:r>
      <w:r>
        <w:rPr>
          <w:i/>
          <w:iCs/>
        </w:rPr>
        <w:t xml:space="preserve">amplitude</w:t>
      </w:r>
      <w:r>
        <w:t xml:space="preserve">. That fixing requires the global conservation law to act on every trial. In the present framework, that action is mediated by the zero-sequence mode — the third party that is the subject of Section </w:t>
      </w:r>
      <w:hyperlink w:anchor="sec-third-party">
        <w:r>
          <w:rPr>
            <w:rStyle w:val="Hyperlink"/>
          </w:rPr>
          <w:t xml:space="preserve">5</w:t>
        </w:r>
      </w:hyperlink>
      <w:r>
        <w:t xml:space="preserve">.</w:t>
      </w:r>
    </w:p>
    <w:bookmarkEnd w:id="34"/>
    <w:bookmarkEnd w:id="35"/>
    <w:bookmarkStart w:id="45" w:name="sec-clarke"/>
    <w:p>
      <w:pPr>
        <w:pStyle w:val="Heading1"/>
      </w:pPr>
      <w:r>
        <w:t xml:space="preserve">The Clarke Transform as Measurement Apparatus</w:t>
      </w:r>
    </w:p>
    <w:p>
      <w:pPr>
        <w:pStyle w:val="FirstParagraph"/>
      </w:pPr>
      <w:r>
        <w:t xml:space="preserve">The conservation hierarchy of the previous section gave us the algebraic shape of the correlator without committing to a specific physical realization of the source or the analyzer. To go further — to identify the third party in the conservation law, to derive the Born-rule connection, and to construct a classical analog whose statistics saturate Tsirelson — we need a concrete representation of</w:t>
      </w:r>
      <w:r>
        <w:t xml:space="preserve"> </w:t>
      </w:r>
      <w:r>
        <w:t xml:space="preserve">“quadratic conservation on a vector field with rotational symmetry.”</w:t>
      </w:r>
      <w:r>
        <w:t xml:space="preserve"> </w:t>
      </w:r>
      <w:r>
        <w:t xml:space="preserve">The Clarke transform</w:t>
      </w:r>
      <w:r>
        <w:t xml:space="preserve"> </w:t>
      </w:r>
      <w:r>
        <w:t xml:space="preserve">(Clarke 1943)</w:t>
      </w:r>
      <w:r>
        <w:t xml:space="preserve"> </w:t>
      </w:r>
      <w:r>
        <w:t xml:space="preserve">provides exactly this, and its symmetrical-component decomposition</w:t>
      </w:r>
      <w:r>
        <w:t xml:space="preserve"> </w:t>
      </w:r>
      <w:r>
        <w:t xml:space="preserve">(Fortescue 1918)</w:t>
      </w:r>
      <w:r>
        <w:t xml:space="preserve"> </w:t>
      </w:r>
      <w:r>
        <w:t xml:space="preserve">provides the natural three-party structure. This section develops the transform, its power-invariance property, the sequence-component decomposition, and the Park rotation that implements the analyzer projection. We close with the geometric correspondence between the Clarke power surface and the Born-rule probability distribution — the structural identity that motivates calling this an analog of single-particle quantum measurement.</w:t>
      </w:r>
    </w:p>
    <w:bookmarkStart w:id="36" w:name="definition-and-orthonormality"/>
    <w:p>
      <w:pPr>
        <w:pStyle w:val="Heading2"/>
      </w:pPr>
      <w:r>
        <w:t xml:space="preserve">Definition and orthonormality</w:t>
      </w:r>
    </w:p>
    <w:p>
      <w:pPr>
        <w:pStyle w:val="FirstParagraph"/>
      </w:pPr>
      <w:r>
        <w:t xml:space="preserve">The Clarke transform maps a three-component balanced signal</w:t>
      </w:r>
      <w:r>
        <w:t xml:space="preserve"> </w:t>
      </w:r>
      <m:oMath>
        <m:r>
          <m:rPr>
            <m:sty m:val="p"/>
          </m:rPr>
          <m:t>(</m:t>
        </m:r>
        <m:sSub>
          <m:e>
            <m:r>
              <m:t>v</m:t>
            </m:r>
          </m:e>
          <m:sub>
            <m:r>
              <m:t>a</m:t>
            </m:r>
          </m:sub>
        </m:sSub>
        <m:r>
          <m:rPr>
            <m:sty m:val="p"/>
          </m:rPr>
          <m:t>,</m:t>
        </m:r>
        <m:sSub>
          <m:e>
            <m:r>
              <m:t>v</m:t>
            </m:r>
          </m:e>
          <m:sub>
            <m:r>
              <m:t>b</m:t>
            </m:r>
          </m:sub>
        </m:sSub>
        <m:r>
          <m:rPr>
            <m:sty m:val="p"/>
          </m:rPr>
          <m:t>,</m:t>
        </m:r>
        <m:sSub>
          <m:e>
            <m:r>
              <m:t>v</m:t>
            </m:r>
          </m:e>
          <m:sub>
            <m:r>
              <m:t>c</m:t>
            </m:r>
          </m:sub>
        </m:sSub>
        <m:r>
          <m:rPr>
            <m:sty m:val="p"/>
          </m:rPr>
          <m:t>)</m:t>
        </m:r>
      </m:oMath>
      <w:r>
        <w:t xml:space="preserve">, with</w:t>
      </w:r>
      <w:r>
        <w:t xml:space="preserve"> </w:t>
      </w:r>
      <m:oMath>
        <m:sSub>
          <m:e>
            <m:r>
              <m:t>v</m:t>
            </m:r>
          </m:e>
          <m:sub>
            <m:r>
              <m:t>a</m:t>
            </m:r>
          </m:sub>
        </m:sSub>
        <m:r>
          <m:rPr>
            <m:sty m:val="p"/>
          </m:rPr>
          <m:t>+</m:t>
        </m:r>
        <m:sSub>
          <m:e>
            <m:r>
              <m:t>v</m:t>
            </m:r>
          </m:e>
          <m:sub>
            <m:r>
              <m:t>b</m:t>
            </m:r>
          </m:sub>
        </m:sSub>
        <m:r>
          <m:rPr>
            <m:sty m:val="p"/>
          </m:rPr>
          <m:t>+</m:t>
        </m:r>
        <m:sSub>
          <m:e>
            <m:r>
              <m:t>v</m:t>
            </m:r>
          </m:e>
          <m:sub>
            <m:r>
              <m:t>c</m:t>
            </m:r>
          </m:sub>
        </m:sSub>
      </m:oMath>
      <w:r>
        <w:t xml:space="preserve"> </w:t>
      </w:r>
      <w:r>
        <w:t xml:space="preserve">generally nonzero, onto orthogonal components</w:t>
      </w:r>
      <w:r>
        <w:t xml:space="preserve"> </w:t>
      </w:r>
      <m:oMath>
        <m:r>
          <m:rPr>
            <m:sty m:val="p"/>
          </m:rPr>
          <m:t>(</m:t>
        </m:r>
        <m:sSub>
          <m:e>
            <m:r>
              <m:t>v</m:t>
            </m:r>
          </m:e>
          <m:sub>
            <m:r>
              <m:t>α</m:t>
            </m:r>
          </m:sub>
        </m:sSub>
        <m:r>
          <m:rPr>
            <m:sty m:val="p"/>
          </m:rPr>
          <m:t>,</m:t>
        </m:r>
        <m:sSub>
          <m:e>
            <m:r>
              <m:t>v</m:t>
            </m:r>
          </m:e>
          <m:sub>
            <m:r>
              <m:t>β</m:t>
            </m:r>
          </m:sub>
        </m:sSub>
        <m:r>
          <m:rPr>
            <m:sty m:val="p"/>
          </m:rPr>
          <m:t>,</m:t>
        </m:r>
        <m:sSub>
          <m:e>
            <m:r>
              <m:t>v</m:t>
            </m:r>
          </m:e>
          <m:sub>
            <m:r>
              <m:t>0</m:t>
            </m:r>
          </m:sub>
        </m:sSub>
        <m:r>
          <m:rPr>
            <m:sty m:val="p"/>
          </m:rPr>
          <m:t>)</m:t>
        </m:r>
      </m:oMath>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v</m:t>
                        </m:r>
                      </m:e>
                      <m:sub>
                        <m:r>
                          <m:t>α</m:t>
                        </m:r>
                      </m:sub>
                    </m:sSub>
                  </m:e>
                </m:mr>
                <m:mr>
                  <m:e>
                    <m:sSub>
                      <m:e>
                        <m:r>
                          <m:t>v</m:t>
                        </m:r>
                      </m:e>
                      <m:sub>
                        <m:r>
                          <m:t>β</m:t>
                        </m:r>
                      </m:sub>
                    </m:sSub>
                  </m:e>
                </m:mr>
                <m:mr>
                  <m:e>
                    <m:sSub>
                      <m:e>
                        <m:r>
                          <m:t>v</m:t>
                        </m:r>
                      </m:e>
                      <m:sub>
                        <m:r>
                          <m:t>0</m:t>
                        </m:r>
                      </m:sub>
                    </m:sSub>
                  </m:e>
                </m:mr>
              </m:m>
            </m:e>
          </m:d>
          <m:r>
            <m:t> </m:t>
          </m:r>
          <m:r>
            <m:rPr>
              <m:sty m:val="p"/>
            </m:rPr>
            <m:t>=</m:t>
          </m:r>
          <m:r>
            <m:t> </m:t>
          </m:r>
          <m:rad>
            <m:radPr>
              <m:degHide m:val="on"/>
            </m:radPr>
            <m:deg/>
            <m:e>
              <m:f>
                <m:fPr>
                  <m:type m:val="bar"/>
                </m:fPr>
                <m:num>
                  <m:r>
                    <m:t>2</m:t>
                  </m:r>
                </m:num>
                <m:den>
                  <m:r>
                    <m:t>3</m:t>
                  </m:r>
                </m:den>
              </m:f>
            </m:e>
          </m:ra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f>
                      <m:fPr>
                        <m:type m:val="lin"/>
                      </m:fPr>
                      <m:num>
                        <m:r>
                          <m:t>1</m:t>
                        </m:r>
                      </m:num>
                      <m:den>
                        <m:r>
                          <m:t>2</m:t>
                        </m:r>
                      </m:den>
                    </m:f>
                  </m:e>
                  <m:e>
                    <m:r>
                      <m:rPr>
                        <m:sty m:val="p"/>
                      </m:rPr>
                      <m:t>−</m:t>
                    </m:r>
                    <m:f>
                      <m:fPr>
                        <m:type m:val="lin"/>
                      </m:fPr>
                      <m:num>
                        <m:r>
                          <m:t>1</m:t>
                        </m:r>
                      </m:num>
                      <m:den>
                        <m:r>
                          <m:t>2</m:t>
                        </m:r>
                      </m:den>
                    </m:f>
                  </m:e>
                </m:mr>
                <m:mr>
                  <m:e>
                    <m:r>
                      <m:t>0</m:t>
                    </m:r>
                  </m:e>
                  <m:e>
                    <m:f>
                      <m:fPr>
                        <m:type m:val="lin"/>
                      </m:fPr>
                      <m:num>
                        <m:rad>
                          <m:radPr>
                            <m:degHide m:val="on"/>
                          </m:radPr>
                          <m:deg/>
                          <m:e>
                            <m:r>
                              <m:t>3</m:t>
                            </m:r>
                          </m:e>
                        </m:rad>
                      </m:num>
                      <m:den>
                        <m:r>
                          <m:t>2</m:t>
                        </m:r>
                      </m:den>
                    </m:f>
                  </m:e>
                  <m:e>
                    <m:r>
                      <m:rPr>
                        <m:sty m:val="p"/>
                      </m:rPr>
                      <m:t>−</m:t>
                    </m:r>
                    <m:f>
                      <m:fPr>
                        <m:type m:val="lin"/>
                      </m:fPr>
                      <m:num>
                        <m:rad>
                          <m:radPr>
                            <m:degHide m:val="on"/>
                          </m:radPr>
                          <m:deg/>
                          <m:e>
                            <m:r>
                              <m:t>3</m:t>
                            </m:r>
                          </m:e>
                        </m:rad>
                      </m:num>
                      <m:den>
                        <m:r>
                          <m:t>2</m:t>
                        </m:r>
                      </m:den>
                    </m:f>
                  </m:e>
                </m:mr>
                <m:mr>
                  <m:e>
                    <m:f>
                      <m:fPr>
                        <m:type m:val="lin"/>
                      </m:fPr>
                      <m:num>
                        <m:r>
                          <m:t>1</m:t>
                        </m:r>
                      </m:num>
                      <m:den>
                        <m:rad>
                          <m:radPr>
                            <m:degHide m:val="on"/>
                          </m:radPr>
                          <m:deg/>
                          <m:e>
                            <m:r>
                              <m:t>2</m:t>
                            </m:r>
                          </m:e>
                        </m:rad>
                      </m:den>
                    </m:f>
                  </m:e>
                  <m:e>
                    <m:f>
                      <m:fPr>
                        <m:type m:val="lin"/>
                      </m:fPr>
                      <m:num>
                        <m:r>
                          <m:t>1</m:t>
                        </m:r>
                      </m:num>
                      <m:den>
                        <m:rad>
                          <m:radPr>
                            <m:degHide m:val="on"/>
                          </m:radPr>
                          <m:deg/>
                          <m:e>
                            <m:r>
                              <m:t>2</m:t>
                            </m:r>
                          </m:e>
                        </m:rad>
                      </m:den>
                    </m:f>
                  </m:e>
                  <m:e>
                    <m:f>
                      <m:fPr>
                        <m:type m:val="lin"/>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s>
                </m:mPr>
                <m:mr>
                  <m:e>
                    <m:sSub>
                      <m:e>
                        <m:r>
                          <m:t>v</m:t>
                        </m:r>
                      </m:e>
                      <m:sub>
                        <m:r>
                          <m:t>a</m:t>
                        </m:r>
                      </m:sub>
                    </m:sSub>
                  </m:e>
                </m:mr>
                <m:mr>
                  <m:e>
                    <m:sSub>
                      <m:e>
                        <m:r>
                          <m:t>v</m:t>
                        </m:r>
                      </m:e>
                      <m:sub>
                        <m:r>
                          <m:t>b</m:t>
                        </m:r>
                      </m:sub>
                    </m:sSub>
                  </m:e>
                </m:mr>
                <m:mr>
                  <m:e>
                    <m:sSub>
                      <m:e>
                        <m:r>
                          <m:t>v</m:t>
                        </m:r>
                      </m:e>
                      <m:sub>
                        <m:r>
                          <m:t>c</m:t>
                        </m:r>
                      </m:sub>
                    </m:sSub>
                  </m:e>
                </m:mr>
              </m:m>
            </m:e>
          </m:d>
          <m:r>
            <m:rPr>
              <m:sty m:val="p"/>
            </m:rPr>
            <m:t>.</m:t>
          </m:r>
        </m:oMath>
      </m:oMathPara>
    </w:p>
    <w:p>
      <w:pPr>
        <w:pStyle w:val="FirstParagraph"/>
      </w:pPr>
      <w:r>
        <w:t xml:space="preserve">The matrix is orthonormal: its rows are mutually orthogonal unit vectors, and its inverse is its transpose. The pre-factor</w:t>
      </w:r>
      <w:r>
        <w:t xml:space="preserve"> </w:t>
      </w:r>
      <m:oMath>
        <m:rad>
          <m:radPr>
            <m:degHide m:val="on"/>
          </m:radPr>
          <m:deg/>
          <m:e>
            <m:r>
              <m:t>2</m:t>
            </m:r>
            <m:r>
              <m:rPr>
                <m:sty m:val="p"/>
              </m:rPr>
              <m:t>/</m:t>
            </m:r>
            <m:r>
              <m:t>3</m:t>
            </m:r>
          </m:e>
        </m:rad>
      </m:oMath>
      <w:r>
        <w:t xml:space="preserve"> </w:t>
      </w:r>
      <w:r>
        <w:t xml:space="preserve">is the convention that makes the transform power-invariant (rather than amplitude-invariant); we adopt it throughout because it is the version under which Parseval’s identity holds without rescaling.</w:t>
      </w:r>
    </w:p>
    <w:p>
      <w:pPr>
        <w:pStyle w:val="BodyText"/>
      </w:pPr>
      <w:r>
        <w:t xml:space="preserve">The first two rows define the</w:t>
      </w:r>
      <w:r>
        <w:t xml:space="preserve"> </w:t>
      </w:r>
      <m:oMath>
        <m:r>
          <m:t>α</m:t>
        </m:r>
      </m:oMath>
      <w:r>
        <w:t xml:space="preserve"> </w:t>
      </w:r>
      <w:r>
        <w:t xml:space="preserve">and</w:t>
      </w:r>
      <w:r>
        <w:t xml:space="preserve"> </w:t>
      </w:r>
      <m:oMath>
        <m:r>
          <m:t>β</m:t>
        </m:r>
      </m:oMath>
      <w:r>
        <w:t xml:space="preserve"> </w:t>
      </w:r>
      <w:r>
        <w:t xml:space="preserve">axes of a planar projection of</w:t>
      </w:r>
      <w:r>
        <w:t xml:space="preserve"> </w:t>
      </w:r>
      <m:oMath>
        <m:r>
          <m:rPr>
            <m:sty m:val="p"/>
          </m:rPr>
          <m:t>(</m:t>
        </m:r>
        <m:sSub>
          <m:e>
            <m:r>
              <m:t>v</m:t>
            </m:r>
          </m:e>
          <m:sub>
            <m:r>
              <m:t>a</m:t>
            </m:r>
          </m:sub>
        </m:sSub>
        <m:r>
          <m:rPr>
            <m:sty m:val="p"/>
          </m:rPr>
          <m:t>,</m:t>
        </m:r>
        <m:sSub>
          <m:e>
            <m:r>
              <m:t>v</m:t>
            </m:r>
          </m:e>
          <m:sub>
            <m:r>
              <m:t>b</m:t>
            </m:r>
          </m:sub>
        </m:sSub>
        <m:r>
          <m:rPr>
            <m:sty m:val="p"/>
          </m:rPr>
          <m:t>,</m:t>
        </m:r>
        <m:sSub>
          <m:e>
            <m:r>
              <m:t>v</m:t>
            </m:r>
          </m:e>
          <m:sub>
            <m:r>
              <m:t>c</m:t>
            </m:r>
          </m:sub>
        </m:sSub>
        <m:r>
          <m:rPr>
            <m:sty m:val="p"/>
          </m:rPr>
          <m:t>)</m:t>
        </m:r>
      </m:oMath>
      <w:r>
        <w:t xml:space="preserve"> </w:t>
      </w:r>
      <w:r>
        <w:t xml:space="preserve">onto the plane orthogonal to the cube diagonal</w:t>
      </w:r>
      <w:r>
        <w:t xml:space="preserve"> </w:t>
      </w:r>
      <m:oMath>
        <m:r>
          <m:rPr>
            <m:sty m:val="p"/>
          </m:rPr>
          <m:t>(</m:t>
        </m:r>
        <m:r>
          <m:t>1</m:t>
        </m:r>
        <m:r>
          <m:rPr>
            <m:sty m:val="p"/>
          </m:rPr>
          <m:t>,</m:t>
        </m:r>
        <m:r>
          <m:t>1</m:t>
        </m:r>
        <m:r>
          <m:rPr>
            <m:sty m:val="p"/>
          </m:rPr>
          <m:t>,</m:t>
        </m:r>
        <m:r>
          <m:t>1</m:t>
        </m:r>
        <m:r>
          <m:rPr>
            <m:sty m:val="p"/>
          </m:rPr>
          <m:t>)</m:t>
        </m:r>
        <m:r>
          <m:rPr>
            <m:sty m:val="p"/>
          </m:rPr>
          <m:t>/</m:t>
        </m:r>
        <m:rad>
          <m:radPr>
            <m:degHide m:val="on"/>
          </m:radPr>
          <m:deg/>
          <m:e>
            <m:r>
              <m:t>3</m:t>
            </m:r>
          </m:e>
        </m:rad>
      </m:oMath>
      <w:r>
        <w:t xml:space="preserve">. The third row defines the zero-sequence axis</w:t>
      </w:r>
      <w:r>
        <w:t xml:space="preserve"> </w:t>
      </w:r>
      <m:oMath>
        <m:sSub>
          <m:e>
            <m:r>
              <m:t>v</m:t>
            </m:r>
          </m:e>
          <m:sub>
            <m:r>
              <m:t>0</m:t>
            </m:r>
          </m:sub>
        </m:sSub>
      </m:oMath>
      <w:r>
        <w:t xml:space="preserve">, the projection onto that diagonal. The geometry is:</w:t>
      </w:r>
      <w:r>
        <w:t xml:space="preserve"> </w:t>
      </w:r>
      <m:oMath>
        <m:r>
          <m:t>α</m:t>
        </m:r>
        <m:r>
          <m:t>β</m:t>
        </m:r>
      </m:oMath>
      <w:r>
        <w:t xml:space="preserve"> </w:t>
      </w:r>
      <w:r>
        <w:t xml:space="preserve">is the plane of</w:t>
      </w:r>
      <w:r>
        <w:t xml:space="preserve"> </w:t>
      </w:r>
      <w:r>
        <w:t xml:space="preserve">“differential”</w:t>
      </w:r>
      <w:r>
        <w:t xml:space="preserve"> </w:t>
      </w:r>
      <w:r>
        <w:t xml:space="preserve">mode,</w:t>
      </w:r>
      <w:r>
        <w:t xml:space="preserve"> </w:t>
      </w:r>
      <m:oMath>
        <m:r>
          <m:t>0</m:t>
        </m:r>
      </m:oMath>
      <w:r>
        <w:t xml:space="preserve"> </w:t>
      </w:r>
      <w:r>
        <w:t xml:space="preserve">is the</w:t>
      </w:r>
      <w:r>
        <w:t xml:space="preserve"> </w:t>
      </w:r>
      <w:r>
        <w:t xml:space="preserve">“common”</w:t>
      </w:r>
      <w:r>
        <w:t xml:space="preserve"> </w:t>
      </w:r>
      <w:r>
        <w:t xml:space="preserve">mode. A balanced three-phase signal — one whose three components sum to zero — has</w:t>
      </w:r>
      <w:r>
        <w:t xml:space="preserve"> </w:t>
      </w:r>
      <m:oMath>
        <m:sSub>
          <m:e>
            <m:r>
              <m:t>v</m:t>
            </m:r>
          </m:e>
          <m:sub>
            <m:r>
              <m:t>0</m:t>
            </m:r>
          </m:sub>
        </m:sSub>
        <m:r>
          <m:rPr>
            <m:sty m:val="p"/>
          </m:rPr>
          <m:t>≡</m:t>
        </m:r>
        <m:r>
          <m:t>0</m:t>
        </m:r>
      </m:oMath>
      <w:r>
        <w:t xml:space="preserve"> </w:t>
      </w:r>
      <w:r>
        <w:t xml:space="preserve">identically. An imbalanced signal puts energy into the zero-sequence axis. The decomposition is exhaustive: any three-component signal is uniquely the sum of a balanced part (in the</w:t>
      </w:r>
      <w:r>
        <w:t xml:space="preserve"> </w:t>
      </w:r>
      <m:oMath>
        <m:r>
          <m:t>α</m:t>
        </m:r>
        <m:r>
          <m:t>β</m:t>
        </m:r>
      </m:oMath>
      <w:r>
        <w:t xml:space="preserve"> </w:t>
      </w:r>
      <w:r>
        <w:t xml:space="preserve">plane) and a common-mode part (along the</w:t>
      </w:r>
      <w:r>
        <w:t xml:space="preserve"> </w:t>
      </w:r>
      <m:oMath>
        <m:r>
          <m:t>0</m:t>
        </m:r>
      </m:oMath>
      <w:r>
        <w:t xml:space="preserve"> </w:t>
      </w:r>
      <w:r>
        <w:t xml:space="preserve">axis).</w:t>
      </w:r>
    </w:p>
    <w:bookmarkEnd w:id="36"/>
    <w:bookmarkStart w:id="37" w:name="power-invariance-parseval"/>
    <w:p>
      <w:pPr>
        <w:pStyle w:val="Heading2"/>
      </w:pPr>
      <w:r>
        <w:t xml:space="preserve">Power invariance (Parseval)</w:t>
      </w:r>
    </w:p>
    <w:p>
      <w:pPr>
        <w:pStyle w:val="FirstParagraph"/>
      </w:pPr>
      <w:r>
        <w:t xml:space="preserve">The defining structural property of the Clarke transform is</w:t>
      </w:r>
      <w:r>
        <w:t xml:space="preserve"> </w:t>
      </w:r>
      <w:r>
        <w:rPr>
          <w:i/>
          <w:iCs/>
        </w:rPr>
        <w:t xml:space="preserve">power invariance</w:t>
      </w:r>
      <w:r>
        <w:t xml:space="preserve">. By orthonormality of the transform matrix,</w:t>
      </w:r>
    </w:p>
    <w:p>
      <w:pPr>
        <w:pStyle w:val="BodyText"/>
      </w:pPr>
      <m:oMathPara>
        <m:oMathParaPr>
          <m:jc m:val="center"/>
        </m:oMathParaPr>
        <m:oMath>
          <m:sSubSup>
            <m:e>
              <m:r>
                <m:t>v</m:t>
              </m:r>
            </m:e>
            <m:sub>
              <m:r>
                <m:t>a</m:t>
              </m:r>
            </m:sub>
            <m:sup>
              <m:r>
                <m:t>2</m:t>
              </m:r>
            </m:sup>
          </m:sSubSup>
          <m:r>
            <m:rPr>
              <m:sty m:val="p"/>
            </m:rPr>
            <m:t>+</m:t>
          </m:r>
          <m:sSubSup>
            <m:e>
              <m:r>
                <m:t>v</m:t>
              </m:r>
            </m:e>
            <m:sub>
              <m:r>
                <m:t>b</m:t>
              </m:r>
            </m:sub>
            <m:sup>
              <m:r>
                <m:t>2</m:t>
              </m:r>
            </m:sup>
          </m:sSubSup>
          <m:r>
            <m:rPr>
              <m:sty m:val="p"/>
            </m:rPr>
            <m:t>+</m:t>
          </m:r>
          <m:sSubSup>
            <m:e>
              <m:r>
                <m:t>v</m:t>
              </m:r>
            </m:e>
            <m:sub>
              <m:r>
                <m:t>c</m:t>
              </m:r>
            </m:sub>
            <m:sup>
              <m:r>
                <m:t>2</m:t>
              </m:r>
            </m:sup>
          </m:sSubSup>
          <m:r>
            <m:t> </m:t>
          </m:r>
          <m:r>
            <m:rPr>
              <m:sty m:val="p"/>
            </m:rPr>
            <m:t>=</m:t>
          </m:r>
          <m:r>
            <m:t> </m:t>
          </m:r>
          <m:sSubSup>
            <m:e>
              <m:r>
                <m:t>v</m:t>
              </m:r>
            </m:e>
            <m:sub>
              <m:r>
                <m:t>α</m:t>
              </m:r>
            </m:sub>
            <m:sup>
              <m:r>
                <m:t>2</m:t>
              </m:r>
            </m:sup>
          </m:sSubSup>
          <m:r>
            <m:rPr>
              <m:sty m:val="p"/>
            </m:rPr>
            <m:t>+</m:t>
          </m:r>
          <m:sSubSup>
            <m:e>
              <m:r>
                <m:t>v</m:t>
              </m:r>
            </m:e>
            <m:sub>
              <m:r>
                <m:t>β</m:t>
              </m:r>
            </m:sub>
            <m:sup>
              <m:r>
                <m:t>2</m:t>
              </m:r>
            </m:sup>
          </m:sSubSup>
          <m:r>
            <m:rPr>
              <m:sty m:val="p"/>
            </m:rPr>
            <m:t>+</m:t>
          </m:r>
          <m:sSubSup>
            <m:e>
              <m:r>
                <m:t>v</m:t>
              </m:r>
            </m:e>
            <m:sub>
              <m:r>
                <m:t>0</m:t>
              </m:r>
            </m:sub>
            <m:sup>
              <m:r>
                <m:t>2</m:t>
              </m:r>
            </m:sup>
          </m:sSubSup>
          <m:r>
            <m:rPr>
              <m:sty m:val="p"/>
            </m:rPr>
            <m:t>.</m:t>
          </m:r>
        </m:oMath>
      </m:oMathPara>
    </w:p>
    <w:p>
      <w:pPr>
        <w:pStyle w:val="FirstParagraph"/>
      </w:pPr>
      <w:r>
        <w:t xml:space="preserve">This is Parseval’s theorem applied to the basis change. Total instantaneous power, computed against a unit resistive load, is identical in the</w:t>
      </w:r>
      <w:r>
        <w:t xml:space="preserve"> </w:t>
      </w:r>
      <m:oMath>
        <m:r>
          <m:t>a</m:t>
        </m:r>
        <m:r>
          <m:t>b</m:t>
        </m:r>
        <m:r>
          <m:t>c</m:t>
        </m:r>
      </m:oMath>
      <w:r>
        <w:t xml:space="preserve"> </w:t>
      </w:r>
      <w:r>
        <w:t xml:space="preserve">and</w:t>
      </w:r>
      <w:r>
        <w:t xml:space="preserve"> </w:t>
      </w:r>
      <m:oMath>
        <m:r>
          <m:t>α</m:t>
        </m:r>
        <m:r>
          <m:t>β</m:t>
        </m:r>
        <m:r>
          <m:t>0</m:t>
        </m:r>
      </m:oMath>
      <w:r>
        <w:t xml:space="preserve"> </w:t>
      </w:r>
      <w:r>
        <w:t xml:space="preserve">frames. This is the conservation law that drives everything in the rest of the paper.</w:t>
      </w:r>
    </w:p>
    <w:p>
      <w:pPr>
        <w:pStyle w:val="BodyText"/>
      </w:pPr>
      <w:r>
        <w:t xml:space="preserve">The same identity, restated as a sum of three squares equal to a constant, is the equation of a sphere in three dimensions. The total available energy budget at any instant is the radius squared. Any redistribution among the three components —</w:t>
      </w:r>
      <w:r>
        <w:t xml:space="preserve"> </w:t>
      </w:r>
      <m:oMath>
        <m:r>
          <m:t>α</m:t>
        </m:r>
      </m:oMath>
      <w:r>
        <w:t xml:space="preserve">,</w:t>
      </w:r>
      <w:r>
        <w:t xml:space="preserve"> </w:t>
      </w:r>
      <m:oMath>
        <m:r>
          <m:t>β</m:t>
        </m:r>
      </m:oMath>
      <w:r>
        <w:t xml:space="preserve">,</w:t>
      </w:r>
      <w:r>
        <w:t xml:space="preserve"> </w:t>
      </w:r>
      <m:oMath>
        <m:r>
          <m:t>0</m:t>
        </m:r>
      </m:oMath>
      <w:r>
        <w:t xml:space="preserve"> </w:t>
      </w:r>
      <w:r>
        <w:t xml:space="preserve">— traces out a path on this sphere. The two analyzers in a CHSH measurement project onto two of the three axes; the third absorbs whatever the analyzers do not capture. Section </w:t>
      </w:r>
      <w:hyperlink w:anchor="sec-third-party">
        <w:r>
          <w:rPr>
            <w:rStyle w:val="Hyperlink"/>
          </w:rPr>
          <w:t xml:space="preserve">5</w:t>
        </w:r>
      </w:hyperlink>
      <w:r>
        <w:t xml:space="preserve"> </w:t>
      </w:r>
      <w:r>
        <w:t xml:space="preserve">makes this redistribution explicit.</w:t>
      </w:r>
    </w:p>
    <w:p>
      <w:pPr>
        <w:pStyle w:val="BodyText"/>
      </w:pPr>
      <w:r>
        <w:t xml:space="preserve">The same conservation law is the statement that quantum-mechanical basis changes (unitary transformations) preserve</w:t>
      </w:r>
      <w:r>
        <w:t xml:space="preserve"> </w:t>
      </w:r>
      <m:oMath>
        <m:r>
          <m:rPr>
            <m:sty m:val="p"/>
          </m:rPr>
          <m:t>⟨</m:t>
        </m:r>
        <m:r>
          <m:t>ψ</m:t>
        </m:r>
        <m:r>
          <m:rPr>
            <m:sty m:val="p"/>
          </m:rPr>
          <m:t>|</m:t>
        </m:r>
        <m:r>
          <m:t>ψ</m:t>
        </m:r>
        <m:r>
          <m:rPr>
            <m:sty m:val="p"/>
          </m:rPr>
          <m:t>⟩</m:t>
        </m:r>
      </m:oMath>
      <w:r>
        <w:t xml:space="preserve">. The Clarke transform is the classical, three-dimensional version of that statement, made on a real vector space rather than a complex Hilbert space, and acting on power densities rather than probability densities. This is not analogy. It is the same algebraic identity — a sum-of-squares conservation law under an orthonormal change of basis — in two different physical realizations.</w:t>
      </w:r>
    </w:p>
    <w:bookmarkEnd w:id="37"/>
    <w:bookmarkStart w:id="38" w:name="symmetrical-components"/>
    <w:p>
      <w:pPr>
        <w:pStyle w:val="Heading2"/>
      </w:pPr>
      <w:r>
        <w:t xml:space="preserve">Symmetrical components</w:t>
      </w:r>
    </w:p>
    <w:p>
      <w:pPr>
        <w:pStyle w:val="FirstParagraph"/>
      </w:pPr>
      <w:r>
        <w:t xml:space="preserve">The Clarke decomposition, while orthonormal, does not by itself separate the rotational structure of the signal. A balanced signal in the</w:t>
      </w:r>
      <w:r>
        <w:t xml:space="preserve"> </w:t>
      </w:r>
      <m:oMath>
        <m:r>
          <m:t>α</m:t>
        </m:r>
        <m:r>
          <m:t>β</m:t>
        </m:r>
      </m:oMath>
      <w:r>
        <w:t xml:space="preserve"> </w:t>
      </w:r>
      <w:r>
        <w:t xml:space="preserve">plane can be written equivalently as a sum of two counter-rotating phasors — the</w:t>
      </w:r>
      <w:r>
        <w:t xml:space="preserve"> </w:t>
      </w:r>
      <w:r>
        <w:rPr>
          <w:i/>
          <w:iCs/>
        </w:rPr>
        <w:t xml:space="preserve">symmetrical components</w:t>
      </w:r>
      <w:r>
        <w:t xml:space="preserve"> </w:t>
      </w:r>
      <w:r>
        <w:t xml:space="preserve">of Fortescue</w:t>
      </w:r>
      <w:r>
        <w:t xml:space="preserve"> </w:t>
      </w:r>
      <w:r>
        <w:t xml:space="preserve">(Fortescue 1918)</w:t>
      </w:r>
      <w:r>
        <w:t xml:space="preserve">. The transformation is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v</m:t>
                        </m:r>
                      </m:e>
                      <m:sub>
                        <m:r>
                          <m:rPr>
                            <m:sty m:val="p"/>
                          </m:rPr>
                          <m:t>+</m:t>
                        </m:r>
                      </m:sub>
                    </m:sSub>
                  </m:e>
                </m:mr>
                <m:mr>
                  <m:e>
                    <m:sSub>
                      <m:e>
                        <m:r>
                          <m:t>v</m:t>
                        </m:r>
                      </m:e>
                      <m:sub>
                        <m:r>
                          <m:rPr>
                            <m:sty m:val="p"/>
                          </m:rPr>
                          <m:t>−</m:t>
                        </m:r>
                      </m:sub>
                    </m:sSub>
                  </m:e>
                </m:mr>
                <m:mr>
                  <m:e>
                    <m:sSub>
                      <m:e>
                        <m:r>
                          <m:t>v</m:t>
                        </m:r>
                      </m:e>
                      <m:sub>
                        <m:r>
                          <m:t>0</m:t>
                        </m:r>
                      </m:sub>
                    </m:sSub>
                  </m:e>
                </m:mr>
              </m:m>
            </m:e>
          </m:d>
          <m:r>
            <m:t> </m:t>
          </m:r>
          <m:r>
            <m:rPr>
              <m:sty m:val="p"/>
            </m:rPr>
            <m:t>=</m:t>
          </m:r>
          <m:r>
            <m:t> </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a</m:t>
                    </m:r>
                  </m:e>
                  <m:e>
                    <m:sSup>
                      <m:e>
                        <m:r>
                          <m:t>a</m:t>
                        </m:r>
                      </m:e>
                      <m:sup>
                        <m:r>
                          <m:t>2</m:t>
                        </m:r>
                      </m:sup>
                    </m:sSup>
                  </m:e>
                </m:mr>
                <m:mr>
                  <m:e>
                    <m:r>
                      <m:t>1</m:t>
                    </m:r>
                  </m:e>
                  <m:e>
                    <m:sSup>
                      <m:e>
                        <m:r>
                          <m:t>a</m:t>
                        </m:r>
                      </m:e>
                      <m:sup>
                        <m:r>
                          <m:t>2</m:t>
                        </m:r>
                      </m:sup>
                    </m:sSup>
                  </m:e>
                  <m:e>
                    <m:r>
                      <m:t>a</m:t>
                    </m:r>
                  </m:e>
                </m:mr>
                <m:mr>
                  <m:e>
                    <m:r>
                      <m:t>1</m:t>
                    </m:r>
                  </m:e>
                  <m:e>
                    <m:r>
                      <m:t>1</m:t>
                    </m:r>
                  </m:e>
                  <m:e>
                    <m:r>
                      <m:t>1</m:t>
                    </m:r>
                  </m:e>
                </m:mr>
              </m:m>
            </m:e>
          </m:d>
          <m:d>
            <m:dPr>
              <m:begChr m:val="("/>
              <m:sepChr m:val=""/>
              <m:endChr m:val=")"/>
              <m:grow/>
            </m:dPr>
            <m:e>
              <m:m>
                <m:mPr>
                  <m:baseJc m:val="center"/>
                  <m:plcHide m:val="on"/>
                  <m:mcs>
                    <m:mc>
                      <m:mcPr>
                        <m:mcJc m:val="center"/>
                        <m:count m:val="1"/>
                      </m:mcPr>
                    </m:mc>
                  </m:mcs>
                </m:mPr>
                <m:mr>
                  <m:e>
                    <m:sSub>
                      <m:e>
                        <m:r>
                          <m:t>v</m:t>
                        </m:r>
                      </m:e>
                      <m:sub>
                        <m:r>
                          <m:t>a</m:t>
                        </m:r>
                      </m:sub>
                    </m:sSub>
                  </m:e>
                </m:mr>
                <m:mr>
                  <m:e>
                    <m:sSub>
                      <m:e>
                        <m:r>
                          <m:t>v</m:t>
                        </m:r>
                      </m:e>
                      <m:sub>
                        <m:r>
                          <m:t>b</m:t>
                        </m:r>
                      </m:sub>
                    </m:sSub>
                  </m:e>
                </m:mr>
                <m:mr>
                  <m:e>
                    <m:sSub>
                      <m:e>
                        <m:r>
                          <m:t>v</m:t>
                        </m:r>
                      </m:e>
                      <m:sub>
                        <m:r>
                          <m:t>c</m:t>
                        </m:r>
                      </m:sub>
                    </m:sSub>
                  </m:e>
                </m:mr>
              </m:m>
            </m:e>
          </m:d>
          <m:r>
            <m:rPr>
              <m:sty m:val="p"/>
            </m:rPr>
            <m:t>,</m:t>
          </m:r>
        </m:oMath>
      </m:oMathPara>
    </w:p>
    <w:p>
      <w:pPr>
        <w:pStyle w:val="FirstParagraph"/>
      </w:pPr>
      <w:r>
        <w:t xml:space="preserve">where</w:t>
      </w:r>
      <w:r>
        <w:t xml:space="preserve"> </w:t>
      </w:r>
      <m:oMath>
        <m:r>
          <m:t>a</m:t>
        </m:r>
        <m:r>
          <m:rPr>
            <m:sty m:val="p"/>
          </m:rPr>
          <m:t>=</m:t>
        </m:r>
        <m:sSup>
          <m:e>
            <m:r>
              <m:t>e</m:t>
            </m:r>
          </m:e>
          <m:sup>
            <m:r>
              <m:t>i</m:t>
            </m:r>
            <m:r>
              <m:t>2</m:t>
            </m:r>
            <m:r>
              <m:t>π</m:t>
            </m:r>
            <m:r>
              <m:rPr>
                <m:sty m:val="p"/>
              </m:rPr>
              <m:t>/</m:t>
            </m:r>
            <m:r>
              <m:t>3</m:t>
            </m:r>
          </m:sup>
        </m:sSup>
      </m:oMath>
      <w:r>
        <w:t xml:space="preserve"> </w:t>
      </w:r>
      <w:r>
        <w:t xml:space="preserve">is the cube root of unity. The three sequence components are:</w:t>
      </w:r>
    </w:p>
    <w:p>
      <w:pPr>
        <w:pStyle w:val="Compact"/>
        <w:numPr>
          <w:ilvl w:val="0"/>
          <w:numId w:val="1001"/>
        </w:numPr>
      </w:pPr>
      <w:r>
        <w:rPr>
          <w:b/>
          <w:bCs/>
        </w:rPr>
        <w:t xml:space="preserve">Positive sequence</w:t>
      </w:r>
      <w:r>
        <w:t xml:space="preserve"> </w:t>
      </w:r>
      <m:oMath>
        <m:sSub>
          <m:e>
            <m:r>
              <m:t>v</m:t>
            </m:r>
          </m:e>
          <m:sub>
            <m:r>
              <m:rPr>
                <m:sty m:val="p"/>
              </m:rPr>
              <m:t>+</m:t>
            </m:r>
          </m:sub>
        </m:sSub>
      </m:oMath>
      <w:r>
        <w:t xml:space="preserve">: phasors rotating</w:t>
      </w:r>
      <w:r>
        <w:t xml:space="preserve"> </w:t>
      </w:r>
      <w:r>
        <w:rPr>
          <w:i/>
          <w:iCs/>
        </w:rPr>
        <w:t xml:space="preserve">counterclockwise</w:t>
      </w:r>
      <w:r>
        <w:t xml:space="preserve"> </w:t>
      </w:r>
      <w:r>
        <w:t xml:space="preserve">at the source angular frequency. In the</w:t>
      </w:r>
      <w:r>
        <w:t xml:space="preserve"> </w:t>
      </w:r>
      <m:oMath>
        <m:r>
          <m:t>α</m:t>
        </m:r>
        <m:r>
          <m:t>β</m:t>
        </m:r>
      </m:oMath>
      <w:r>
        <w:t xml:space="preserve"> </w:t>
      </w:r>
      <w:r>
        <w:t xml:space="preserve">plane, the positive-sequence component traces a circle in the</w:t>
      </w:r>
      <w:r>
        <w:t xml:space="preserve"> </w:t>
      </w:r>
      <m:oMath>
        <m:r>
          <m:rPr>
            <m:sty m:val="p"/>
          </m:rPr>
          <m:t>(</m:t>
        </m:r>
        <m:r>
          <m:rPr>
            <m:sty m:val="p"/>
          </m:rPr>
          <m:t>+</m:t>
        </m:r>
        <m:r>
          <m:rPr>
            <m:sty m:val="p"/>
          </m:rPr>
          <m:t>)</m:t>
        </m:r>
      </m:oMath>
      <w:r>
        <w:t xml:space="preserve"> </w:t>
      </w:r>
      <w:r>
        <w:t xml:space="preserve">direction.</w:t>
      </w:r>
    </w:p>
    <w:p>
      <w:pPr>
        <w:pStyle w:val="Compact"/>
        <w:numPr>
          <w:ilvl w:val="0"/>
          <w:numId w:val="1001"/>
        </w:numPr>
      </w:pPr>
      <w:r>
        <w:rPr>
          <w:b/>
          <w:bCs/>
        </w:rPr>
        <w:t xml:space="preserve">Negative sequence</w:t>
      </w:r>
      <w:r>
        <w:t xml:space="preserve"> </w:t>
      </w:r>
      <m:oMath>
        <m:sSub>
          <m:e>
            <m:r>
              <m:t>v</m:t>
            </m:r>
          </m:e>
          <m:sub>
            <m:r>
              <m:rPr>
                <m:sty m:val="p"/>
              </m:rPr>
              <m:t>−</m:t>
            </m:r>
          </m:sub>
        </m:sSub>
      </m:oMath>
      <w:r>
        <w:t xml:space="preserve">: phasors rotating</w:t>
      </w:r>
      <w:r>
        <w:t xml:space="preserve"> </w:t>
      </w:r>
      <w:r>
        <w:rPr>
          <w:i/>
          <w:iCs/>
        </w:rPr>
        <w:t xml:space="preserve">clockwise</w:t>
      </w:r>
      <w:r>
        <w:t xml:space="preserve">. In the</w:t>
      </w:r>
      <w:r>
        <w:t xml:space="preserve"> </w:t>
      </w:r>
      <m:oMath>
        <m:r>
          <m:t>α</m:t>
        </m:r>
        <m:r>
          <m:t>β</m:t>
        </m:r>
      </m:oMath>
      <w:r>
        <w:t xml:space="preserve"> </w:t>
      </w:r>
      <w:r>
        <w:t xml:space="preserve">plane, traces a circle in the</w:t>
      </w:r>
      <w:r>
        <w:t xml:space="preserve"> </w:t>
      </w:r>
      <m:oMath>
        <m:r>
          <m:rPr>
            <m:sty m:val="p"/>
          </m:rPr>
          <m:t>(</m:t>
        </m:r>
        <m:r>
          <m:rPr>
            <m:sty m:val="p"/>
          </m:rPr>
          <m:t>−</m:t>
        </m:r>
        <m:r>
          <m:rPr>
            <m:sty m:val="p"/>
          </m:rPr>
          <m:t>)</m:t>
        </m:r>
      </m:oMath>
      <w:r>
        <w:t xml:space="preserve"> </w:t>
      </w:r>
      <w:r>
        <w:t xml:space="preserve">direction.</w:t>
      </w:r>
    </w:p>
    <w:p>
      <w:pPr>
        <w:pStyle w:val="Compact"/>
        <w:numPr>
          <w:ilvl w:val="0"/>
          <w:numId w:val="1001"/>
        </w:numPr>
      </w:pPr>
      <w:r>
        <w:rPr>
          <w:b/>
          <w:bCs/>
        </w:rPr>
        <w:t xml:space="preserve">Zero sequence</w:t>
      </w:r>
      <w:r>
        <w:t xml:space="preserve"> </w:t>
      </w:r>
      <m:oMath>
        <m:sSub>
          <m:e>
            <m:r>
              <m:t>v</m:t>
            </m:r>
          </m:e>
          <m:sub>
            <m:r>
              <m:t>0</m:t>
            </m:r>
          </m:sub>
        </m:sSub>
      </m:oMath>
      <w:r>
        <w:t xml:space="preserve">: common-mode component. No rotation; equal value on all three phases. This is the same</w:t>
      </w:r>
      <w:r>
        <w:t xml:space="preserve"> </w:t>
      </w:r>
      <m:oMath>
        <m:sSub>
          <m:e>
            <m:r>
              <m:t>v</m:t>
            </m:r>
          </m:e>
          <m:sub>
            <m:r>
              <m:t>0</m:t>
            </m:r>
          </m:sub>
        </m:sSub>
      </m:oMath>
      <w:r>
        <w:t xml:space="preserve"> </w:t>
      </w:r>
      <w:r>
        <w:t xml:space="preserve">as in the Clarke decomposition.</w:t>
      </w:r>
    </w:p>
    <w:p>
      <w:pPr>
        <w:pStyle w:val="FirstParagraph"/>
      </w:pPr>
      <w:r>
        <w:t xml:space="preserve">The Clarke and Fortescue representations are related by a unitary transformation on the</w:t>
      </w:r>
      <w:r>
        <w:t xml:space="preserve"> </w:t>
      </w:r>
      <m:oMath>
        <m:r>
          <m:t>α</m:t>
        </m:r>
        <m:r>
          <m:t>β</m:t>
        </m:r>
      </m:oMath>
      <w:r>
        <w:t xml:space="preserve"> </w:t>
      </w:r>
      <w:r>
        <w:t xml:space="preserve">plane: the symmetrical components are the eigenvectors of the cyclic permutation operator on</w:t>
      </w:r>
      <w:r>
        <w:t xml:space="preserve"> </w:t>
      </w:r>
      <m:oMath>
        <m:r>
          <m:rPr>
            <m:sty m:val="p"/>
          </m:rPr>
          <m:t>(</m:t>
        </m:r>
        <m:sSub>
          <m:e>
            <m:r>
              <m:t>v</m:t>
            </m:r>
          </m:e>
          <m:sub>
            <m:r>
              <m:t>a</m:t>
            </m:r>
          </m:sub>
        </m:sSub>
        <m:r>
          <m:rPr>
            <m:sty m:val="p"/>
          </m:rPr>
          <m:t>,</m:t>
        </m:r>
        <m:sSub>
          <m:e>
            <m:r>
              <m:t>v</m:t>
            </m:r>
          </m:e>
          <m:sub>
            <m:r>
              <m:t>b</m:t>
            </m:r>
          </m:sub>
        </m:sSub>
        <m:r>
          <m:rPr>
            <m:sty m:val="p"/>
          </m:rPr>
          <m:t>,</m:t>
        </m:r>
        <m:sSub>
          <m:e>
            <m:r>
              <m:t>v</m:t>
            </m:r>
          </m:e>
          <m:sub>
            <m:r>
              <m:t>c</m:t>
            </m:r>
          </m:sub>
        </m:sSub>
        <m:r>
          <m:rPr>
            <m:sty m:val="p"/>
          </m:rPr>
          <m:t>)</m:t>
        </m:r>
      </m:oMath>
      <w:r>
        <w:t xml:space="preserve">, while the Clarke components are the real and imaginary parts of the positive-sequence phasor (plus the zero-sequence common mode). The total power, summed across all three sequence components, equals the power summed across all three Clarke components, equals the power summed across the original three phases:</w:t>
      </w:r>
    </w:p>
    <w:p>
      <w:pPr>
        <w:pStyle w:val="BodyText"/>
      </w:pPr>
      <m:oMathPara>
        <m:oMathParaPr>
          <m:jc m:val="center"/>
        </m:oMathParaPr>
        <m:oMath>
          <m:r>
            <m:rPr>
              <m:sty m:val="p"/>
            </m:rPr>
            <m:t>|</m:t>
          </m:r>
          <m:sSub>
            <m:e>
              <m:r>
                <m:t>v</m:t>
              </m:r>
            </m:e>
            <m:sub>
              <m:r>
                <m:rPr>
                  <m:sty m:val="p"/>
                </m:rPr>
                <m:t>+</m:t>
              </m:r>
            </m:sub>
          </m:sSub>
          <m:sSup>
            <m:e>
              <m:r>
                <m:rPr>
                  <m:sty m:val="p"/>
                </m:rPr>
                <m:t>|</m:t>
              </m:r>
            </m:e>
            <m:sup>
              <m:r>
                <m:t>2</m:t>
              </m:r>
            </m:sup>
          </m:sSup>
          <m:r>
            <m:rPr>
              <m:sty m:val="p"/>
            </m:rPr>
            <m:t>+</m:t>
          </m:r>
          <m:r>
            <m:rPr>
              <m:sty m:val="p"/>
            </m:rPr>
            <m:t>|</m:t>
          </m:r>
          <m:sSub>
            <m:e>
              <m:r>
                <m:t>v</m:t>
              </m:r>
            </m:e>
            <m:sub>
              <m:r>
                <m:rPr>
                  <m:sty m:val="p"/>
                </m:rPr>
                <m:t>−</m:t>
              </m:r>
            </m:sub>
          </m:sSub>
          <m:sSup>
            <m:e>
              <m:r>
                <m:rPr>
                  <m:sty m:val="p"/>
                </m:rPr>
                <m:t>|</m:t>
              </m:r>
            </m:e>
            <m:sup>
              <m:r>
                <m:t>2</m:t>
              </m:r>
            </m:sup>
          </m:sSup>
          <m:r>
            <m:rPr>
              <m:sty m:val="p"/>
            </m:rPr>
            <m:t>+</m:t>
          </m:r>
          <m:r>
            <m:rPr>
              <m:sty m:val="p"/>
            </m:rPr>
            <m:t>|</m:t>
          </m:r>
          <m:sSub>
            <m:e>
              <m:r>
                <m:t>v</m:t>
              </m:r>
            </m:e>
            <m:sub>
              <m:r>
                <m:t>0</m:t>
              </m:r>
            </m:sub>
          </m:sSub>
          <m:sSup>
            <m:e>
              <m:r>
                <m:rPr>
                  <m:sty m:val="p"/>
                </m:rPr>
                <m:t>|</m:t>
              </m:r>
            </m:e>
            <m:sup>
              <m:r>
                <m:t>2</m:t>
              </m:r>
            </m:sup>
          </m:sSup>
          <m:r>
            <m:t> </m:t>
          </m:r>
          <m:r>
            <m:rPr>
              <m:sty m:val="p"/>
            </m:rPr>
            <m:t>=</m:t>
          </m:r>
          <m:r>
            <m:t> </m:t>
          </m:r>
          <m:sSubSup>
            <m:e>
              <m:r>
                <m:t>v</m:t>
              </m:r>
            </m:e>
            <m:sub>
              <m:r>
                <m:t>α</m:t>
              </m:r>
            </m:sub>
            <m:sup>
              <m:r>
                <m:t>2</m:t>
              </m:r>
            </m:sup>
          </m:sSubSup>
          <m:r>
            <m:rPr>
              <m:sty m:val="p"/>
            </m:rPr>
            <m:t>+</m:t>
          </m:r>
          <m:sSubSup>
            <m:e>
              <m:r>
                <m:t>v</m:t>
              </m:r>
            </m:e>
            <m:sub>
              <m:r>
                <m:t>β</m:t>
              </m:r>
            </m:sub>
            <m:sup>
              <m:r>
                <m:t>2</m:t>
              </m:r>
            </m:sup>
          </m:sSubSup>
          <m:r>
            <m:rPr>
              <m:sty m:val="p"/>
            </m:rPr>
            <m:t>+</m:t>
          </m:r>
          <m:sSubSup>
            <m:e>
              <m:r>
                <m:t>v</m:t>
              </m:r>
            </m:e>
            <m:sub>
              <m:r>
                <m:t>0</m:t>
              </m:r>
            </m:sub>
            <m:sup>
              <m:r>
                <m:t>2</m:t>
              </m:r>
            </m:sup>
          </m:sSubSup>
          <m:r>
            <m:t> </m:t>
          </m:r>
          <m:r>
            <m:rPr>
              <m:sty m:val="p"/>
            </m:rPr>
            <m:t>=</m:t>
          </m:r>
          <m:r>
            <m:t> </m:t>
          </m:r>
          <m:sSubSup>
            <m:e>
              <m:r>
                <m:t>v</m:t>
              </m:r>
            </m:e>
            <m:sub>
              <m:r>
                <m:t>a</m:t>
              </m:r>
            </m:sub>
            <m:sup>
              <m:r>
                <m:t>2</m:t>
              </m:r>
            </m:sup>
          </m:sSubSup>
          <m:r>
            <m:rPr>
              <m:sty m:val="p"/>
            </m:rPr>
            <m:t>+</m:t>
          </m:r>
          <m:sSubSup>
            <m:e>
              <m:r>
                <m:t>v</m:t>
              </m:r>
            </m:e>
            <m:sub>
              <m:r>
                <m:t>b</m:t>
              </m:r>
            </m:sub>
            <m:sup>
              <m:r>
                <m:t>2</m:t>
              </m:r>
            </m:sup>
          </m:sSubSup>
          <m:r>
            <m:rPr>
              <m:sty m:val="p"/>
            </m:rPr>
            <m:t>+</m:t>
          </m:r>
          <m:sSubSup>
            <m:e>
              <m:r>
                <m:t>v</m:t>
              </m:r>
            </m:e>
            <m:sub>
              <m:r>
                <m:t>c</m:t>
              </m:r>
            </m:sub>
            <m:sup>
              <m:r>
                <m:t>2</m:t>
              </m:r>
            </m:sup>
          </m:sSubSup>
          <m:r>
            <m:rPr>
              <m:sty m:val="p"/>
            </m:rPr>
            <m:t>.</m:t>
          </m:r>
        </m:oMath>
      </m:oMathPara>
    </w:p>
    <w:p>
      <w:pPr>
        <w:pStyle w:val="FirstParagraph"/>
      </w:pPr>
      <w:r>
        <w:t xml:space="preserve">For a balanced source emitting equal positive and negative sequences — the configuration we will use throughout the rest of the paper — the zero-sequence component is</w:t>
      </w:r>
      <w:r>
        <w:t xml:space="preserve"> </w:t>
      </w:r>
      <w:r>
        <w:rPr>
          <w:i/>
          <w:iCs/>
        </w:rPr>
        <w:t xml:space="preserve">initially</w:t>
      </w:r>
      <w:r>
        <w:t xml:space="preserve"> </w:t>
      </w:r>
      <w:r>
        <w:t xml:space="preserve">zero. It becomes nonzero, in a sense made precise in Section </w:t>
      </w:r>
      <w:hyperlink w:anchor="sec-third-party">
        <w:r>
          <w:rPr>
            <w:rStyle w:val="Hyperlink"/>
          </w:rPr>
          <w:t xml:space="preserve">5</w:t>
        </w:r>
      </w:hyperlink>
      <w:r>
        <w:t xml:space="preserve">, only after the analyzers project the signal onto two specific axes and the unprojected residue is forced into the common-mode rail by the conservation constraint.</w:t>
      </w:r>
    </w:p>
    <w:bookmarkEnd w:id="38"/>
    <w:bookmarkStart w:id="39" w:name="park-rotation-as-analyzer"/>
    <w:p>
      <w:pPr>
        <w:pStyle w:val="Heading2"/>
      </w:pPr>
      <w:r>
        <w:t xml:space="preserve">Park rotation as analyzer</w:t>
      </w:r>
    </w:p>
    <w:p>
      <w:pPr>
        <w:pStyle w:val="FirstParagraph"/>
      </w:pPr>
      <w:r>
        <w:t xml:space="preserve">The analyzer at angle</w:t>
      </w:r>
      <w:r>
        <w:t xml:space="preserve"> </w:t>
      </w:r>
      <m:oMath>
        <m:r>
          <m:t>ϕ</m:t>
        </m:r>
      </m:oMath>
      <w:r>
        <w:t xml:space="preserve"> </w:t>
      </w:r>
      <w:r>
        <w:t xml:space="preserve">is implemented as a rotation of the Clarke frame by</w:t>
      </w:r>
      <w:r>
        <w:t xml:space="preserve"> </w:t>
      </w:r>
      <m:oMath>
        <m:r>
          <m:t>ϕ</m:t>
        </m:r>
      </m:oMath>
      <w:r>
        <w:t xml:space="preserve"> </w:t>
      </w:r>
      <w:r>
        <w:t xml:space="preserve">in the</w:t>
      </w:r>
      <w:r>
        <w:t xml:space="preserve"> </w:t>
      </w:r>
      <m:oMath>
        <m:r>
          <m:t>α</m:t>
        </m:r>
        <m:r>
          <m:t>β</m:t>
        </m:r>
      </m:oMath>
      <w:r>
        <w:t xml:space="preserve"> </w:t>
      </w:r>
      <w:r>
        <w:t xml:space="preserve">plane. This is the</w:t>
      </w:r>
      <w:r>
        <w:t xml:space="preserve"> </w:t>
      </w:r>
      <w:r>
        <w:rPr>
          <w:i/>
          <w:iCs/>
        </w:rPr>
        <w:t xml:space="preserve">Park transform</w:t>
      </w:r>
      <w:r>
        <w:t xml:space="preserve">:</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v</m:t>
                        </m:r>
                      </m:e>
                      <m:sub>
                        <m:r>
                          <m:t>d</m:t>
                        </m:r>
                      </m:sub>
                    </m:sSub>
                  </m:e>
                </m:mr>
                <m:mr>
                  <m:e>
                    <m:sSub>
                      <m:e>
                        <m:r>
                          <m:t>v</m:t>
                        </m:r>
                      </m:e>
                      <m:sub>
                        <m:r>
                          <m:t>q</m:t>
                        </m:r>
                      </m:sub>
                    </m:sSub>
                  </m:e>
                </m:mr>
              </m:m>
            </m:e>
          </m:d>
          <m:r>
            <m:t> </m:t>
          </m:r>
          <m:r>
            <m:rPr>
              <m:sty m:val="p"/>
            </m:rPr>
            <m:t>=</m:t>
          </m:r>
          <m:r>
            <m:t> </m:t>
          </m:r>
          <m:d>
            <m:dPr>
              <m:begChr m:val="("/>
              <m:sepChr m:val=""/>
              <m:endChr m:val=")"/>
              <m:grow/>
            </m:dPr>
            <m:e>
              <m:m>
                <m:mPr>
                  <m:baseJc m:val="center"/>
                  <m:plcHide m:val="on"/>
                  <m:mcs>
                    <m:mc>
                      <m:mcPr>
                        <m:mcJc m:val="center"/>
                        <m:count m:val="1"/>
                      </m:mcPr>
                    </m:mc>
                    <m:mc>
                      <m:mcPr>
                        <m:mcJc m:val="center"/>
                        <m:count m:val="1"/>
                      </m:mcPr>
                    </m:mc>
                  </m:mcs>
                </m:mPr>
                <m:mr>
                  <m:e>
                    <m:r>
                      <m:rPr>
                        <m:sty m:val="p"/>
                      </m:rPr>
                      <m:t>cos</m:t>
                    </m:r>
                    <m:r>
                      <m:t>ϕ</m:t>
                    </m:r>
                  </m:e>
                  <m:e>
                    <m:r>
                      <m:rPr>
                        <m:sty m:val="p"/>
                      </m:rPr>
                      <m:t>sin</m:t>
                    </m:r>
                    <m:r>
                      <m:t>ϕ</m:t>
                    </m:r>
                  </m:e>
                </m:mr>
                <m:mr>
                  <m:e>
                    <m:r>
                      <m:rPr>
                        <m:sty m:val="p"/>
                      </m:rPr>
                      <m:t>−</m:t>
                    </m:r>
                    <m:r>
                      <m:rPr>
                        <m:sty m:val="p"/>
                      </m:rPr>
                      <m:t>sin</m:t>
                    </m:r>
                    <m:r>
                      <m:t>ϕ</m:t>
                    </m:r>
                  </m:e>
                  <m:e>
                    <m:r>
                      <m:rPr>
                        <m:sty m:val="p"/>
                      </m:rPr>
                      <m:t>cos</m:t>
                    </m:r>
                    <m:r>
                      <m:t>ϕ</m:t>
                    </m:r>
                  </m:e>
                </m:mr>
              </m:m>
            </m:e>
          </m:d>
          <m:d>
            <m:dPr>
              <m:begChr m:val="("/>
              <m:sepChr m:val=""/>
              <m:endChr m:val=")"/>
              <m:grow/>
            </m:dPr>
            <m:e>
              <m:m>
                <m:mPr>
                  <m:baseJc m:val="center"/>
                  <m:plcHide m:val="on"/>
                  <m:mcs>
                    <m:mc>
                      <m:mcPr>
                        <m:mcJc m:val="center"/>
                        <m:count m:val="1"/>
                      </m:mcPr>
                    </m:mc>
                  </m:mcs>
                </m:mPr>
                <m:mr>
                  <m:e>
                    <m:sSub>
                      <m:e>
                        <m:r>
                          <m:t>v</m:t>
                        </m:r>
                      </m:e>
                      <m:sub>
                        <m:r>
                          <m:t>α</m:t>
                        </m:r>
                      </m:sub>
                    </m:sSub>
                  </m:e>
                </m:mr>
                <m:mr>
                  <m:e>
                    <m:sSub>
                      <m:e>
                        <m:r>
                          <m:t>v</m:t>
                        </m:r>
                      </m:e>
                      <m:sub>
                        <m:r>
                          <m:t>β</m:t>
                        </m:r>
                      </m:sub>
                    </m:sSub>
                  </m:e>
                </m:mr>
              </m:m>
            </m:e>
          </m:d>
          <m:r>
            <m:rPr>
              <m:sty m:val="p"/>
            </m:rPr>
            <m:t>.</m:t>
          </m:r>
        </m:oMath>
      </m:oMathPara>
    </w:p>
    <w:p>
      <w:pPr>
        <w:pStyle w:val="FirstParagraph"/>
      </w:pPr>
      <w:r>
        <w:t xml:space="preserve">The Park rotation does not couple to the zero-sequence axis; it acts only in the</w:t>
      </w:r>
      <w:r>
        <w:t xml:space="preserve"> </w:t>
      </w:r>
      <m:oMath>
        <m:r>
          <m:t>α</m:t>
        </m:r>
        <m:r>
          <m:t>β</m:t>
        </m:r>
      </m:oMath>
      <w:r>
        <w:t xml:space="preserve"> </w:t>
      </w:r>
      <w:r>
        <w:t xml:space="preserve">plane. The resulting</w:t>
      </w:r>
      <w:r>
        <w:t xml:space="preserve"> </w:t>
      </w:r>
      <m:oMath>
        <m:r>
          <m:t>d</m:t>
        </m:r>
      </m:oMath>
      <w:r>
        <w:t xml:space="preserve">-axis (</w:t>
      </w:r>
      <w:r>
        <w:t xml:space="preserve">“direct”</w:t>
      </w:r>
      <w:r>
        <w:t xml:space="preserve">) and</w:t>
      </w:r>
      <w:r>
        <w:t xml:space="preserve"> </w:t>
      </w:r>
      <m:oMath>
        <m:r>
          <m:t>q</m:t>
        </m:r>
      </m:oMath>
      <w:r>
        <w:t xml:space="preserve">-axis (</w:t>
      </w:r>
      <w:r>
        <w:t xml:space="preserve">“quadrature”</w:t>
      </w:r>
      <w:r>
        <w:t xml:space="preserve">) components are the projections of the signal onto the rotated analyzer basis.</w:t>
      </w:r>
    </w:p>
    <w:p>
      <w:pPr>
        <w:pStyle w:val="BodyText"/>
      </w:pPr>
      <w:r>
        <w:t xml:space="preserve">For a positive-sequence signal of amplitude</w:t>
      </w:r>
      <w:r>
        <w:t xml:space="preserve"> </w:t>
      </w:r>
      <m:oMath>
        <m:r>
          <m:t>V</m:t>
        </m:r>
      </m:oMath>
      <w:r>
        <w:t xml:space="preserve"> </w:t>
      </w:r>
      <w:r>
        <w:t xml:space="preserve">and emission phase</w:t>
      </w:r>
      <w:r>
        <w:t xml:space="preserve"> </w:t>
      </w:r>
      <m:oMath>
        <m:r>
          <m:t>θ</m:t>
        </m:r>
      </m:oMath>
      <w:r>
        <w:t xml:space="preserve">, the Clarke components are</w:t>
      </w:r>
      <w:r>
        <w:t xml:space="preserve"> </w:t>
      </w:r>
      <m:oMath>
        <m:sSub>
          <m:e>
            <m:r>
              <m:t>v</m:t>
            </m:r>
          </m:e>
          <m:sub>
            <m:r>
              <m:t>α</m:t>
            </m:r>
          </m:sub>
        </m:sSub>
        <m:r>
          <m:rPr>
            <m:sty m:val="p"/>
          </m:rPr>
          <m:t>=</m:t>
        </m:r>
        <m:r>
          <m:t>V</m:t>
        </m:r>
        <m:r>
          <m:rPr>
            <m:sty m:val="p"/>
          </m:rPr>
          <m:t>cos</m:t>
        </m:r>
        <m:r>
          <m:t>θ</m:t>
        </m:r>
      </m:oMath>
      <w:r>
        <w:t xml:space="preserve"> </w:t>
      </w:r>
      <w:r>
        <w:t xml:space="preserve">and</w:t>
      </w:r>
      <w:r>
        <w:t xml:space="preserve"> </w:t>
      </w:r>
      <m:oMath>
        <m:sSub>
          <m:e>
            <m:r>
              <m:t>v</m:t>
            </m:r>
          </m:e>
          <m:sub>
            <m:r>
              <m:t>β</m:t>
            </m:r>
          </m:sub>
        </m:sSub>
        <m:r>
          <m:rPr>
            <m:sty m:val="p"/>
          </m:rPr>
          <m:t>=</m:t>
        </m:r>
        <m:r>
          <m:t>V</m:t>
        </m:r>
        <m:r>
          <m:rPr>
            <m:sty m:val="p"/>
          </m:rPr>
          <m:t>sin</m:t>
        </m:r>
        <m:r>
          <m:t>θ</m:t>
        </m:r>
      </m:oMath>
      <w:r>
        <w:t xml:space="preserve">. After the Park rotation by analyzer angle</w:t>
      </w:r>
      <w:r>
        <w:t xml:space="preserve"> </w:t>
      </w:r>
      <m:oMath>
        <m:r>
          <m:t>ϕ</m:t>
        </m:r>
      </m:oMath>
      <w:r>
        <w:t xml:space="preserve">, the</w:t>
      </w:r>
      <w:r>
        <w:t xml:space="preserve"> </w:t>
      </w:r>
      <m:oMath>
        <m:r>
          <m:t>d</m:t>
        </m:r>
      </m:oMath>
      <w:r>
        <w:t xml:space="preserve">-axis power is</w:t>
      </w:r>
    </w:p>
    <w:p>
      <w:pPr>
        <w:pStyle w:val="BodyText"/>
      </w:pPr>
      <m:oMathPara>
        <m:oMathParaPr>
          <m:jc m:val="center"/>
        </m:oMathParaPr>
        <m:oMath>
          <m:sSub>
            <m:e>
              <m:r>
                <m:t>P</m:t>
              </m:r>
            </m:e>
            <m:sub>
              <m:r>
                <m:t>d</m:t>
              </m:r>
            </m:sub>
          </m:sSub>
          <m:r>
            <m:rPr>
              <m:sty m:val="p"/>
            </m:rPr>
            <m:t>(</m:t>
          </m:r>
          <m:r>
            <m:t>θ</m:t>
          </m:r>
          <m:r>
            <m:rPr>
              <m:sty m:val="p"/>
            </m:rPr>
            <m:t>,</m:t>
          </m:r>
          <m:r>
            <m:t>ϕ</m:t>
          </m:r>
          <m:r>
            <m:rPr>
              <m:sty m:val="p"/>
            </m:rPr>
            <m:t>)</m:t>
          </m:r>
          <m:r>
            <m:t> </m:t>
          </m:r>
          <m:r>
            <m:rPr>
              <m:sty m:val="p"/>
            </m:rPr>
            <m:t>=</m:t>
          </m:r>
          <m:r>
            <m:t> </m:t>
          </m:r>
          <m:sSubSup>
            <m:e>
              <m:r>
                <m:t>v</m:t>
              </m:r>
            </m:e>
            <m:sub>
              <m:r>
                <m:t>d</m:t>
              </m:r>
            </m:sub>
            <m:sup>
              <m:r>
                <m:t>2</m:t>
              </m:r>
            </m:sup>
          </m:sSubSup>
          <m:r>
            <m:t> </m:t>
          </m:r>
          <m:r>
            <m:rPr>
              <m:sty m:val="p"/>
            </m:rPr>
            <m:t>=</m:t>
          </m:r>
          <m:r>
            <m:t> </m:t>
          </m:r>
          <m:r>
            <m:rPr>
              <m:sty m:val="p"/>
            </m:rPr>
            <m:t>(</m:t>
          </m:r>
          <m:sSub>
            <m:e>
              <m:r>
                <m:t>v</m:t>
              </m:r>
            </m:e>
            <m:sub>
              <m:r>
                <m:t>α</m:t>
              </m:r>
            </m:sub>
          </m:sSub>
          <m:r>
            <m:rPr>
              <m:sty m:val="p"/>
            </m:rPr>
            <m:t>cos</m:t>
          </m:r>
          <m:r>
            <m:t>ϕ</m:t>
          </m:r>
          <m:r>
            <m:rPr>
              <m:sty m:val="p"/>
            </m:rPr>
            <m:t>+</m:t>
          </m:r>
          <m:sSub>
            <m:e>
              <m:r>
                <m:t>v</m:t>
              </m:r>
            </m:e>
            <m:sub>
              <m:r>
                <m:t>β</m:t>
              </m:r>
            </m:sub>
          </m:sSub>
          <m:r>
            <m:rPr>
              <m:sty m:val="p"/>
            </m:rPr>
            <m:t>sin</m:t>
          </m:r>
          <m:r>
            <m:t>ϕ</m:t>
          </m:r>
          <m:sSup>
            <m:e>
              <m:r>
                <m:rPr>
                  <m:sty m:val="p"/>
                </m:rPr>
                <m:t>)</m:t>
              </m:r>
            </m:e>
            <m:sup>
              <m:r>
                <m:t>2</m:t>
              </m:r>
            </m:sup>
          </m:sSup>
          <m:r>
            <m:t> </m:t>
          </m:r>
          <m:r>
            <m:rPr>
              <m:sty m:val="p"/>
            </m:rPr>
            <m:t>=</m:t>
          </m:r>
          <m:r>
            <m:t> </m:t>
          </m:r>
          <m:sSup>
            <m:e>
              <m:r>
                <m:t>V</m:t>
              </m:r>
            </m:e>
            <m:sup>
              <m:r>
                <m:t>2</m:t>
              </m:r>
            </m:sup>
          </m:sSup>
          <m:sSup>
            <m:e>
              <m:r>
                <m:rPr>
                  <m:sty m:val="p"/>
                </m:rPr>
                <m:t>cos</m:t>
              </m:r>
            </m:e>
            <m:sup>
              <m:r>
                <m:t>2</m:t>
              </m:r>
            </m:sup>
          </m:sSup>
          <m:r>
            <m:rPr>
              <m:sty m:val="p"/>
            </m:rPr>
            <m:t>(</m:t>
          </m:r>
          <m:r>
            <m:t>θ</m:t>
          </m:r>
          <m:r>
            <m:rPr>
              <m:sty m:val="p"/>
            </m:rPr>
            <m:t>−</m:t>
          </m:r>
          <m:r>
            <m:t>ϕ</m:t>
          </m:r>
          <m:r>
            <m:rPr>
              <m:sty m:val="p"/>
            </m:rPr>
            <m:t>)</m:t>
          </m:r>
          <m:r>
            <m:rPr>
              <m:sty m:val="p"/>
            </m:rPr>
            <m:t>.</m:t>
          </m:r>
        </m:oMath>
      </m:oMathPara>
    </w:p>
    <w:p>
      <w:pPr>
        <w:pStyle w:val="FirstParagraph"/>
      </w:pPr>
      <w:r>
        <w:t xml:space="preserve">This is Malus’s law — the intensity of polarized light transmitted through a polarizer at angle</w:t>
      </w:r>
      <w:r>
        <w:t xml:space="preserve"> </w:t>
      </w:r>
      <m:oMath>
        <m:r>
          <m:t>ϕ</m:t>
        </m:r>
      </m:oMath>
      <w:r>
        <w:t xml:space="preserve">. Equivalently, it is the squared projection of a unit vector at angle</w:t>
      </w:r>
      <w:r>
        <w:t xml:space="preserve"> </w:t>
      </w:r>
      <m:oMath>
        <m:r>
          <m:t>θ</m:t>
        </m:r>
      </m:oMath>
      <w:r>
        <w:t xml:space="preserve"> </w:t>
      </w:r>
      <w:r>
        <w:t xml:space="preserve">onto an axis at angle</w:t>
      </w:r>
      <w:r>
        <w:t xml:space="preserve"> </w:t>
      </w:r>
      <m:oMath>
        <m:r>
          <m:t>ϕ</m:t>
        </m:r>
      </m:oMath>
      <w:r>
        <w:t xml:space="preserve"> </w:t>
      </w:r>
      <w:r>
        <w:t xml:space="preserve">in the plane. The</w:t>
      </w:r>
      <w:r>
        <w:t xml:space="preserve"> </w:t>
      </w:r>
      <m:oMath>
        <m:r>
          <m:t>q</m:t>
        </m:r>
      </m:oMath>
      <w:r>
        <w:t xml:space="preserve">-axis power is the complementary</w:t>
      </w:r>
      <w:r>
        <w:t xml:space="preserve"> </w:t>
      </w:r>
      <m:oMath>
        <m:sSup>
          <m:e>
            <m:r>
              <m:t>V</m:t>
            </m:r>
          </m:e>
          <m:sup>
            <m:r>
              <m:t>2</m:t>
            </m:r>
          </m:sup>
        </m:sSup>
        <m:sSup>
          <m:e>
            <m:r>
              <m:rPr>
                <m:sty m:val="p"/>
              </m:rPr>
              <m:t>sin</m:t>
            </m:r>
          </m:e>
          <m:sup>
            <m:r>
              <m:t>2</m:t>
            </m:r>
          </m:sup>
        </m:sSup>
        <m:r>
          <m:rPr>
            <m:sty m:val="p"/>
          </m:rPr>
          <m:t>(</m:t>
        </m:r>
        <m:r>
          <m:t>θ</m:t>
        </m:r>
        <m:r>
          <m:rPr>
            <m:sty m:val="p"/>
          </m:rPr>
          <m:t>−</m:t>
        </m:r>
        <m:r>
          <m:t>ϕ</m:t>
        </m:r>
        <m:r>
          <m:rPr>
            <m:sty m:val="p"/>
          </m:rPr>
          <m:t>)</m:t>
        </m:r>
      </m:oMath>
      <w:r>
        <w:t xml:space="preserve">, and the two add to</w:t>
      </w:r>
      <w:r>
        <w:t xml:space="preserve"> </w:t>
      </w:r>
      <m:oMath>
        <m:sSup>
          <m:e>
            <m:r>
              <m:t>V</m:t>
            </m:r>
          </m:e>
          <m:sup>
            <m:r>
              <m:t>2</m:t>
            </m:r>
          </m:sup>
        </m:sSup>
      </m:oMath>
      <w:r>
        <w:t xml:space="preserve">, the total positive-sequence power available.</w:t>
      </w:r>
    </w:p>
    <w:p>
      <w:pPr>
        <w:pStyle w:val="BodyText"/>
      </w:pPr>
      <w:r>
        <w:t xml:space="preserve">The Clarke–Park composition is therefore a</w:t>
      </w:r>
      <w:r>
        <w:t xml:space="preserve"> </w:t>
      </w:r>
      <w:r>
        <w:rPr>
          <w:i/>
          <w:iCs/>
        </w:rPr>
        <w:t xml:space="preserve">classical polarization measurement</w:t>
      </w:r>
      <w:r>
        <w:t xml:space="preserve">. The hidden variable</w:t>
      </w:r>
      <w:r>
        <w:t xml:space="preserve"> </w:t>
      </w:r>
      <m:oMath>
        <m:r>
          <m:t>θ</m:t>
        </m:r>
      </m:oMath>
      <w:r>
        <w:t xml:space="preserve"> </w:t>
      </w:r>
      <w:r>
        <w:t xml:space="preserve">is the emission phase of the source, distributed uniformly. The analyzer setting</w:t>
      </w:r>
      <w:r>
        <w:t xml:space="preserve"> </w:t>
      </w:r>
      <m:oMath>
        <m:r>
          <m:t>ϕ</m:t>
        </m:r>
      </m:oMath>
      <w:r>
        <w:t xml:space="preserve"> </w:t>
      </w:r>
      <w:r>
        <w:t xml:space="preserve">is the rotation angle of the measurement basis. The output is the squared projection. This is the same operational structure as a Stern–Gerlach analyzer on a spin-1/2 particle, a polarizer on a single photon, or a Mach–Zehnder interferometer on a coherent state, with one important distinction: every quantity in the Clarke–Park setup is real, classical, and directly measurable on the signal cables.</w:t>
      </w:r>
    </w:p>
    <w:bookmarkEnd w:id="39"/>
    <w:bookmarkStart w:id="44" w:name="X2fd00da6d2562595cc862596a6c50f973b09e6e"/>
    <w:p>
      <w:pPr>
        <w:pStyle w:val="Heading2"/>
      </w:pPr>
      <w:r>
        <w:t xml:space="preserve">The Clarke surface and the Born-rule correspondence</w:t>
      </w:r>
    </w:p>
    <w:p>
      <w:pPr>
        <w:pStyle w:val="FirstParagraph"/>
      </w:pPr>
      <w:r>
        <w:t xml:space="preserve">The structural correspondence between the Clarke power decomposition and quantum single-particle measurement is most visible geometrically. Following the construction of [the present author’s notebook 20], consider a balanced source emitting equal positive and negative sequences with</w:t>
      </w:r>
      <w:r>
        <w:t xml:space="preserve"> </w:t>
      </w:r>
      <m:oMath>
        <m:sSub>
          <m:e>
            <m:r>
              <m:t>V</m:t>
            </m:r>
          </m:e>
          <m:sub>
            <m:r>
              <m:rPr>
                <m:sty m:val="p"/>
              </m:rPr>
              <m:t>+</m:t>
            </m:r>
          </m:sub>
        </m:sSub>
        <m:r>
          <m:rPr>
            <m:sty m:val="p"/>
          </m:rPr>
          <m:t>=</m:t>
        </m:r>
        <m:sSub>
          <m:e>
            <m:r>
              <m:t>V</m:t>
            </m:r>
          </m:e>
          <m:sub>
            <m:r>
              <m:rPr>
                <m:sty m:val="p"/>
              </m:rPr>
              <m:t>−</m:t>
            </m:r>
          </m:sub>
        </m:sSub>
        <m:r>
          <m:rPr>
            <m:sty m:val="p"/>
          </m:rPr>
          <m:t>=</m:t>
        </m:r>
        <m:r>
          <m:t>V</m:t>
        </m:r>
      </m:oMath>
      <w:r>
        <w:t xml:space="preserve"> </w:t>
      </w:r>
      <w:r>
        <w:t xml:space="preserve">and no initial zero-sequence component. The phase voltages are</w:t>
      </w:r>
    </w:p>
    <w:p>
      <w:pPr>
        <w:pStyle w:val="BodyText"/>
      </w:pPr>
      <m:oMathPara>
        <m:oMathParaPr>
          <m:jc m:val="center"/>
        </m:oMathParaPr>
        <m:oMath>
          <m:sSub>
            <m:e>
              <m:r>
                <m:t>v</m:t>
              </m:r>
            </m:e>
            <m:sub>
              <m:r>
                <m:t>a</m:t>
              </m:r>
            </m:sub>
          </m:sSub>
          <m:r>
            <m:rPr>
              <m:sty m:val="p"/>
            </m:rPr>
            <m:t>(</m:t>
          </m:r>
          <m:r>
            <m:t>θ</m:t>
          </m:r>
          <m:r>
            <m:rPr>
              <m:sty m:val="p"/>
            </m:rPr>
            <m:t>)</m:t>
          </m:r>
          <m:r>
            <m:rPr>
              <m:sty m:val="p"/>
            </m:rPr>
            <m:t>=</m:t>
          </m:r>
          <m:r>
            <m:t>2</m:t>
          </m:r>
          <m:r>
            <m:t>V</m:t>
          </m:r>
          <m:r>
            <m:rPr>
              <m:sty m:val="p"/>
            </m:rPr>
            <m:t>cos</m:t>
          </m:r>
          <m:r>
            <m:t>θ</m:t>
          </m:r>
          <m:r>
            <m:rPr>
              <m:sty m:val="p"/>
            </m:rPr>
            <m:t>,</m:t>
          </m:r>
          <m:r>
            <m:t>  </m:t>
          </m:r>
          <m:sSub>
            <m:e>
              <m:r>
                <m:t>v</m:t>
              </m:r>
            </m:e>
            <m:sub>
              <m:r>
                <m:t>b</m:t>
              </m:r>
            </m:sub>
          </m:sSub>
          <m:r>
            <m:rPr>
              <m:sty m:val="p"/>
            </m:rPr>
            <m:t>(</m:t>
          </m:r>
          <m:r>
            <m:t>θ</m:t>
          </m:r>
          <m:r>
            <m:rPr>
              <m:sty m:val="p"/>
            </m:rPr>
            <m:t>)</m:t>
          </m:r>
          <m:r>
            <m:rPr>
              <m:sty m:val="p"/>
            </m:rPr>
            <m:t>=</m:t>
          </m:r>
          <m:r>
            <m:rPr>
              <m:sty m:val="p"/>
            </m:rPr>
            <m:t>−</m:t>
          </m:r>
          <m:r>
            <m:t>V</m:t>
          </m:r>
          <m:r>
            <m:rPr>
              <m:sty m:val="p"/>
            </m:rPr>
            <m:t>cos</m:t>
          </m:r>
          <m:r>
            <m:t>θ</m:t>
          </m:r>
          <m:r>
            <m:rPr>
              <m:sty m:val="p"/>
            </m:rPr>
            <m:t>,</m:t>
          </m:r>
          <m:r>
            <m:t>  </m:t>
          </m:r>
          <m:sSub>
            <m:e>
              <m:r>
                <m:t>v</m:t>
              </m:r>
            </m:e>
            <m:sub>
              <m:r>
                <m:t>c</m:t>
              </m:r>
            </m:sub>
          </m:sSub>
          <m:r>
            <m:rPr>
              <m:sty m:val="p"/>
            </m:rPr>
            <m:t>(</m:t>
          </m:r>
          <m:r>
            <m:t>θ</m:t>
          </m:r>
          <m:r>
            <m:rPr>
              <m:sty m:val="p"/>
            </m:rPr>
            <m:t>)</m:t>
          </m:r>
          <m:r>
            <m:rPr>
              <m:sty m:val="p"/>
            </m:rPr>
            <m:t>=</m:t>
          </m:r>
          <m:r>
            <m:rPr>
              <m:sty m:val="p"/>
            </m:rPr>
            <m:t>−</m:t>
          </m:r>
          <m:r>
            <m:t>V</m:t>
          </m:r>
          <m:r>
            <m:rPr>
              <m:sty m:val="p"/>
            </m:rPr>
            <m:t>cos</m:t>
          </m:r>
          <m:r>
            <m:t>θ</m:t>
          </m:r>
          <m:r>
            <m:rPr>
              <m:sty m:val="p"/>
            </m:rPr>
            <m:t>,</m:t>
          </m:r>
        </m:oMath>
      </m:oMathPara>
    </w:p>
    <w:p>
      <w:pPr>
        <w:pStyle w:val="FirstParagraph"/>
      </w:pPr>
      <w:r>
        <w:t xml:space="preserve">where the factor of 2 and the sign pattern follow from the</w:t>
      </w:r>
      <w:r>
        <w:t xml:space="preserve"> </w:t>
      </w:r>
      <m:oMath>
        <m:sSup>
          <m:e>
            <m:r>
              <m:t>120</m:t>
            </m:r>
          </m:e>
          <m:sup>
            <m:r>
              <m:rPr>
                <m:sty m:val="p"/>
              </m:rPr>
              <m:t>∘</m:t>
            </m:r>
          </m:sup>
        </m:sSup>
      </m:oMath>
      <w:r>
        <w:t xml:space="preserve"> </w:t>
      </w:r>
      <w:r>
        <w:t xml:space="preserve">offset cancellation</w:t>
      </w:r>
      <w:r>
        <w:t xml:space="preserve"> </w:t>
      </w:r>
      <m:oMath>
        <m:r>
          <m:rPr>
            <m:sty m:val="p"/>
          </m:rPr>
          <m:t>cos</m:t>
        </m:r>
        <m:r>
          <m:rPr>
            <m:sty m:val="p"/>
          </m:rPr>
          <m:t>(</m:t>
        </m:r>
        <m:r>
          <m:t>θ</m:t>
        </m:r>
        <m:r>
          <m:rPr>
            <m:sty m:val="p"/>
          </m:rPr>
          <m:t>−</m:t>
        </m:r>
        <m:sSup>
          <m:e>
            <m:r>
              <m:t>120</m:t>
            </m:r>
          </m:e>
          <m:sup>
            <m:r>
              <m:rPr>
                <m:sty m:val="p"/>
              </m:rPr>
              <m:t>∘</m:t>
            </m:r>
          </m:sup>
        </m:sSup>
        <m:r>
          <m:rPr>
            <m:sty m:val="p"/>
          </m:rPr>
          <m:t>)</m:t>
        </m:r>
        <m:r>
          <m:rPr>
            <m:sty m:val="p"/>
          </m:rPr>
          <m:t>+</m:t>
        </m:r>
        <m:r>
          <m:rPr>
            <m:sty m:val="p"/>
          </m:rPr>
          <m:t>cos</m:t>
        </m:r>
        <m:r>
          <m:rPr>
            <m:sty m:val="p"/>
          </m:rPr>
          <m:t>(</m:t>
        </m:r>
        <m:r>
          <m:t>θ</m:t>
        </m:r>
        <m:r>
          <m:rPr>
            <m:sty m:val="p"/>
          </m:rPr>
          <m:t>+</m:t>
        </m:r>
        <m:sSup>
          <m:e>
            <m:r>
              <m:t>120</m:t>
            </m:r>
          </m:e>
          <m:sup>
            <m:r>
              <m:rPr>
                <m:sty m:val="p"/>
              </m:rPr>
              <m:t>∘</m:t>
            </m:r>
          </m:sup>
        </m:sSup>
        <m:r>
          <m:rPr>
            <m:sty m:val="p"/>
          </m:rPr>
          <m:t>)</m:t>
        </m:r>
        <m:r>
          <m:rPr>
            <m:sty m:val="p"/>
          </m:rPr>
          <m:t>=</m:t>
        </m:r>
        <m:r>
          <m:rPr>
            <m:sty m:val="p"/>
          </m:rPr>
          <m:t>−</m:t>
        </m:r>
        <m:r>
          <m:rPr>
            <m:sty m:val="p"/>
          </m:rPr>
          <m:t>cos</m:t>
        </m:r>
        <m:r>
          <m:t>θ</m:t>
        </m:r>
      </m:oMath>
      <w:r>
        <w:t xml:space="preserve">. All three phases collapse onto a single sinusoidal envelope: the system is</w:t>
      </w:r>
      <w:r>
        <w:t xml:space="preserve"> </w:t>
      </w:r>
      <w:r>
        <w:rPr>
          <w:i/>
          <w:iCs/>
        </w:rPr>
        <w:t xml:space="preserve">linearly polarized</w:t>
      </w:r>
      <w:r>
        <w:t xml:space="preserve"> </w:t>
      </w:r>
      <w:r>
        <w:t xml:space="preserve">in the</w:t>
      </w:r>
      <w:r>
        <w:t xml:space="preserve"> </w:t>
      </w:r>
      <m:oMath>
        <m:r>
          <m:t>a</m:t>
        </m:r>
        <m:r>
          <m:t>b</m:t>
        </m:r>
        <m:r>
          <m:t>c</m:t>
        </m:r>
      </m:oMath>
      <w:r>
        <w:t xml:space="preserve"> </w:t>
      </w:r>
      <w:r>
        <w:t xml:space="preserve">frame, its instantaneous direction set by the relative phase of the two counter-rotating sequences.</w:t>
      </w:r>
    </w:p>
    <w:p>
      <w:pPr>
        <w:pStyle w:val="BodyText"/>
      </w:pPr>
      <w:r>
        <w:t xml:space="preserve">Applying the Clarke transform yields</w:t>
      </w:r>
      <w:r>
        <w:t xml:space="preserve"> </w:t>
      </w:r>
      <m:oMath>
        <m:sSub>
          <m:e>
            <m:r>
              <m:t>v</m:t>
            </m:r>
          </m:e>
          <m:sub>
            <m:r>
              <m:t>α</m:t>
            </m:r>
          </m:sub>
        </m:sSub>
        <m:r>
          <m:rPr>
            <m:sty m:val="p"/>
          </m:rPr>
          <m:t>=</m:t>
        </m:r>
        <m:rad>
          <m:radPr>
            <m:degHide m:val="on"/>
          </m:radPr>
          <m:deg/>
          <m:e>
            <m:r>
              <m:t>6</m:t>
            </m:r>
          </m:e>
        </m:rad>
        <m:r>
          <m:t> </m:t>
        </m:r>
        <m:r>
          <m:t>V</m:t>
        </m:r>
        <m:r>
          <m:rPr>
            <m:sty m:val="p"/>
          </m:rPr>
          <m:t>cos</m:t>
        </m:r>
        <m:r>
          <m:t>θ</m:t>
        </m:r>
      </m:oMath>
      <w:r>
        <w:t xml:space="preserve">,</w:t>
      </w:r>
      <w:r>
        <w:t xml:space="preserve"> </w:t>
      </w:r>
      <m:oMath>
        <m:sSub>
          <m:e>
            <m:r>
              <m:t>v</m:t>
            </m:r>
          </m:e>
          <m:sub>
            <m:r>
              <m:t>β</m:t>
            </m:r>
          </m:sub>
        </m:sSub>
        <m:r>
          <m:rPr>
            <m:sty m:val="p"/>
          </m:rPr>
          <m:t>=</m:t>
        </m:r>
        <m:r>
          <m:t>0</m:t>
        </m:r>
      </m:oMath>
      <w:r>
        <w:t xml:space="preserve"> </w:t>
      </w:r>
      <w:r>
        <w:t xml:space="preserve">identically. The</w:t>
      </w:r>
      <w:r>
        <w:t xml:space="preserve"> </w:t>
      </w:r>
      <m:oMath>
        <m:r>
          <m:t>β</m:t>
        </m:r>
      </m:oMath>
      <w:r>
        <w:t xml:space="preserve">-axis is dead. The instantaneous power density in the</w:t>
      </w:r>
      <w:r>
        <w:t xml:space="preserve"> </w:t>
      </w:r>
      <m:oMath>
        <m:r>
          <m:t>α</m:t>
        </m:r>
        <m:r>
          <m:t>β</m:t>
        </m:r>
      </m:oMath>
      <w:r>
        <w:t xml:space="preserve"> </w:t>
      </w:r>
      <w:r>
        <w:t xml:space="preserve">plane is therefore</w:t>
      </w:r>
    </w:p>
    <w:p>
      <w:pPr>
        <w:pStyle w:val="BodyText"/>
      </w:pPr>
      <m:oMathPara>
        <m:oMathParaPr>
          <m:jc m:val="center"/>
        </m:oMathParaPr>
        <m:oMath>
          <m:sSub>
            <m:e>
              <m:r>
                <m:t>p</m:t>
              </m:r>
            </m:e>
            <m:sub>
              <m:r>
                <m:t>α</m:t>
              </m:r>
              <m:r>
                <m:t>β</m:t>
              </m:r>
            </m:sub>
          </m:sSub>
          <m:r>
            <m:rPr>
              <m:sty m:val="p"/>
            </m:rPr>
            <m:t>(</m:t>
          </m:r>
          <m:r>
            <m:t>θ</m:t>
          </m:r>
          <m:r>
            <m:rPr>
              <m:sty m:val="p"/>
            </m:rPr>
            <m:t>)</m:t>
          </m:r>
          <m:r>
            <m:t> </m:t>
          </m:r>
          <m:r>
            <m:rPr>
              <m:sty m:val="p"/>
            </m:rPr>
            <m:t>=</m:t>
          </m:r>
          <m:r>
            <m:t> </m:t>
          </m:r>
          <m:sSubSup>
            <m:e>
              <m:r>
                <m:t>v</m:t>
              </m:r>
            </m:e>
            <m:sub>
              <m:r>
                <m:t>α</m:t>
              </m:r>
            </m:sub>
            <m:sup>
              <m:r>
                <m:t>2</m:t>
              </m:r>
            </m:sup>
          </m:sSubSup>
          <m:r>
            <m:rPr>
              <m:sty m:val="p"/>
            </m:rPr>
            <m:t>+</m:t>
          </m:r>
          <m:sSubSup>
            <m:e>
              <m:r>
                <m:t>v</m:t>
              </m:r>
            </m:e>
            <m:sub>
              <m:r>
                <m:t>β</m:t>
              </m:r>
            </m:sub>
            <m:sup>
              <m:r>
                <m:t>2</m:t>
              </m:r>
            </m:sup>
          </m:sSubSup>
          <m:r>
            <m:t> </m:t>
          </m:r>
          <m:r>
            <m:rPr>
              <m:sty m:val="p"/>
            </m:rPr>
            <m:t>=</m:t>
          </m:r>
          <m:r>
            <m:t> </m:t>
          </m:r>
          <m:r>
            <m:t>6</m:t>
          </m:r>
          <m:sSup>
            <m:e>
              <m:r>
                <m:t>V</m:t>
              </m:r>
            </m:e>
            <m:sup>
              <m:r>
                <m:t>2</m:t>
              </m:r>
            </m:sup>
          </m:sSup>
          <m:sSup>
            <m:e>
              <m:r>
                <m:rPr>
                  <m:sty m:val="p"/>
                </m:rPr>
                <m:t>cos</m:t>
              </m:r>
            </m:e>
            <m:sup>
              <m:r>
                <m:t>2</m:t>
              </m:r>
            </m:sup>
          </m:sSup>
          <m:r>
            <m:t>θ</m:t>
          </m:r>
          <m:r>
            <m:rPr>
              <m:sty m:val="p"/>
            </m:rPr>
            <m:t>.</m:t>
          </m:r>
        </m:oMath>
      </m:oMathPara>
    </w:p>
    <w:p>
      <w:pPr>
        <w:pStyle w:val="FirstParagraph"/>
      </w:pPr>
      <w:r>
        <w:t xml:space="preserve">Plotted as a radial extrusion, this is a bowl-shaped surface — the</w:t>
      </w:r>
      <w:r>
        <w:t xml:space="preserve"> </w:t>
      </w:r>
      <w:r>
        <w:rPr>
          <w:i/>
          <w:iCs/>
        </w:rPr>
        <w:t xml:space="preserve">Clarke power surface</w:t>
      </w:r>
      <w:r>
        <w:t xml:space="preserve"> </w:t>
      </w:r>
      <m:oMath>
        <m:r>
          <m:rPr>
            <m:scr m:val="script"/>
            <m:sty m:val="p"/>
          </m:rPr>
          <m:t>S</m:t>
        </m:r>
      </m:oMath>
      <w:r>
        <w:t xml:space="preserve"> </w:t>
      </w:r>
      <w:r>
        <w:t xml:space="preserve">— with two peaks at</w:t>
      </w:r>
      <w:r>
        <w:t xml:space="preserve"> </w:t>
      </w:r>
      <m:oMath>
        <m:r>
          <m:t>θ</m:t>
        </m:r>
        <m:r>
          <m:rPr>
            <m:sty m:val="p"/>
          </m:rPr>
          <m:t>=</m:t>
        </m:r>
        <m:r>
          <m:t>0</m:t>
        </m:r>
        <m:r>
          <m:rPr>
            <m:sty m:val="p"/>
          </m:rPr>
          <m:t>,</m:t>
        </m:r>
        <m:r>
          <m:t>π</m:t>
        </m:r>
      </m:oMath>
      <w:r>
        <w:t xml:space="preserve"> </w:t>
      </w:r>
      <w:r>
        <w:t xml:space="preserve">and two nulls at</w:t>
      </w:r>
      <w:r>
        <w:t xml:space="preserve"> </w:t>
      </w:r>
      <m:oMath>
        <m:r>
          <m:t>θ</m:t>
        </m:r>
        <m:r>
          <m:rPr>
            <m:sty m:val="p"/>
          </m:rPr>
          <m:t>=</m:t>
        </m:r>
        <m:r>
          <m:rPr>
            <m:sty m:val="p"/>
          </m:rPr>
          <m:t>±</m:t>
        </m:r>
        <m:r>
          <m:t>π</m:t>
        </m:r>
        <m:r>
          <m:rPr>
            <m:sty m:val="p"/>
          </m:rPr>
          <m:t>/</m:t>
        </m:r>
        <m:r>
          <m:t>2</m:t>
        </m:r>
      </m:oMath>
      <w:r>
        <w:t xml:space="preserve">. Three structural facts about</w:t>
      </w:r>
      <w:r>
        <w:t xml:space="preserve"> </w:t>
      </w:r>
      <m:oMath>
        <m:r>
          <m:rPr>
            <m:scr m:val="script"/>
            <m:sty m:val="p"/>
          </m:rPr>
          <m:t>S</m:t>
        </m:r>
      </m:oMath>
      <w:r>
        <w:t xml:space="preserve"> </w:t>
      </w:r>
      <w:r>
        <w:t xml:space="preserve">identify it with the Born-rule probability distribution for a single quantum particle.</w:t>
      </w:r>
    </w:p>
    <w:p>
      <w:pPr>
        <w:pStyle w:val="BodyText"/>
      </w:pPr>
      <w:r>
        <w:rPr>
          <w:i/>
          <w:iCs/>
        </w:rPr>
        <w:t xml:space="preserve">Counter-rotating phasors as particle degrees of freedom.</w:t>
      </w:r>
      <w:r>
        <w:t xml:space="preserve"> </w:t>
      </w:r>
      <w:r>
        <w:t xml:space="preserve">The positive sequence rotates counterclockwise; the negative sequence rotates clockwise. Their interference under the Clarke projection is maximally constructive along one axis and maximally destructive along the orthogonal axis, producing the</w:t>
      </w:r>
      <w:r>
        <w:t xml:space="preserve"> </w:t>
      </w:r>
      <m:oMath>
        <m:sSup>
          <m:e>
            <m:r>
              <m:rPr>
                <m:sty m:val="p"/>
              </m:rPr>
              <m:t>cos</m:t>
            </m:r>
          </m:e>
          <m:sup>
            <m:r>
              <m:t>2</m:t>
            </m:r>
          </m:sup>
        </m:sSup>
        <m:r>
          <m:t>θ</m:t>
        </m:r>
      </m:oMath>
      <w:r>
        <w:t xml:space="preserve"> </w:t>
      </w:r>
      <w:r>
        <w:t xml:space="preserve">angular distribution. This is structurally identical to Malus’s law for polarized light, which is itself the Born rule for a single photon’s polarization measurement.</w:t>
      </w:r>
    </w:p>
    <w:p>
      <w:pPr>
        <w:pStyle w:val="BodyText"/>
      </w:pPr>
      <w:r>
        <w:rPr>
          <w:i/>
          <w:iCs/>
        </w:rPr>
        <w:t xml:space="preserve">Power density as Born-rule probability.</w:t>
      </w:r>
      <w:r>
        <w:t xml:space="preserve"> </w:t>
      </w:r>
      <w:r>
        <w:t xml:space="preserve">The quadratic form</w:t>
      </w:r>
      <w:r>
        <w:t xml:space="preserve"> </w:t>
      </w:r>
      <m:oMath>
        <m:sSub>
          <m:e>
            <m:r>
              <m:t>p</m:t>
            </m:r>
          </m:e>
          <m:sub>
            <m:r>
              <m:t>α</m:t>
            </m:r>
            <m:r>
              <m:t>β</m:t>
            </m:r>
          </m:sub>
        </m:sSub>
        <m:r>
          <m:rPr>
            <m:sty m:val="p"/>
          </m:rPr>
          <m:t>=</m:t>
        </m:r>
        <m:sSubSup>
          <m:e>
            <m:r>
              <m:t>v</m:t>
            </m:r>
          </m:e>
          <m:sub>
            <m:r>
              <m:t>α</m:t>
            </m:r>
          </m:sub>
          <m:sup>
            <m:r>
              <m:t>2</m:t>
            </m:r>
          </m:sup>
        </m:sSubSup>
        <m:r>
          <m:rPr>
            <m:sty m:val="p"/>
          </m:rPr>
          <m:t>+</m:t>
        </m:r>
        <m:sSubSup>
          <m:e>
            <m:r>
              <m:t>v</m:t>
            </m:r>
          </m:e>
          <m:sub>
            <m:r>
              <m:t>β</m:t>
            </m:r>
          </m:sub>
          <m:sup>
            <m:r>
              <m:t>2</m:t>
            </m:r>
          </m:sup>
        </m:sSubSup>
      </m:oMath>
      <w:r>
        <w:t xml:space="preserve">, normalized to unit total energy, is the same object as the Born rule</w:t>
      </w:r>
      <w:r>
        <w:t xml:space="preserve"> </w:t>
      </w:r>
      <m:oMath>
        <m:r>
          <m:t>P</m:t>
        </m:r>
        <m:r>
          <m:rPr>
            <m:sty m:val="p"/>
          </m:rPr>
          <m:t>=</m:t>
        </m:r>
        <m:r>
          <m:rPr>
            <m:sty m:val="p"/>
          </m:rPr>
          <m:t>|</m:t>
        </m:r>
        <m:r>
          <m:rPr>
            <m:sty m:val="p"/>
          </m:rPr>
          <m:t>⟨</m:t>
        </m:r>
        <m:r>
          <m:t>ψ</m:t>
        </m:r>
        <m:r>
          <m:rPr>
            <m:sty m:val="p"/>
          </m:rPr>
          <m:t>|</m:t>
        </m:r>
        <m:r>
          <m:t>ϕ</m:t>
        </m:r>
        <m:r>
          <m:rPr>
            <m:sty m:val="p"/>
          </m:rPr>
          <m:t>⟩</m:t>
        </m:r>
        <m:sSup>
          <m:e>
            <m:r>
              <m:rPr>
                <m:sty m:val="p"/>
              </m:rPr>
              <m:t>|</m:t>
            </m:r>
          </m:e>
          <m:sup>
            <m:r>
              <m:t>2</m:t>
            </m:r>
          </m:sup>
        </m:sSup>
      </m:oMath>
      <w:r>
        <w:t xml:space="preserve"> </w:t>
      </w:r>
      <w:r>
        <w:t xml:space="preserve">acting on a two-component complex amplitude. The amplitude-squared structure is not analogical: it is the same quadratic form applied to the same kind of object — a projection of a two-dimensional state onto an orthonormal basis — in two different representations.</w:t>
      </w:r>
    </w:p>
    <w:p>
      <w:pPr>
        <w:pStyle w:val="BodyText"/>
      </w:pPr>
      <w:r>
        <w:rPr>
          <w:i/>
          <w:iCs/>
        </w:rPr>
        <w:t xml:space="preserve">Maximal correlation as axis alignment.</w:t>
      </w:r>
      <w:r>
        <w:t xml:space="preserve"> </w:t>
      </w:r>
      <w:r>
        <w:t xml:space="preserve">The condition</w:t>
      </w:r>
      <w:r>
        <w:t xml:space="preserve"> </w:t>
      </w:r>
      <m:oMath>
        <m:sSub>
          <m:e>
            <m:r>
              <m:t>v</m:t>
            </m:r>
          </m:e>
          <m:sub>
            <m:r>
              <m:t>β</m:t>
            </m:r>
          </m:sub>
        </m:sSub>
        <m:r>
          <m:rPr>
            <m:sty m:val="p"/>
          </m:rPr>
          <m:t>≡</m:t>
        </m:r>
        <m:r>
          <m:t>0</m:t>
        </m:r>
      </m:oMath>
      <w:r>
        <w:t xml:space="preserve"> </w:t>
      </w:r>
      <w:r>
        <w:t xml:space="preserve">is the signature of maximal correlation with the analyzer axis: all power is channeled into one measurement channel, and none into its orthogonal complement. This is the analog of measuring one half of a singlet pair along its preparation axis, yielding</w:t>
      </w:r>
      <w:r>
        <w:t xml:space="preserve"> </w:t>
      </w:r>
      <m:oMath>
        <m:sSup>
          <m:e>
            <m:r>
              <m:rPr>
                <m:sty m:val="p"/>
              </m:rPr>
              <m:t>cos</m:t>
            </m:r>
          </m:e>
          <m:sup>
            <m:r>
              <m:t>2</m:t>
            </m:r>
          </m:sup>
        </m:sSup>
        <m:r>
          <m:rPr>
            <m:sty m:val="p"/>
          </m:rPr>
          <m:t>(</m:t>
        </m:r>
        <m:r>
          <m:t>0</m:t>
        </m:r>
        <m:r>
          <m:rPr>
            <m:sty m:val="p"/>
          </m:rPr>
          <m:t>)</m:t>
        </m:r>
        <m:r>
          <m:rPr>
            <m:sty m:val="p"/>
          </m:rPr>
          <m:t>=</m:t>
        </m:r>
        <m:r>
          <m:t>1</m:t>
        </m:r>
      </m:oMath>
      <w:r>
        <w:t xml:space="preserve"> </w:t>
      </w:r>
      <w:r>
        <w:t xml:space="preserve">in one channel and</w:t>
      </w:r>
      <w:r>
        <w:t xml:space="preserve"> </w:t>
      </w:r>
      <m:oMath>
        <m:sSup>
          <m:e>
            <m:r>
              <m:rPr>
                <m:sty m:val="p"/>
              </m:rPr>
              <m:t>sin</m:t>
            </m:r>
          </m:e>
          <m:sup>
            <m:r>
              <m:t>2</m:t>
            </m:r>
          </m:sup>
        </m:sSup>
        <m:r>
          <m:rPr>
            <m:sty m:val="p"/>
          </m:rPr>
          <m:t>(</m:t>
        </m:r>
        <m:r>
          <m:t>0</m:t>
        </m:r>
        <m:r>
          <m:rPr>
            <m:sty m:val="p"/>
          </m:rPr>
          <m:t>)</m:t>
        </m:r>
        <m:r>
          <m:rPr>
            <m:sty m:val="p"/>
          </m:rPr>
          <m:t>=</m:t>
        </m:r>
        <m:r>
          <m:t>0</m:t>
        </m:r>
      </m:oMath>
      <w:r>
        <w:t xml:space="preserve"> </w:t>
      </w:r>
      <w:r>
        <w:t xml:space="preserve">in the other.</w:t>
      </w:r>
    </w:p>
    <w:p>
      <w:pPr>
        <w:pStyle w:val="BodyText"/>
      </w:pPr>
      <w:r>
        <w:t xml:space="preserve">The Clarke surface is the</w:t>
      </w:r>
      <w:r>
        <w:t xml:space="preserve"> </w:t>
      </w:r>
      <w:r>
        <w:rPr>
          <w:i/>
          <w:iCs/>
        </w:rPr>
        <w:t xml:space="preserve">single-particle marginal</w:t>
      </w:r>
      <w:r>
        <w:t xml:space="preserve"> </w:t>
      </w:r>
      <w:r>
        <w:t xml:space="preserve">of the joint Bell object. Tilting the analyzer by</w:t>
      </w:r>
      <w:r>
        <w:t xml:space="preserve"> </w:t>
      </w:r>
      <m:oMath>
        <m:r>
          <m:t>ϕ</m:t>
        </m:r>
      </m:oMath>
      <w:r>
        <w:t xml:space="preserve"> </w:t>
      </w:r>
      <w:r>
        <w:t xml:space="preserve">produces the Park rotation of the previous subsection, which redistributes the power between the</w:t>
      </w:r>
      <w:r>
        <w:t xml:space="preserve"> </w:t>
      </w:r>
      <m:oMath>
        <m:r>
          <m:t>d</m:t>
        </m:r>
      </m:oMath>
      <w:r>
        <w:t xml:space="preserve">-axis bowl (</w:t>
      </w:r>
      <m:oMath>
        <m:sSup>
          <m:e>
            <m:r>
              <m:rPr>
                <m:sty m:val="p"/>
              </m:rPr>
              <m:t>cos</m:t>
            </m:r>
          </m:e>
          <m:sup>
            <m:r>
              <m:t>2</m:t>
            </m:r>
          </m:sup>
        </m:sSup>
        <m:r>
          <m:t>ϕ</m:t>
        </m:r>
      </m:oMath>
      <w:r>
        <w:t xml:space="preserve"> </w:t>
      </w:r>
      <w:r>
        <w:t xml:space="preserve">scaling) and the complementary</w:t>
      </w:r>
      <w:r>
        <w:t xml:space="preserve"> </w:t>
      </w:r>
      <m:oMath>
        <m:r>
          <m:t>q</m:t>
        </m:r>
      </m:oMath>
      <w:r>
        <w:t xml:space="preserve">-axis bowl (</w:t>
      </w:r>
      <m:oMath>
        <m:sSup>
          <m:e>
            <m:r>
              <m:rPr>
                <m:sty m:val="p"/>
              </m:rPr>
              <m:t>sin</m:t>
            </m:r>
          </m:e>
          <m:sup>
            <m:r>
              <m:t>2</m:t>
            </m:r>
          </m:sup>
        </m:sSup>
        <m:r>
          <m:t>ϕ</m:t>
        </m:r>
      </m:oMath>
      <w:r>
        <w:t xml:space="preserve"> </w:t>
      </w:r>
      <w:r>
        <w:t xml:space="preserve">scaling), with the sum preserved at</w:t>
      </w:r>
      <w:r>
        <w:t xml:space="preserve"> </w:t>
      </w:r>
      <m:oMath>
        <m:r>
          <m:t>6</m:t>
        </m:r>
        <m:sSup>
          <m:e>
            <m:r>
              <m:t>V</m:t>
            </m:r>
          </m:e>
          <m:sup>
            <m:r>
              <m:t>2</m:t>
            </m:r>
          </m:sup>
        </m:sSup>
        <m:sSup>
          <m:e>
            <m:r>
              <m:rPr>
                <m:sty m:val="p"/>
              </m:rPr>
              <m:t>cos</m:t>
            </m:r>
          </m:e>
          <m:sup>
            <m:r>
              <m:t>2</m:t>
            </m:r>
          </m:sup>
        </m:sSup>
        <m:r>
          <m:t>θ</m:t>
        </m:r>
      </m:oMath>
      <w:r>
        <w:t xml:space="preserve"> </w:t>
      </w:r>
      <w:r>
        <w:t xml:space="preserve">for all</w:t>
      </w:r>
      <w:r>
        <w:t xml:space="preserve"> </w:t>
      </w:r>
      <m:oMath>
        <m:r>
          <m:t>ϕ</m:t>
        </m:r>
      </m:oMath>
      <w:r>
        <w:t xml:space="preserve">. The two bowls</w:t>
      </w:r>
      <w:r>
        <w:t xml:space="preserve"> </w:t>
      </w:r>
      <w:r>
        <w:rPr>
          <w:i/>
          <w:iCs/>
        </w:rPr>
        <w:t xml:space="preserve">breathe</w:t>
      </w:r>
      <w:r>
        <w:t xml:space="preserve"> </w:t>
      </w:r>
      <w:r>
        <w:t xml:space="preserve">as</w:t>
      </w:r>
      <w:r>
        <w:t xml:space="preserve"> </w:t>
      </w:r>
      <m:oMath>
        <m:r>
          <m:t>ϕ</m:t>
        </m:r>
      </m:oMath>
      <w:r>
        <w:t xml:space="preserve"> </w:t>
      </w:r>
      <w:r>
        <w:t xml:space="preserve">varies, exchanging amplitude while always summing to the same constant. The flat plane</w:t>
      </w:r>
      <w:r>
        <w:t xml:space="preserve"> </w:t>
      </w:r>
      <m:oMath>
        <m:sSub>
          <m:e>
            <m:r>
              <m:t>p</m:t>
            </m:r>
          </m:e>
          <m:sub>
            <m:r>
              <m:t>d</m:t>
            </m:r>
          </m:sub>
        </m:sSub>
        <m:r>
          <m:rPr>
            <m:sty m:val="p"/>
          </m:rPr>
          <m:t>+</m:t>
        </m:r>
        <m:sSub>
          <m:e>
            <m:r>
              <m:t>p</m:t>
            </m:r>
          </m:e>
          <m:sub>
            <m:r>
              <m:t>q</m:t>
            </m:r>
          </m:sub>
        </m:sSub>
        <m:r>
          <m:rPr>
            <m:sty m:val="p"/>
          </m:rPr>
          <m:t>=</m:t>
        </m:r>
        <m:r>
          <m:t>6</m:t>
        </m:r>
        <m:sSup>
          <m:e>
            <m:r>
              <m:t>V</m:t>
            </m:r>
          </m:e>
          <m:sup>
            <m:r>
              <m:t>2</m:t>
            </m:r>
          </m:sup>
        </m:sSup>
        <m:sSup>
          <m:e>
            <m:r>
              <m:rPr>
                <m:sty m:val="p"/>
              </m:rPr>
              <m:t>cos</m:t>
            </m:r>
          </m:e>
          <m:sup>
            <m:r>
              <m:t>2</m:t>
            </m:r>
          </m:sup>
        </m:sSup>
        <m:r>
          <m:t>θ</m:t>
        </m:r>
      </m:oMath>
      <w:r>
        <w:t xml:space="preserve"> </w:t>
      </w:r>
      <w:r>
        <w:t xml:space="preserve">is the conservation law made visible.</w:t>
      </w:r>
    </w:p>
    <w:p>
      <w:pPr>
        <w:pStyle w:val="BodyText"/>
      </w:pPr>
      <w:r>
        <w:t xml:space="preserve">The full two-station correlation surface — the joint object whose CHSH integral yields</w:t>
      </w:r>
      <w:r>
        <w:t xml:space="preserve"> </w:t>
      </w:r>
      <m:oMath>
        <m:r>
          <m:t>S</m:t>
        </m:r>
        <m:r>
          <m:rPr>
            <m:sty m:val="p"/>
          </m:rPr>
          <m:t>=</m:t>
        </m:r>
        <m:r>
          <m:t>2</m:t>
        </m:r>
        <m:rad>
          <m:radPr>
            <m:degHide m:val="on"/>
          </m:radPr>
          <m:deg/>
          <m:e>
            <m:r>
              <m:t>2</m:t>
            </m:r>
          </m:e>
        </m:rad>
      </m:oMath>
      <w:r>
        <w:t xml:space="preserve"> </w:t>
      </w:r>
      <w:r>
        <w:t xml:space="preserve">— is the product of two such single-particle Clarke surfaces, one per measurement station, with the joint hidden variable</w:t>
      </w:r>
      <w:r>
        <w:t xml:space="preserve"> </w:t>
      </w:r>
      <m:oMath>
        <m:r>
          <m:t>θ</m:t>
        </m:r>
      </m:oMath>
      <w:r>
        <w:t xml:space="preserve"> </w:t>
      </w:r>
      <w:r>
        <w:t xml:space="preserve">shared between them. The Bell violation is then a statement about the integral of this joint object against the four CHSH analyzer-pair configurations. The next section carries out that integration explicitly and confronts the threshold/binarization problem that real Bell tests must solve.</w:t>
      </w:r>
    </w:p>
    <w:tbl>
      <w:tblPr>
        <w:tblStyle w:val="Table"/>
        <w:tblW w:type="pct" w:w="5000"/>
        <w:tblLayout w:type="fixed"/>
        <w:tblLook w:firstRow="0" w:lastRow="0" w:firstColumn="0" w:lastColumn="0" w:noHBand="0" w:noVBand="0" w:val="0000"/>
      </w:tblPr>
      <w:tblGrid>
        <w:gridCol w:w="7920"/>
      </w:tblGrid>
      <w:tr>
        <w:tc>
          <w:tcPr/>
          <w:bookmarkStart w:id="43" w:name="fig-clarke-surface"/>
          <w:p>
            <w:pPr>
              <w:pStyle w:val="Compact"/>
              <w:jc w:val="center"/>
            </w:pPr>
            <w:r>
              <w:drawing>
                <wp:inline>
                  <wp:extent cx="5334000" cy="2047393"/>
                  <wp:effectExtent b="0" l="0" r="0" t="0"/>
                  <wp:docPr descr="" title="" id="41" name="Picture"/>
                  <a:graphic>
                    <a:graphicData uri="http://schemas.openxmlformats.org/drawingml/2006/picture">
                      <pic:pic>
                        <pic:nvPicPr>
                          <pic:cNvPr descr="figures/fig02_clarke_surface.pdf" id="42" name="Picture"/>
                          <pic:cNvPicPr>
                            <a:picLocks noChangeArrowheads="1" noChangeAspect="1"/>
                          </pic:cNvPicPr>
                        </pic:nvPicPr>
                        <pic:blipFill>
                          <a:blip r:embed="rId40"/>
                          <a:stretch>
                            <a:fillRect/>
                          </a:stretch>
                        </pic:blipFill>
                        <pic:spPr bwMode="auto">
                          <a:xfrm>
                            <a:off x="0" y="0"/>
                            <a:ext cx="5334000" cy="2047393"/>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Clarke power surface and the breathing bowls. The single-particle marginal of the joint singlet state is the bowl</w:t>
            </w:r>
            <w:r>
              <w:t xml:space="preserve"> </w:t>
            </w:r>
            <m:oMath>
              <m:sSub>
                <m:e>
                  <m:r>
                    <m:t>p</m:t>
                  </m:r>
                </m:e>
                <m:sub>
                  <m:r>
                    <m:t>α</m:t>
                  </m:r>
                  <m:r>
                    <m:t>β</m:t>
                  </m:r>
                </m:sub>
              </m:sSub>
              <m:r>
                <m:rPr>
                  <m:sty m:val="p"/>
                </m:rPr>
                <m:t>(</m:t>
              </m:r>
              <m:r>
                <m:t>θ</m:t>
              </m:r>
              <m:r>
                <m:rPr>
                  <m:sty m:val="p"/>
                </m:rPr>
                <m:t>)</m:t>
              </m:r>
              <m:r>
                <m:rPr>
                  <m:sty m:val="p"/>
                </m:rPr>
                <m:t>=</m:t>
              </m:r>
              <m:r>
                <m:t>6</m:t>
              </m:r>
              <m:sSup>
                <m:e>
                  <m:r>
                    <m:t>V</m:t>
                  </m:r>
                </m:e>
                <m:sup>
                  <m:r>
                    <m:t>2</m:t>
                  </m:r>
                </m:sup>
              </m:sSup>
              <m:sSup>
                <m:e>
                  <m:r>
                    <m:rPr>
                      <m:sty m:val="p"/>
                    </m:rPr>
                    <m:t>cos</m:t>
                  </m:r>
                </m:e>
                <m:sup>
                  <m:r>
                    <m:t>2</m:t>
                  </m:r>
                </m:sup>
              </m:sSup>
              <m:r>
                <m:t>θ</m:t>
              </m:r>
            </m:oMath>
            <w:r>
              <w:t xml:space="preserve"> </w:t>
            </w:r>
            <w:r>
              <w:t xml:space="preserve">with two peaks at</w:t>
            </w:r>
            <w:r>
              <w:t xml:space="preserve"> </w:t>
            </w:r>
            <m:oMath>
              <m:r>
                <m:t>θ</m:t>
              </m:r>
              <m:r>
                <m:rPr>
                  <m:sty m:val="p"/>
                </m:rPr>
                <m:t>=</m:t>
              </m:r>
              <m:r>
                <m:t>0</m:t>
              </m:r>
              <m:r>
                <m:rPr>
                  <m:sty m:val="p"/>
                </m:rPr>
                <m:t>,</m:t>
              </m:r>
              <m:r>
                <m:t>π</m:t>
              </m:r>
            </m:oMath>
            <w:r>
              <w:t xml:space="preserve"> </w:t>
            </w:r>
            <w:r>
              <w:t xml:space="preserve">and two nulls at</w:t>
            </w:r>
            <w:r>
              <w:t xml:space="preserve"> </w:t>
            </w:r>
            <m:oMath>
              <m:r>
                <m:t>θ</m:t>
              </m:r>
              <m:r>
                <m:rPr>
                  <m:sty m:val="p"/>
                </m:rPr>
                <m:t>=</m:t>
              </m:r>
              <m:r>
                <m:rPr>
                  <m:sty m:val="p"/>
                </m:rPr>
                <m:t>±</m:t>
              </m:r>
              <m:r>
                <m:t>π</m:t>
              </m:r>
              <m:r>
                <m:rPr>
                  <m:sty m:val="p"/>
                </m:rPr>
                <m:t>/</m:t>
              </m:r>
              <m:r>
                <m:t>2</m:t>
              </m:r>
            </m:oMath>
            <w:r>
              <w:t xml:space="preserve">. Park rotation by analyzer angle</w:t>
            </w:r>
            <w:r>
              <w:t xml:space="preserve"> </w:t>
            </w:r>
            <m:oMath>
              <m:r>
                <m:t>ϕ</m:t>
              </m:r>
            </m:oMath>
            <w:r>
              <w:t xml:space="preserve"> </w:t>
            </w:r>
            <w:r>
              <w:t xml:space="preserve">partitions the bowl into a complementary pair: a</w:t>
            </w:r>
            <w:r>
              <w:t xml:space="preserve"> </w:t>
            </w:r>
            <m:oMath>
              <m:r>
                <m:t>d</m:t>
              </m:r>
            </m:oMath>
            <w:r>
              <w:t xml:space="preserve">-axis bowl scaled by</w:t>
            </w:r>
            <w:r>
              <w:t xml:space="preserve"> </w:t>
            </w:r>
            <m:oMath>
              <m:sSup>
                <m:e>
                  <m:r>
                    <m:rPr>
                      <m:sty m:val="p"/>
                    </m:rPr>
                    <m:t>cos</m:t>
                  </m:r>
                </m:e>
                <m:sup>
                  <m:r>
                    <m:t>2</m:t>
                  </m:r>
                </m:sup>
              </m:sSup>
              <m:r>
                <m:t>ϕ</m:t>
              </m:r>
            </m:oMath>
            <w:r>
              <w:t xml:space="preserve"> </w:t>
            </w:r>
            <w:r>
              <w:t xml:space="preserve">(viridis) and a</w:t>
            </w:r>
            <w:r>
              <w:t xml:space="preserve"> </w:t>
            </w:r>
            <m:oMath>
              <m:r>
                <m:t>q</m:t>
              </m:r>
            </m:oMath>
            <w:r>
              <w:t xml:space="preserve">-axis bowl scaled by</w:t>
            </w:r>
            <w:r>
              <w:t xml:space="preserve"> </w:t>
            </w:r>
            <m:oMath>
              <m:sSup>
                <m:e>
                  <m:r>
                    <m:rPr>
                      <m:sty m:val="p"/>
                    </m:rPr>
                    <m:t>sin</m:t>
                  </m:r>
                </m:e>
                <m:sup>
                  <m:r>
                    <m:t>2</m:t>
                  </m:r>
                </m:sup>
              </m:sSup>
              <m:r>
                <m:t>ϕ</m:t>
              </m:r>
            </m:oMath>
            <w:r>
              <w:t xml:space="preserve"> </w:t>
            </w:r>
            <w:r>
              <w:t xml:space="preserve">(magma). Their sum is the constant plane</w:t>
            </w:r>
            <w:r>
              <w:t xml:space="preserve"> </w:t>
            </w:r>
            <m:oMath>
              <m:r>
                <m:t>6</m:t>
              </m:r>
              <m:sSup>
                <m:e>
                  <m:r>
                    <m:t>V</m:t>
                  </m:r>
                </m:e>
                <m:sup>
                  <m:r>
                    <m:t>2</m:t>
                  </m:r>
                </m:sup>
              </m:sSup>
              <m:sSup>
                <m:e>
                  <m:r>
                    <m:rPr>
                      <m:sty m:val="p"/>
                    </m:rPr>
                    <m:t>cos</m:t>
                  </m:r>
                </m:e>
                <m:sup>
                  <m:r>
                    <m:t>2</m:t>
                  </m:r>
                </m:sup>
              </m:sSup>
              <m:r>
                <m:t>θ</m:t>
              </m:r>
            </m:oMath>
            <w:r>
              <w:t xml:space="preserve"> </w:t>
            </w:r>
            <w:r>
              <w:t xml:space="preserve">at every</w:t>
            </w:r>
            <w:r>
              <w:t xml:space="preserve"> </w:t>
            </w:r>
            <m:oMath>
              <m:r>
                <m:t>ϕ</m:t>
              </m:r>
            </m:oMath>
            <w:r>
              <w:t xml:space="preserve"> </w:t>
            </w:r>
            <w:r>
              <w:t xml:space="preserve">— the conservation law made visible. Three values of</w:t>
            </w:r>
            <w:r>
              <w:t xml:space="preserve"> </w:t>
            </w:r>
            <m:oMath>
              <m:r>
                <m:t>ϕ</m:t>
              </m:r>
            </m:oMath>
            <w:r>
              <w:t xml:space="preserve"> </w:t>
            </w:r>
            <w:r>
              <w:t xml:space="preserve">are shown: aligned (</w:t>
            </w:r>
            <m:oMath>
              <m:r>
                <m:t>ϕ</m:t>
              </m:r>
              <m:r>
                <m:rPr>
                  <m:sty m:val="p"/>
                </m:rPr>
                <m:t>=</m:t>
              </m:r>
              <m:r>
                <m:t>0</m:t>
              </m:r>
            </m:oMath>
            <w:r>
              <w:t xml:space="preserve">, all power in the</w:t>
            </w:r>
            <w:r>
              <w:t xml:space="preserve"> </w:t>
            </w:r>
            <m:oMath>
              <m:r>
                <m:t>d</m:t>
              </m:r>
            </m:oMath>
            <w:r>
              <w:t xml:space="preserve">-axis bowl),</w:t>
            </w:r>
            <w:r>
              <w:t xml:space="preserve"> </w:t>
            </w:r>
            <m:oMath>
              <m:r>
                <m:t>π</m:t>
              </m:r>
              <m:r>
                <m:rPr>
                  <m:sty m:val="p"/>
                </m:rPr>
                <m:t>/</m:t>
              </m:r>
              <m:r>
                <m:t>4</m:t>
              </m:r>
            </m:oMath>
            <w:r>
              <w:t xml:space="preserve"> </w:t>
            </w:r>
            <w:r>
              <w:t xml:space="preserve">(equal half-height bowls), and orthogonal (</w:t>
            </w:r>
            <m:oMath>
              <m:r>
                <m:t>ϕ</m:t>
              </m:r>
              <m:r>
                <m:rPr>
                  <m:sty m:val="p"/>
                </m:rPr>
                <m:t>=</m:t>
              </m:r>
              <m:r>
                <m:t>π</m:t>
              </m:r>
              <m:r>
                <m:rPr>
                  <m:sty m:val="p"/>
                </m:rPr>
                <m:t>/</m:t>
              </m:r>
              <m:r>
                <m:t>2</m:t>
              </m:r>
            </m:oMath>
            <w:r>
              <w:t xml:space="preserve">, fully exchanged roles).</w:t>
            </w:r>
          </w:p>
          <w:bookmarkEnd w:id="43"/>
        </w:tc>
      </w:tr>
    </w:tbl>
    <w:bookmarkEnd w:id="44"/>
    <w:bookmarkEnd w:id="45"/>
    <w:bookmarkStart w:id="55" w:name="sec-two-party"/>
    <w:p>
      <w:pPr>
        <w:pStyle w:val="Heading1"/>
      </w:pPr>
      <w:r>
        <w:t xml:space="preserve">Two-Party CHSH from a Three-Phase Source</w:t>
      </w:r>
    </w:p>
    <w:p>
      <w:pPr>
        <w:pStyle w:val="FirstParagraph"/>
      </w:pPr>
      <w:r>
        <w:t xml:space="preserve">We now derive the CHSH correlation function for a balanced three-phase source measured by two Park-rotation analyzers, confront the binarization problem that arises when continuous powers must be converted to binary</w:t>
      </w:r>
      <w:r>
        <w:t xml:space="preserve"> </w:t>
      </w:r>
      <m:oMath>
        <m:r>
          <m:rPr>
            <m:sty m:val="p"/>
          </m:rPr>
          <m:t>±</m:t>
        </m:r>
        <m:r>
          <m:t>1</m:t>
        </m:r>
      </m:oMath>
      <w:r>
        <w:t xml:space="preserve"> </w:t>
      </w:r>
      <w:r>
        <w:t xml:space="preserve">outcomes, and identify exactly where each model in the conservation hierarchy of Section </w:t>
      </w:r>
      <w:hyperlink w:anchor="sec-hierarchy">
        <w:r>
          <w:rPr>
            <w:rStyle w:val="Hyperlink"/>
          </w:rPr>
          <w:t xml:space="preserve">2</w:t>
        </w:r>
      </w:hyperlink>
      <w:r>
        <w:t xml:space="preserve"> </w:t>
      </w:r>
      <w:r>
        <w:t xml:space="preserve">sits in this two-party picture. The central observation is that the two-party accounting is</w:t>
      </w:r>
      <w:r>
        <w:t xml:space="preserve"> </w:t>
      </w:r>
      <w:r>
        <w:rPr>
          <w:i/>
          <w:iCs/>
        </w:rPr>
        <w:t xml:space="preserve">complete with respect to local statistics</w:t>
      </w:r>
      <w:r>
        <w:t xml:space="preserve"> </w:t>
      </w:r>
      <w:r>
        <w:t xml:space="preserve">(no-signaling holds, marginals are uniform) but</w:t>
      </w:r>
      <w:r>
        <w:t xml:space="preserve"> </w:t>
      </w:r>
      <w:r>
        <w:rPr>
          <w:i/>
          <w:iCs/>
        </w:rPr>
        <w:t xml:space="preserve">incomplete with respect to joint statistics</w:t>
      </w:r>
      <w:r>
        <w:t xml:space="preserve"> </w:t>
      </w:r>
      <w:r>
        <w:t xml:space="preserve">(the conservation law leaks into a third channel that the two analyzers cannot capture). The leak is the subject of Section </w:t>
      </w:r>
      <w:hyperlink w:anchor="sec-third-party">
        <w:r>
          <w:rPr>
            <w:rStyle w:val="Hyperlink"/>
          </w:rPr>
          <w:t xml:space="preserve">5</w:t>
        </w:r>
      </w:hyperlink>
      <w:r>
        <w:t xml:space="preserve">.</w:t>
      </w:r>
    </w:p>
    <w:bookmarkStart w:id="46" w:name="the-standard-setup"/>
    <w:p>
      <w:pPr>
        <w:pStyle w:val="Heading2"/>
      </w:pPr>
      <w:r>
        <w:t xml:space="preserve">The standard setup</w:t>
      </w:r>
    </w:p>
    <w:p>
      <w:pPr>
        <w:pStyle w:val="FirstParagraph"/>
      </w:pPr>
      <w:r>
        <w:t xml:space="preserve">The source emits equal-amplitude positive and negative sequences,</w:t>
      </w:r>
      <w:r>
        <w:t xml:space="preserve"> </w:t>
      </w:r>
      <m:oMath>
        <m:sSub>
          <m:e>
            <m:r>
              <m:t>V</m:t>
            </m:r>
          </m:e>
          <m:sub>
            <m:r>
              <m:rPr>
                <m:sty m:val="p"/>
              </m:rPr>
              <m:t>+</m:t>
            </m:r>
          </m:sub>
        </m:sSub>
        <m:r>
          <m:rPr>
            <m:sty m:val="p"/>
          </m:rPr>
          <m:t>=</m:t>
        </m:r>
        <m:sSub>
          <m:e>
            <m:r>
              <m:t>V</m:t>
            </m:r>
          </m:e>
          <m:sub>
            <m:r>
              <m:rPr>
                <m:sty m:val="p"/>
              </m:rPr>
              <m:t>−</m:t>
            </m:r>
          </m:sub>
        </m:sSub>
        <m:r>
          <m:rPr>
            <m:sty m:val="p"/>
          </m:rPr>
          <m:t>=</m:t>
        </m:r>
        <m:r>
          <m:t>V</m:t>
        </m:r>
      </m:oMath>
      <w:r>
        <w:t xml:space="preserve">, with hidden emission phase</w:t>
      </w:r>
      <w:r>
        <w:t xml:space="preserve"> </w:t>
      </w:r>
      <m:oMath>
        <m:r>
          <m:t>θ</m:t>
        </m:r>
      </m:oMath>
      <w:r>
        <w:t xml:space="preserve"> </w:t>
      </w:r>
      <w:r>
        <w:t xml:space="preserve">distributed uniformly on</w:t>
      </w:r>
      <w:r>
        <w:t xml:space="preserve"> </w:t>
      </w:r>
      <m:oMath>
        <m:r>
          <m:rPr>
            <m:sty m:val="p"/>
          </m:rPr>
          <m:t>[</m:t>
        </m:r>
        <m:r>
          <m:t>0</m:t>
        </m:r>
        <m:r>
          <m:rPr>
            <m:sty m:val="p"/>
          </m:rPr>
          <m:t>,</m:t>
        </m:r>
        <m:r>
          <m:t>2</m:t>
        </m:r>
        <m:r>
          <m:t>π</m:t>
        </m:r>
        <m:r>
          <m:rPr>
            <m:sty m:val="p"/>
          </m:rPr>
          <m:t>)</m:t>
        </m:r>
      </m:oMath>
      <w:r>
        <w:t xml:space="preserve"> </w:t>
      </w:r>
      <w:r>
        <w:t xml:space="preserve">and a hidden rotation-sense label</w:t>
      </w:r>
      <w:r>
        <w:t xml:space="preserve"> </w:t>
      </w:r>
      <m:oMath>
        <m:r>
          <m:t>σ</m:t>
        </m:r>
        <m:r>
          <m:rPr>
            <m:sty m:val="p"/>
          </m:rPr>
          <m:t>∈</m:t>
        </m:r>
        <m:r>
          <m:rPr>
            <m:sty m:val="p"/>
          </m:rPr>
          <m:t>{</m:t>
        </m:r>
        <m:r>
          <m:rPr>
            <m:sty m:val="p"/>
          </m:rPr>
          <m:t>+</m:t>
        </m:r>
        <m:r>
          <m:rPr>
            <m:sty m:val="p"/>
          </m:rPr>
          <m:t>,</m:t>
        </m:r>
        <m:r>
          <m:rPr>
            <m:sty m:val="p"/>
          </m:rPr>
          <m:t>−</m:t>
        </m:r>
        <m:r>
          <m:rPr>
            <m:sty m:val="p"/>
          </m:rPr>
          <m:t>}</m:t>
        </m:r>
      </m:oMath>
      <w:r>
        <w:t xml:space="preserve"> </w:t>
      </w:r>
      <w:r>
        <w:t xml:space="preserve">(which sequence the analyzer</w:t>
      </w:r>
      <w:r>
        <w:t xml:space="preserve"> </w:t>
      </w:r>
      <w:r>
        <w:t xml:space="preserve">“sees”</w:t>
      </w:r>
      <w:r>
        <w:t xml:space="preserve"> </w:t>
      </w:r>
      <w:r>
        <w:t xml:space="preserve">on a given trial), distributed uniformly. In the</w:t>
      </w:r>
      <w:r>
        <w:t xml:space="preserve"> </w:t>
      </w:r>
      <m:oMath>
        <m:r>
          <m:t>α</m:t>
        </m:r>
        <m:r>
          <m:t>β</m:t>
        </m:r>
      </m:oMath>
      <w:r>
        <w:t xml:space="preserve"> </w:t>
      </w:r>
      <w:r>
        <w:t xml:space="preserve">frame, the positive sequence traces a counterclockwise circle of radius</w:t>
      </w:r>
      <w:r>
        <w:t xml:space="preserve"> </w:t>
      </w:r>
      <m:oMath>
        <m:r>
          <m:t>V</m:t>
        </m:r>
      </m:oMath>
      <w:r>
        <w:t xml:space="preserve"> </w:t>
      </w:r>
      <w:r>
        <w:t xml:space="preserve">and the negative sequence traces a clockwise circle of the same radius. Their superposition at any instant is a linearly polarized oscillation along an axis whose direction is set by the relative phase of the two sequences.</w:t>
      </w:r>
    </w:p>
    <w:p>
      <w:pPr>
        <w:pStyle w:val="BodyText"/>
      </w:pPr>
      <w:r>
        <w:t xml:space="preserve">Analyzer</w:t>
      </w:r>
      <w:r>
        <w:t xml:space="preserve"> </w:t>
      </w:r>
      <m:oMath>
        <m:r>
          <m:t>A</m:t>
        </m:r>
      </m:oMath>
      <w:r>
        <w:t xml:space="preserve"> </w:t>
      </w:r>
      <w:r>
        <w:t xml:space="preserve">at angle</w:t>
      </w:r>
      <w:r>
        <w:t xml:space="preserve"> </w:t>
      </w:r>
      <m:oMath>
        <m:sSub>
          <m:e>
            <m:r>
              <m:t>ϕ</m:t>
            </m:r>
          </m:e>
          <m:sub>
            <m:r>
              <m:t>A</m:t>
            </m:r>
          </m:sub>
        </m:sSub>
      </m:oMath>
      <w:r>
        <w:t xml:space="preserve"> </w:t>
      </w:r>
      <w:r>
        <w:t xml:space="preserve">implements a Park rotation. On a positive-sequence trial, the captured power is</w:t>
      </w:r>
    </w:p>
    <w:p>
      <w:pPr>
        <w:pStyle w:val="BodyText"/>
      </w:pPr>
      <m:oMathPara>
        <m:oMathParaPr>
          <m:jc m:val="center"/>
        </m:oMathParaPr>
        <m:oMath>
          <m:sSubSup>
            <m:e>
              <m:r>
                <m:t>P</m:t>
              </m:r>
            </m:e>
            <m:sub>
              <m:r>
                <m:t>A</m:t>
              </m:r>
            </m:sub>
            <m:sup>
              <m:r>
                <m:rPr>
                  <m:sty m:val="p"/>
                </m:rPr>
                <m:t>(</m:t>
              </m:r>
              <m:r>
                <m:rPr>
                  <m:sty m:val="p"/>
                </m:rPr>
                <m:t>+</m:t>
              </m:r>
              <m:r>
                <m:rPr>
                  <m:sty m:val="p"/>
                </m:rPr>
                <m:t>)</m:t>
              </m:r>
            </m:sup>
          </m:sSubSup>
          <m:r>
            <m:rPr>
              <m:sty m:val="p"/>
            </m:rPr>
            <m:t>(</m:t>
          </m:r>
          <m:r>
            <m:t>θ</m:t>
          </m:r>
          <m:r>
            <m:rPr>
              <m:sty m:val="p"/>
            </m:rPr>
            <m:t>,</m:t>
          </m:r>
          <m:sSub>
            <m:e>
              <m:r>
                <m:t>ϕ</m:t>
              </m:r>
            </m:e>
            <m:sub>
              <m:r>
                <m:t>A</m:t>
              </m:r>
            </m:sub>
          </m:sSub>
          <m:r>
            <m:rPr>
              <m:sty m:val="p"/>
            </m:rPr>
            <m:t>)</m:t>
          </m:r>
          <m:r>
            <m:t> </m:t>
          </m:r>
          <m:r>
            <m:rPr>
              <m:sty m:val="p"/>
            </m:rPr>
            <m:t>=</m:t>
          </m:r>
          <m:r>
            <m:t> </m:t>
          </m:r>
          <m:sSup>
            <m:e>
              <m:r>
                <m:t>V</m:t>
              </m:r>
            </m:e>
            <m:sup>
              <m:r>
                <m:t>2</m:t>
              </m:r>
            </m:sup>
          </m:sSup>
          <m:sSup>
            <m:e>
              <m:r>
                <m:rPr>
                  <m:sty m:val="p"/>
                </m:rPr>
                <m:t>cos</m:t>
              </m:r>
            </m:e>
            <m:sup>
              <m:r>
                <m:t>2</m:t>
              </m:r>
            </m:sup>
          </m:sSup>
          <m:r>
            <m:rPr>
              <m:sty m:val="p"/>
            </m:rPr>
            <m:t>(</m:t>
          </m:r>
          <m:r>
            <m:t>θ</m:t>
          </m:r>
          <m:r>
            <m:rPr>
              <m:sty m:val="p"/>
            </m:rPr>
            <m:t>−</m:t>
          </m:r>
          <m:sSub>
            <m:e>
              <m:r>
                <m:t>ϕ</m:t>
              </m:r>
            </m:e>
            <m:sub>
              <m:r>
                <m:t>A</m:t>
              </m:r>
            </m:sub>
          </m:sSub>
          <m:r>
            <m:rPr>
              <m:sty m:val="p"/>
            </m:rPr>
            <m:t>)</m:t>
          </m:r>
          <m:r>
            <m:rPr>
              <m:sty m:val="p"/>
            </m:rPr>
            <m:t>.</m:t>
          </m:r>
        </m:oMath>
      </m:oMathPara>
    </w:p>
    <w:p>
      <w:pPr>
        <w:pStyle w:val="FirstParagraph"/>
      </w:pPr>
      <w:r>
        <w:t xml:space="preserve">On a negative-sequence trial, the analyzer sees the opposite rotation sense, and the captured power is the complementary</w:t>
      </w:r>
    </w:p>
    <w:p>
      <w:pPr>
        <w:pStyle w:val="BodyText"/>
      </w:pPr>
      <m:oMathPara>
        <m:oMathParaPr>
          <m:jc m:val="center"/>
        </m:oMathParaPr>
        <m:oMath>
          <m:sSubSup>
            <m:e>
              <m:r>
                <m:t>P</m:t>
              </m:r>
            </m:e>
            <m:sub>
              <m:r>
                <m:t>A</m:t>
              </m:r>
            </m:sub>
            <m:sup>
              <m:r>
                <m:rPr>
                  <m:sty m:val="p"/>
                </m:rPr>
                <m:t>(</m:t>
              </m:r>
              <m:r>
                <m:rPr>
                  <m:sty m:val="p"/>
                </m:rPr>
                <m:t>−</m:t>
              </m:r>
              <m:r>
                <m:rPr>
                  <m:sty m:val="p"/>
                </m:rPr>
                <m:t>)</m:t>
              </m:r>
            </m:sup>
          </m:sSubSup>
          <m:r>
            <m:rPr>
              <m:sty m:val="p"/>
            </m:rPr>
            <m:t>(</m:t>
          </m:r>
          <m:r>
            <m:t>θ</m:t>
          </m:r>
          <m:r>
            <m:rPr>
              <m:sty m:val="p"/>
            </m:rPr>
            <m:t>,</m:t>
          </m:r>
          <m:sSub>
            <m:e>
              <m:r>
                <m:t>ϕ</m:t>
              </m:r>
            </m:e>
            <m:sub>
              <m:r>
                <m:t>A</m:t>
              </m:r>
            </m:sub>
          </m:sSub>
          <m:r>
            <m:rPr>
              <m:sty m:val="p"/>
            </m:rPr>
            <m:t>)</m:t>
          </m:r>
          <m:r>
            <m:t> </m:t>
          </m:r>
          <m:r>
            <m:rPr>
              <m:sty m:val="p"/>
            </m:rPr>
            <m:t>=</m:t>
          </m:r>
          <m:r>
            <m:t> </m:t>
          </m:r>
          <m:sSup>
            <m:e>
              <m:r>
                <m:t>V</m:t>
              </m:r>
            </m:e>
            <m:sup>
              <m:r>
                <m:t>2</m:t>
              </m:r>
            </m:sup>
          </m:sSup>
          <m:sSup>
            <m:e>
              <m:r>
                <m:rPr>
                  <m:sty m:val="p"/>
                </m:rPr>
                <m:t>sin</m:t>
              </m:r>
            </m:e>
            <m:sup>
              <m:r>
                <m:t>2</m:t>
              </m:r>
            </m:sup>
          </m:sSup>
          <m:r>
            <m:rPr>
              <m:sty m:val="p"/>
            </m:rPr>
            <m:t>(</m:t>
          </m:r>
          <m:r>
            <m:t>θ</m:t>
          </m:r>
          <m:r>
            <m:rPr>
              <m:sty m:val="p"/>
            </m:rPr>
            <m:t>−</m:t>
          </m:r>
          <m:sSub>
            <m:e>
              <m:r>
                <m:t>ϕ</m:t>
              </m:r>
            </m:e>
            <m:sub>
              <m:r>
                <m:t>A</m:t>
              </m:r>
            </m:sub>
          </m:sSub>
          <m:r>
            <m:rPr>
              <m:sty m:val="p"/>
            </m:rPr>
            <m:t>)</m:t>
          </m:r>
          <m:r>
            <m:rPr>
              <m:sty m:val="p"/>
            </m:rPr>
            <m:t>.</m:t>
          </m:r>
        </m:oMath>
      </m:oMathPara>
    </w:p>
    <w:p>
      <w:pPr>
        <w:pStyle w:val="FirstParagraph"/>
      </w:pPr>
      <w:r>
        <w:t xml:space="preserve">Analyzer</w:t>
      </w:r>
      <w:r>
        <w:t xml:space="preserve"> </w:t>
      </w:r>
      <m:oMath>
        <m:r>
          <m:t>B</m:t>
        </m:r>
      </m:oMath>
      <w:r>
        <w:t xml:space="preserve"> </w:t>
      </w:r>
      <w:r>
        <w:t xml:space="preserve">at angle</w:t>
      </w:r>
      <w:r>
        <w:t xml:space="preserve"> </w:t>
      </w:r>
      <m:oMath>
        <m:sSub>
          <m:e>
            <m:r>
              <m:t>ϕ</m:t>
            </m:r>
          </m:e>
          <m:sub>
            <m:r>
              <m:t>B</m:t>
            </m:r>
          </m:sub>
        </m:sSub>
      </m:oMath>
      <w:r>
        <w:t xml:space="preserve"> </w:t>
      </w:r>
      <w:r>
        <w:t xml:space="preserve">likewise captures</w:t>
      </w:r>
      <w:r>
        <w:t xml:space="preserve"> </w:t>
      </w:r>
      <m:oMath>
        <m:sSubSup>
          <m:e>
            <m:r>
              <m:t>P</m:t>
            </m:r>
          </m:e>
          <m:sub>
            <m:r>
              <m:t>B</m:t>
            </m:r>
          </m:sub>
          <m:sup>
            <m:r>
              <m:rPr>
                <m:sty m:val="p"/>
              </m:rPr>
              <m:t>(</m:t>
            </m:r>
            <m:r>
              <m:rPr>
                <m:sty m:val="p"/>
              </m:rPr>
              <m:t>+</m:t>
            </m:r>
            <m:r>
              <m:rPr>
                <m:sty m:val="p"/>
              </m:rPr>
              <m:t>)</m:t>
            </m:r>
          </m:sup>
        </m:sSubSup>
        <m:r>
          <m:rPr>
            <m:sty m:val="p"/>
          </m:rPr>
          <m:t>=</m:t>
        </m:r>
        <m:sSup>
          <m:e>
            <m:r>
              <m:t>V</m:t>
            </m:r>
          </m:e>
          <m:sup>
            <m:r>
              <m:t>2</m:t>
            </m:r>
          </m:sup>
        </m:sSup>
        <m:sSup>
          <m:e>
            <m:r>
              <m:rPr>
                <m:sty m:val="p"/>
              </m:rPr>
              <m:t>cos</m:t>
            </m:r>
          </m:e>
          <m:sup>
            <m:r>
              <m:t>2</m:t>
            </m:r>
          </m:sup>
        </m:sSup>
        <m:r>
          <m:rPr>
            <m:sty m:val="p"/>
          </m:rPr>
          <m:t>(</m:t>
        </m:r>
        <m:r>
          <m:t>θ</m:t>
        </m:r>
        <m:r>
          <m:rPr>
            <m:sty m:val="p"/>
          </m:rPr>
          <m:t>−</m:t>
        </m:r>
        <m:sSub>
          <m:e>
            <m:r>
              <m:t>ϕ</m:t>
            </m:r>
          </m:e>
          <m:sub>
            <m:r>
              <m:t>B</m:t>
            </m:r>
          </m:sub>
        </m:sSub>
        <m:r>
          <m:rPr>
            <m:sty m:val="p"/>
          </m:rPr>
          <m:t>)</m:t>
        </m:r>
      </m:oMath>
      <w:r>
        <w:t xml:space="preserve"> </w:t>
      </w:r>
      <w:r>
        <w:t xml:space="preserve">on positive-sequence trials and</w:t>
      </w:r>
      <w:r>
        <w:t xml:space="preserve"> </w:t>
      </w:r>
      <m:oMath>
        <m:sSubSup>
          <m:e>
            <m:r>
              <m:t>P</m:t>
            </m:r>
          </m:e>
          <m:sub>
            <m:r>
              <m:t>B</m:t>
            </m:r>
          </m:sub>
          <m:sup>
            <m:r>
              <m:rPr>
                <m:sty m:val="p"/>
              </m:rPr>
              <m:t>(</m:t>
            </m:r>
            <m:r>
              <m:rPr>
                <m:sty m:val="p"/>
              </m:rPr>
              <m:t>−</m:t>
            </m:r>
            <m:r>
              <m:rPr>
                <m:sty m:val="p"/>
              </m:rPr>
              <m:t>)</m:t>
            </m:r>
          </m:sup>
        </m:sSubSup>
        <m:r>
          <m:rPr>
            <m:sty m:val="p"/>
          </m:rPr>
          <m:t>=</m:t>
        </m:r>
        <m:sSup>
          <m:e>
            <m:r>
              <m:t>V</m:t>
            </m:r>
          </m:e>
          <m:sup>
            <m:r>
              <m:t>2</m:t>
            </m:r>
          </m:sup>
        </m:sSup>
        <m:sSup>
          <m:e>
            <m:r>
              <m:rPr>
                <m:sty m:val="p"/>
              </m:rPr>
              <m:t>sin</m:t>
            </m:r>
          </m:e>
          <m:sup>
            <m:r>
              <m:t>2</m:t>
            </m:r>
          </m:sup>
        </m:sSup>
        <m:r>
          <m:rPr>
            <m:sty m:val="p"/>
          </m:rPr>
          <m:t>(</m:t>
        </m:r>
        <m:r>
          <m:t>θ</m:t>
        </m:r>
        <m:r>
          <m:rPr>
            <m:sty m:val="p"/>
          </m:rPr>
          <m:t>−</m:t>
        </m:r>
        <m:sSub>
          <m:e>
            <m:r>
              <m:t>ϕ</m:t>
            </m:r>
          </m:e>
          <m:sub>
            <m:r>
              <m:t>B</m:t>
            </m:r>
          </m:sub>
        </m:sSub>
        <m:r>
          <m:rPr>
            <m:sty m:val="p"/>
          </m:rPr>
          <m:t>)</m:t>
        </m:r>
      </m:oMath>
      <w:r>
        <w:t xml:space="preserve"> </w:t>
      </w:r>
      <w:r>
        <w:t xml:space="preserve">on negative-sequence trials. The trial-by-trial assignment of rotation sense is the</w:t>
      </w:r>
      <w:r>
        <w:t xml:space="preserve"> </w:t>
      </w:r>
      <w:r>
        <w:rPr>
          <w:i/>
          <w:iCs/>
        </w:rPr>
        <w:t xml:space="preserve">anti-correlated</w:t>
      </w:r>
      <w:r>
        <w:t xml:space="preserve"> </w:t>
      </w:r>
      <w:r>
        <w:t xml:space="preserve">pairing required for the singlet-like state: when Alice’s analyzer sees the positive sequence, Bob’s sees the negative, and vice versa. This is the three-phase analog of the spin assignment in a singlet decay.</w:t>
      </w:r>
    </w:p>
    <w:p>
      <w:pPr>
        <w:pStyle w:val="BodyText"/>
      </w:pPr>
      <w:r>
        <w:t xml:space="preserve">The continuous-valued analyzer outputs, normalized and centered on the</w:t>
      </w:r>
      <w:r>
        <w:t xml:space="preserve"> </w:t>
      </w:r>
      <m:oMath>
        <m:r>
          <m:rPr>
            <m:sty m:val="p"/>
          </m:rPr>
          <m:t>±</m:t>
        </m:r>
        <m:r>
          <m:t>1</m:t>
        </m:r>
      </m:oMath>
      <w:r>
        <w:t xml:space="preserve"> </w:t>
      </w:r>
      <w:r>
        <w:t xml:space="preserve">scale used by CHSH, are</w:t>
      </w:r>
    </w:p>
    <w:p>
      <w:pPr>
        <w:pStyle w:val="BodyText"/>
      </w:pPr>
      <m:oMathPara>
        <m:oMathParaPr>
          <m:jc m:val="center"/>
        </m:oMathParaPr>
        <m:oMath>
          <m:r>
            <m:t>A</m:t>
          </m:r>
          <m:r>
            <m:rPr>
              <m:sty m:val="p"/>
            </m:rPr>
            <m:t>(</m:t>
          </m:r>
          <m:r>
            <m:t>θ</m:t>
          </m:r>
          <m:r>
            <m:rPr>
              <m:sty m:val="p"/>
            </m:rPr>
            <m:t>,</m:t>
          </m:r>
          <m:sSub>
            <m:e>
              <m:r>
                <m:t>ϕ</m:t>
              </m:r>
            </m:e>
            <m:sub>
              <m:r>
                <m:t>A</m:t>
              </m:r>
            </m:sub>
          </m:sSub>
          <m:r>
            <m:rPr>
              <m:sty m:val="p"/>
            </m:rPr>
            <m:t>)</m:t>
          </m:r>
          <m:r>
            <m:t> </m:t>
          </m:r>
          <m:r>
            <m:rPr>
              <m:sty m:val="p"/>
            </m:rPr>
            <m:t>=</m:t>
          </m:r>
          <m:r>
            <m:t> </m:t>
          </m:r>
          <m:f>
            <m:fPr>
              <m:type m:val="bar"/>
            </m:fPr>
            <m:num>
              <m:r>
                <m:t>2</m:t>
              </m:r>
              <m:sSub>
                <m:e>
                  <m:r>
                    <m:t>P</m:t>
                  </m:r>
                </m:e>
                <m:sub>
                  <m:r>
                    <m:t>A</m:t>
                  </m:r>
                </m:sub>
              </m:sSub>
              <m:r>
                <m:rPr>
                  <m:sty m:val="p"/>
                </m:rPr>
                <m:t>(</m:t>
              </m:r>
              <m:r>
                <m:t>θ</m:t>
              </m:r>
              <m:r>
                <m:rPr>
                  <m:sty m:val="p"/>
                </m:rPr>
                <m:t>,</m:t>
              </m:r>
              <m:sSub>
                <m:e>
                  <m:r>
                    <m:t>ϕ</m:t>
                  </m:r>
                </m:e>
                <m:sub>
                  <m:r>
                    <m:t>A</m:t>
                  </m:r>
                </m:sub>
              </m:sSub>
              <m:r>
                <m:rPr>
                  <m:sty m:val="p"/>
                </m:rPr>
                <m:t>)</m:t>
              </m:r>
            </m:num>
            <m:den>
              <m:sSup>
                <m:e>
                  <m:r>
                    <m:t>V</m:t>
                  </m:r>
                </m:e>
                <m:sup>
                  <m:r>
                    <m:t>2</m:t>
                  </m:r>
                </m:sup>
              </m:sSup>
            </m:den>
          </m:f>
          <m:r>
            <m:rPr>
              <m:sty m:val="p"/>
            </m:rPr>
            <m:t>−</m:t>
          </m:r>
          <m:r>
            <m:t>1</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rPr>
                        <m:sty m:val="p"/>
                      </m:rPr>
                      <m:t>cos</m:t>
                    </m:r>
                    <m:r>
                      <m:rPr>
                        <m:sty m:val="p"/>
                      </m:rPr>
                      <m:t>(</m:t>
                    </m:r>
                    <m:r>
                      <m:t>2</m:t>
                    </m:r>
                    <m:r>
                      <m:rPr>
                        <m:sty m:val="p"/>
                      </m:rPr>
                      <m:t>(</m:t>
                    </m:r>
                    <m:r>
                      <m:t>θ</m:t>
                    </m:r>
                    <m:r>
                      <m:rPr>
                        <m:sty m:val="p"/>
                      </m:rPr>
                      <m:t>−</m:t>
                    </m:r>
                    <m:sSub>
                      <m:e>
                        <m:r>
                          <m:t>ϕ</m:t>
                        </m:r>
                      </m:e>
                      <m:sub>
                        <m:r>
                          <m:t>A</m:t>
                        </m:r>
                      </m:sub>
                    </m:sSub>
                    <m:r>
                      <m:rPr>
                        <m:sty m:val="p"/>
                      </m:rPr>
                      <m:t>)</m:t>
                    </m:r>
                    <m:r>
                      <m:rPr>
                        <m:sty m:val="p"/>
                      </m:rPr>
                      <m:t>)</m:t>
                    </m:r>
                  </m:e>
                  <m:e>
                    <m:r>
                      <m:rPr>
                        <m:nor/>
                        <m:sty m:val="p"/>
                      </m:rPr>
                      <m:t>on positive-sequence trials,</m:t>
                    </m:r>
                  </m:e>
                </m:mr>
                <m:mr>
                  <m:e>
                    <m:r>
                      <m:rPr>
                        <m:sty m:val="p"/>
                      </m:rPr>
                      <m:t>−</m:t>
                    </m:r>
                    <m:r>
                      <m:rPr>
                        <m:sty m:val="p"/>
                      </m:rPr>
                      <m:t>cos</m:t>
                    </m:r>
                    <m:r>
                      <m:rPr>
                        <m:sty m:val="p"/>
                      </m:rPr>
                      <m:t>(</m:t>
                    </m:r>
                    <m:r>
                      <m:t>2</m:t>
                    </m:r>
                    <m:r>
                      <m:rPr>
                        <m:sty m:val="p"/>
                      </m:rPr>
                      <m:t>(</m:t>
                    </m:r>
                    <m:r>
                      <m:t>θ</m:t>
                    </m:r>
                    <m:r>
                      <m:rPr>
                        <m:sty m:val="p"/>
                      </m:rPr>
                      <m:t>−</m:t>
                    </m:r>
                    <m:sSub>
                      <m:e>
                        <m:r>
                          <m:t>ϕ</m:t>
                        </m:r>
                      </m:e>
                      <m:sub>
                        <m:r>
                          <m:t>A</m:t>
                        </m:r>
                      </m:sub>
                    </m:sSub>
                    <m:r>
                      <m:rPr>
                        <m:sty m:val="p"/>
                      </m:rPr>
                      <m:t>)</m:t>
                    </m:r>
                    <m:r>
                      <m:rPr>
                        <m:sty m:val="p"/>
                      </m:rPr>
                      <m:t>)</m:t>
                    </m:r>
                  </m:e>
                  <m:e>
                    <m:r>
                      <m:rPr>
                        <m:nor/>
                        <m:sty m:val="p"/>
                      </m:rPr>
                      <m:t>on negative-sequence trials,</m:t>
                    </m:r>
                  </m:e>
                </m:mr>
              </m:m>
            </m:e>
          </m:d>
        </m:oMath>
      </m:oMathPara>
    </w:p>
    <w:p>
      <w:pPr>
        <w:pStyle w:val="FirstParagraph"/>
      </w:pPr>
      <w:r>
        <w:t xml:space="preserve">and similarly for</w:t>
      </w:r>
      <w:r>
        <w:t xml:space="preserve"> </w:t>
      </w:r>
      <m:oMath>
        <m:r>
          <m:t>B</m:t>
        </m:r>
      </m:oMath>
      <w:r>
        <w:t xml:space="preserve">, with the rotation-sense pairing enforcing</w:t>
      </w:r>
      <w:r>
        <w:t xml:space="preserve"> </w:t>
      </w:r>
      <m:oMath>
        <m:r>
          <m:t>B</m:t>
        </m:r>
        <m:r>
          <m:rPr>
            <m:sty m:val="p"/>
          </m:rPr>
          <m:t>=</m:t>
        </m:r>
        <m:r>
          <m:rPr>
            <m:sty m:val="p"/>
          </m:rPr>
          <m:t>−</m:t>
        </m:r>
        <m:r>
          <m:t>A</m:t>
        </m:r>
      </m:oMath>
      <w:r>
        <w:t xml:space="preserve"> </w:t>
      </w:r>
      <w:r>
        <w:t xml:space="preserve">on each trial type.</w:t>
      </w:r>
    </w:p>
    <w:bookmarkEnd w:id="46"/>
    <w:bookmarkStart w:id="47" w:name="local-uniformity-and-no-signaling"/>
    <w:p>
      <w:pPr>
        <w:pStyle w:val="Heading2"/>
      </w:pPr>
      <w:r>
        <w:t xml:space="preserve">Local uniformity and no-signaling</w:t>
      </w:r>
    </w:p>
    <w:p>
      <w:pPr>
        <w:pStyle w:val="FirstParagraph"/>
      </w:pPr>
      <w:r>
        <w:t xml:space="preserve">A critical structural feature: neither observer, examining only their own measurement record, can determine which rotation sense was emitted on a given trial. The expectation of the analyzer output, taken over the rotation-sense hidden variable</w:t>
      </w:r>
      <w:r>
        <w:t xml:space="preserve"> </w:t>
      </w:r>
      <m:oMath>
        <m:r>
          <m:t>σ</m:t>
        </m:r>
      </m:oMath>
      <w:r>
        <w:t xml:space="preserve"> </w:t>
      </w:r>
      <w:r>
        <w:t xml:space="preserve">at fixed</w:t>
      </w:r>
      <w:r>
        <w:t xml:space="preserve"> </w:t>
      </w:r>
      <m:oMath>
        <m:r>
          <m:t>θ</m:t>
        </m:r>
      </m:oMath>
      <w:r>
        <w:t xml:space="preserve">, is</w:t>
      </w:r>
    </w:p>
    <w:p>
      <w:pPr>
        <w:pStyle w:val="BodyText"/>
      </w:pPr>
      <m:oMathPara>
        <m:oMathParaPr>
          <m:jc m:val="center"/>
        </m:oMathParaPr>
        <m:oMath>
          <m:r>
            <m:rPr>
              <m:sty m:val="p"/>
            </m:rPr>
            <m:t>⟨</m:t>
          </m:r>
          <m:r>
            <m:t>A</m:t>
          </m:r>
          <m:r>
            <m:rPr>
              <m:sty m:val="p"/>
            </m:rPr>
            <m:t>(</m:t>
          </m:r>
          <m:r>
            <m:t>θ</m:t>
          </m:r>
          <m:r>
            <m:rPr>
              <m:sty m:val="p"/>
            </m:rPr>
            <m:t>,</m:t>
          </m:r>
          <m:sSub>
            <m:e>
              <m:r>
                <m:t>ϕ</m:t>
              </m:r>
            </m:e>
            <m:sub>
              <m:r>
                <m:t>A</m:t>
              </m:r>
            </m:sub>
          </m:sSub>
          <m:r>
            <m:rPr>
              <m:sty m:val="p"/>
            </m:rPr>
            <m:t>)</m:t>
          </m:r>
          <m:sSub>
            <m:e>
              <m:r>
                <m:rPr>
                  <m:sty m:val="p"/>
                </m:rPr>
                <m:t>⟩</m:t>
              </m:r>
            </m:e>
            <m:sub>
              <m:r>
                <m:t>σ</m:t>
              </m:r>
            </m:sub>
          </m:sSub>
          <m:r>
            <m:t> </m:t>
          </m:r>
          <m:r>
            <m:rPr>
              <m:sty m:val="p"/>
            </m:rPr>
            <m:t>=</m:t>
          </m:r>
          <m:r>
            <m:t> </m:t>
          </m:r>
          <m:f>
            <m:fPr>
              <m:type m:val="lin"/>
            </m:fPr>
            <m:num>
              <m:r>
                <m:t>1</m:t>
              </m:r>
            </m:num>
            <m:den>
              <m:r>
                <m:t>2</m:t>
              </m:r>
            </m:den>
          </m:f>
          <m:r>
            <m:rPr>
              <m:sty m:val="p"/>
            </m:rPr>
            <m:t>cos</m:t>
          </m:r>
          <m:r>
            <m:rPr>
              <m:sty m:val="p"/>
            </m:rPr>
            <m:t>(</m:t>
          </m:r>
          <m:r>
            <m:t>2</m:t>
          </m:r>
          <m:r>
            <m:rPr>
              <m:sty m:val="p"/>
            </m:rPr>
            <m:t>(</m:t>
          </m:r>
          <m:r>
            <m:t>θ</m:t>
          </m:r>
          <m:r>
            <m:rPr>
              <m:sty m:val="p"/>
            </m:rPr>
            <m:t>−</m:t>
          </m:r>
          <m:sSub>
            <m:e>
              <m:r>
                <m:t>ϕ</m:t>
              </m:r>
            </m:e>
            <m:sub>
              <m:r>
                <m:t>A</m:t>
              </m:r>
            </m:sub>
          </m:sSub>
          <m:r>
            <m:rPr>
              <m:sty m:val="p"/>
            </m:rPr>
            <m:t>)</m:t>
          </m:r>
          <m:r>
            <m:rPr>
              <m:sty m:val="p"/>
            </m:rPr>
            <m:t>)</m:t>
          </m:r>
          <m:r>
            <m:rPr>
              <m:sty m:val="p"/>
            </m:rPr>
            <m:t>+</m:t>
          </m:r>
          <m:f>
            <m:fPr>
              <m:type m:val="lin"/>
            </m:fPr>
            <m:num>
              <m:r>
                <m:t>1</m:t>
              </m:r>
            </m:num>
            <m:den>
              <m:r>
                <m:t>2</m:t>
              </m:r>
            </m:den>
          </m:f>
          <m:d>
            <m:dPr>
              <m:begChr m:val="("/>
              <m:sepChr m:val=""/>
              <m:endChr m:val=")"/>
              <m:grow/>
            </m:dPr>
            <m:e>
              <m:r>
                <m:t>​</m:t>
              </m:r>
              <m:r>
                <m:rPr>
                  <m:sty m:val="p"/>
                </m:rPr>
                <m:t>−</m:t>
              </m:r>
              <m:r>
                <m:t>​</m:t>
              </m:r>
              <m:r>
                <m:rPr>
                  <m:sty m:val="p"/>
                </m:rPr>
                <m:t>cos</m:t>
              </m:r>
              <m:r>
                <m:rPr>
                  <m:sty m:val="p"/>
                </m:rPr>
                <m:t>(</m:t>
              </m:r>
              <m:r>
                <m:t>2</m:t>
              </m:r>
              <m:r>
                <m:rPr>
                  <m:sty m:val="p"/>
                </m:rPr>
                <m:t>(</m:t>
              </m:r>
              <m:r>
                <m:t>θ</m:t>
              </m:r>
              <m:r>
                <m:rPr>
                  <m:sty m:val="p"/>
                </m:rPr>
                <m:t>−</m:t>
              </m:r>
              <m:sSub>
                <m:e>
                  <m:r>
                    <m:t>ϕ</m:t>
                  </m:r>
                </m:e>
                <m:sub>
                  <m:r>
                    <m:t>A</m:t>
                  </m:r>
                </m:sub>
              </m:sSub>
              <m:r>
                <m:rPr>
                  <m:sty m:val="p"/>
                </m:rPr>
                <m:t>)</m:t>
              </m:r>
              <m:r>
                <m:rPr>
                  <m:sty m:val="p"/>
                </m:rPr>
                <m:t>)</m:t>
              </m:r>
            </m:e>
          </m:d>
          <m:r>
            <m:t> </m:t>
          </m:r>
          <m:r>
            <m:rPr>
              <m:sty m:val="p"/>
            </m:rPr>
            <m:t>=</m:t>
          </m:r>
          <m:r>
            <m:t> </m:t>
          </m:r>
          <m:r>
            <m:t>0</m:t>
          </m:r>
          <m:r>
            <m:rPr>
              <m:sty m:val="p"/>
            </m:rPr>
            <m:t>.</m:t>
          </m:r>
        </m:oMath>
      </m:oMathPara>
    </w:p>
    <w:p>
      <w:pPr>
        <w:pStyle w:val="FirstParagraph"/>
      </w:pPr>
      <w:r>
        <w:t xml:space="preserve">Integrating over</w:t>
      </w:r>
      <w:r>
        <w:t xml:space="preserve"> </w:t>
      </w:r>
      <m:oMath>
        <m:r>
          <m:t>θ</m:t>
        </m:r>
      </m:oMath>
      <w:r>
        <w:t xml:space="preserve"> </w:t>
      </w:r>
      <w:r>
        <w:t xml:space="preserve">as well gives</w:t>
      </w:r>
      <w:r>
        <w:t xml:space="preserve"> </w:t>
      </w:r>
      <m:oMath>
        <m:r>
          <m:rPr>
            <m:sty m:val="p"/>
          </m:rPr>
          <m:t>⟨</m:t>
        </m:r>
        <m:r>
          <m:t>A</m:t>
        </m:r>
        <m:r>
          <m:rPr>
            <m:sty m:val="p"/>
          </m:rPr>
          <m:t>⟩</m:t>
        </m:r>
        <m:r>
          <m:rPr>
            <m:sty m:val="p"/>
          </m:rPr>
          <m:t>=</m:t>
        </m:r>
        <m:r>
          <m:t>0</m:t>
        </m:r>
      </m:oMath>
      <w:r>
        <w:t xml:space="preserve">, independent of</w:t>
      </w:r>
      <w:r>
        <w:t xml:space="preserve"> </w:t>
      </w:r>
      <m:oMath>
        <m:sSub>
          <m:e>
            <m:r>
              <m:t>ϕ</m:t>
            </m:r>
          </m:e>
          <m:sub>
            <m:r>
              <m:t>A</m:t>
            </m:r>
          </m:sub>
        </m:sSub>
      </m:oMath>
      <w:r>
        <w:t xml:space="preserve">. The analyzer’s marginal expectation does not depend on its own setting, and certainly does not depend on the other analyzer’s setting. This is the</w:t>
      </w:r>
      <w:r>
        <w:t xml:space="preserve"> </w:t>
      </w:r>
      <w:r>
        <w:rPr>
          <w:i/>
          <w:iCs/>
        </w:rPr>
        <w:t xml:space="preserve">no-signaling</w:t>
      </w:r>
      <w:r>
        <w:t xml:space="preserve"> </w:t>
      </w:r>
      <w:r>
        <w:t xml:space="preserve">condition: information about Bob’s analyzer choice cannot reach Alice through her measurement record alone.</w:t>
      </w:r>
    </w:p>
    <w:p>
      <w:pPr>
        <w:pStyle w:val="BodyText"/>
      </w:pPr>
      <w:r>
        <w:t xml:space="preserve">In density-matrix language, tracing over the rotation-sense hidden variable yields the maximally mixed state</w:t>
      </w:r>
      <w:r>
        <w:t xml:space="preserve"> </w:t>
      </w:r>
      <m:oMath>
        <m:sSub>
          <m:e>
            <m:r>
              <m:t>ρ</m:t>
            </m:r>
          </m:e>
          <m:sub>
            <m:r>
              <m:t>A</m:t>
            </m:r>
          </m:sub>
        </m:sSub>
        <m:r>
          <m:rPr>
            <m:sty m:val="p"/>
          </m:rPr>
          <m:t>=</m:t>
        </m:r>
        <m:r>
          <m:t>I</m:t>
        </m:r>
        <m:r>
          <m:rPr>
            <m:sty m:val="p"/>
          </m:rPr>
          <m:t>/</m:t>
        </m:r>
        <m:r>
          <m:t>2</m:t>
        </m:r>
      </m:oMath>
      <w:r>
        <w:t xml:space="preserve">. Local uniformity is the statement that the source, measured by Alice alone, is indistinguishable from white noise: every analyzer setting produces the same uniform marginal distribution. This is the classical statistical analog of the well-known quantum result that the reduced state of one half of a Bell pair is the maximally mixed state.</w:t>
      </w:r>
    </w:p>
    <w:p>
      <w:pPr>
        <w:pStyle w:val="BodyText"/>
      </w:pPr>
      <w:r>
        <w:t xml:space="preserve">The point bears emphasis. Our system reproduces the Bell correlator at the joint level (next subsection), but its</w:t>
      </w:r>
      <w:r>
        <w:t xml:space="preserve"> </w:t>
      </w:r>
      <w:r>
        <w:rPr>
          <w:i/>
          <w:iCs/>
        </w:rPr>
        <w:t xml:space="preserve">marginals are perfectly classical</w:t>
      </w:r>
      <w:r>
        <w:t xml:space="preserve">. Anything Alice measures, in isolation, looks like a fair coin. The correlation appears only when her record is compared, after the fact, with Bob’s. This is the same operational signature as quantum singlets: locally trivial, jointly correlated.</w:t>
      </w:r>
    </w:p>
    <w:bookmarkEnd w:id="47"/>
    <w:bookmarkStart w:id="48" w:name="the-joint-correlation"/>
    <w:p>
      <w:pPr>
        <w:pStyle w:val="Heading2"/>
      </w:pPr>
      <w:r>
        <w:t xml:space="preserve">The joint correlation</w:t>
      </w:r>
    </w:p>
    <w:p>
      <w:pPr>
        <w:pStyle w:val="FirstParagraph"/>
      </w:pPr>
      <w:r>
        <w:t xml:space="preserve">The joint expectation, taken over the shared hidden variables</w:t>
      </w:r>
      <w:r>
        <w:t xml:space="preserve"> </w:t>
      </w:r>
      <m:oMath>
        <m:r>
          <m:rPr>
            <m:sty m:val="p"/>
          </m:rPr>
          <m:t>(</m:t>
        </m:r>
        <m:r>
          <m:t>θ</m:t>
        </m:r>
        <m:r>
          <m:rPr>
            <m:sty m:val="p"/>
          </m:rPr>
          <m:t>,</m:t>
        </m:r>
        <m:r>
          <m:t>σ</m:t>
        </m:r>
        <m:r>
          <m:rPr>
            <m:sty m:val="p"/>
          </m:rPr>
          <m:t>)</m:t>
        </m:r>
      </m:oMath>
      <w:r>
        <w:t xml:space="preserve">, is</w:t>
      </w:r>
    </w:p>
    <w:p>
      <w:pPr>
        <w:pStyle w:val="BodyText"/>
      </w:pPr>
      <m:oMathPara>
        <m:oMathParaPr>
          <m:jc m:val="center"/>
        </m:oMathParaPr>
        <m:oMath>
          <m:r>
            <m:t>E</m:t>
          </m:r>
          <m:r>
            <m:rPr>
              <m:sty m:val="p"/>
            </m:rPr>
            <m:t>(</m:t>
          </m:r>
          <m:sSub>
            <m:e>
              <m:r>
                <m:t>ϕ</m:t>
              </m:r>
            </m:e>
            <m:sub>
              <m:r>
                <m:t>A</m:t>
              </m:r>
            </m:sub>
          </m:sSub>
          <m:r>
            <m:rPr>
              <m:sty m:val="p"/>
            </m:rPr>
            <m:t>,</m:t>
          </m:r>
          <m:sSub>
            <m:e>
              <m:r>
                <m:t>ϕ</m:t>
              </m:r>
            </m:e>
            <m:sub>
              <m:r>
                <m:t>B</m:t>
              </m:r>
            </m:sub>
          </m:sSub>
          <m:r>
            <m:rPr>
              <m:sty m:val="p"/>
            </m:rPr>
            <m:t>)</m:t>
          </m:r>
          <m:r>
            <m:t> </m:t>
          </m:r>
          <m:r>
            <m:rPr>
              <m:sty m:val="p"/>
            </m:rPr>
            <m:t>=</m:t>
          </m:r>
          <m:r>
            <m:t> </m:t>
          </m:r>
          <m:r>
            <m:rPr>
              <m:sty m:val="p"/>
            </m:rPr>
            <m:t>⟨</m:t>
          </m:r>
          <m:r>
            <m:t>A</m:t>
          </m:r>
          <m:r>
            <m:rPr>
              <m:sty m:val="p"/>
            </m:rPr>
            <m:t>(</m:t>
          </m:r>
          <m:r>
            <m:t>θ</m:t>
          </m:r>
          <m:r>
            <m:rPr>
              <m:sty m:val="p"/>
            </m:rPr>
            <m:t>,</m:t>
          </m:r>
          <m:sSub>
            <m:e>
              <m:r>
                <m:t>ϕ</m:t>
              </m:r>
            </m:e>
            <m:sub>
              <m:r>
                <m:t>A</m:t>
              </m:r>
            </m:sub>
          </m:sSub>
          <m:r>
            <m:rPr>
              <m:sty m:val="p"/>
            </m:rPr>
            <m:t>)</m:t>
          </m:r>
          <m:r>
            <m:t> </m:t>
          </m:r>
          <m:r>
            <m:t>B</m:t>
          </m:r>
          <m:r>
            <m:rPr>
              <m:sty m:val="p"/>
            </m:rPr>
            <m:t>(</m:t>
          </m:r>
          <m:r>
            <m:t>θ</m:t>
          </m:r>
          <m:r>
            <m:rPr>
              <m:sty m:val="p"/>
            </m:rPr>
            <m:t>,</m:t>
          </m:r>
          <m:sSub>
            <m:e>
              <m:r>
                <m:t>ϕ</m:t>
              </m:r>
            </m:e>
            <m:sub>
              <m:r>
                <m:t>B</m:t>
              </m:r>
            </m:sub>
          </m:sSub>
          <m:r>
            <m:rPr>
              <m:sty m:val="p"/>
            </m:rPr>
            <m:t>)</m:t>
          </m:r>
          <m:sSub>
            <m:e>
              <m:r>
                <m:rPr>
                  <m:sty m:val="p"/>
                </m:rPr>
                <m:t>⟩</m:t>
              </m:r>
            </m:e>
            <m:sub>
              <m:r>
                <m:t>θ</m:t>
              </m:r>
              <m:r>
                <m:rPr>
                  <m:sty m:val="p"/>
                </m:rPr>
                <m:t>,</m:t>
              </m:r>
              <m:r>
                <m:t>σ</m:t>
              </m:r>
            </m:sub>
          </m:sSub>
          <m:r>
            <m:rPr>
              <m:sty m:val="p"/>
            </m:rPr>
            <m:t>.</m:t>
          </m:r>
        </m:oMath>
      </m:oMathPara>
    </w:p>
    <w:p>
      <w:pPr>
        <w:pStyle w:val="FirstParagraph"/>
      </w:pPr>
      <w:r>
        <w:t xml:space="preserve">Because the rotation-sense pairing forces</w:t>
      </w:r>
      <w:r>
        <w:t xml:space="preserve"> </w:t>
      </w:r>
      <m:oMath>
        <m:r>
          <m:t>B</m:t>
        </m:r>
        <m:r>
          <m:rPr>
            <m:sty m:val="p"/>
          </m:rPr>
          <m:t>=</m:t>
        </m:r>
        <m:r>
          <m:rPr>
            <m:sty m:val="p"/>
          </m:rPr>
          <m:t>−</m:t>
        </m:r>
        <m:r>
          <m:t>A</m:t>
        </m:r>
      </m:oMath>
      <w:r>
        <w:t xml:space="preserve"> </w:t>
      </w:r>
      <w:r>
        <w:t xml:space="preserve">trial-by-trial,</w:t>
      </w:r>
    </w:p>
    <w:p>
      <w:pPr>
        <w:pStyle w:val="BodyText"/>
      </w:pPr>
      <m:oMathPara>
        <m:oMathParaPr>
          <m:jc m:val="center"/>
        </m:oMathParaPr>
        <m:oMath>
          <m:r>
            <m:t>A</m:t>
          </m:r>
          <m:r>
            <m:rPr>
              <m:sty m:val="p"/>
            </m:rPr>
            <m:t>(</m:t>
          </m:r>
          <m:r>
            <m:t>θ</m:t>
          </m:r>
          <m:r>
            <m:rPr>
              <m:sty m:val="p"/>
            </m:rPr>
            <m:t>,</m:t>
          </m:r>
          <m:sSub>
            <m:e>
              <m:r>
                <m:t>ϕ</m:t>
              </m:r>
            </m:e>
            <m:sub>
              <m:r>
                <m:t>A</m:t>
              </m:r>
            </m:sub>
          </m:sSub>
          <m:r>
            <m:rPr>
              <m:sty m:val="p"/>
            </m:rPr>
            <m:t>)</m:t>
          </m:r>
          <m:r>
            <m:t> </m:t>
          </m:r>
          <m:r>
            <m:t>B</m:t>
          </m:r>
          <m:r>
            <m:rPr>
              <m:sty m:val="p"/>
            </m:rPr>
            <m:t>(</m:t>
          </m:r>
          <m:r>
            <m:t>θ</m:t>
          </m:r>
          <m:r>
            <m:rPr>
              <m:sty m:val="p"/>
            </m:rPr>
            <m:t>,</m:t>
          </m:r>
          <m:sSub>
            <m:e>
              <m:r>
                <m:t>ϕ</m:t>
              </m:r>
            </m:e>
            <m:sub>
              <m:r>
                <m:t>B</m:t>
              </m:r>
            </m:sub>
          </m:sSub>
          <m:r>
            <m:rPr>
              <m:sty m:val="p"/>
            </m:rPr>
            <m:t>)</m:t>
          </m:r>
          <m:r>
            <m:t> </m:t>
          </m:r>
          <m:r>
            <m:rPr>
              <m:sty m:val="p"/>
            </m:rPr>
            <m:t>=</m:t>
          </m:r>
          <m:r>
            <m:t> </m:t>
          </m:r>
          <m:r>
            <m:rPr>
              <m:sty m:val="p"/>
            </m:rPr>
            <m:t>−</m:t>
          </m:r>
          <m:r>
            <m:rPr>
              <m:sty m:val="p"/>
            </m:rPr>
            <m:t>cos</m:t>
          </m:r>
          <m:r>
            <m:rPr>
              <m:sty m:val="p"/>
            </m:rPr>
            <m:t>(</m:t>
          </m:r>
          <m:r>
            <m:t>2</m:t>
          </m:r>
          <m:r>
            <m:rPr>
              <m:sty m:val="p"/>
            </m:rPr>
            <m:t>(</m:t>
          </m:r>
          <m:r>
            <m:t>θ</m:t>
          </m:r>
          <m:r>
            <m:rPr>
              <m:sty m:val="p"/>
            </m:rPr>
            <m:t>−</m:t>
          </m:r>
          <m:sSub>
            <m:e>
              <m:r>
                <m:t>ϕ</m:t>
              </m:r>
            </m:e>
            <m:sub>
              <m:r>
                <m:t>A</m:t>
              </m:r>
            </m:sub>
          </m:sSub>
          <m:r>
            <m:rPr>
              <m:sty m:val="p"/>
            </m:rPr>
            <m:t>)</m:t>
          </m:r>
          <m:r>
            <m:rPr>
              <m:sty m:val="p"/>
            </m:rPr>
            <m:t>)</m:t>
          </m:r>
          <m:r>
            <m:t> </m:t>
          </m:r>
          <m:r>
            <m:rPr>
              <m:sty m:val="p"/>
            </m:rPr>
            <m:t>cos</m:t>
          </m:r>
          <m:r>
            <m:rPr>
              <m:sty m:val="p"/>
            </m:rPr>
            <m:t>(</m:t>
          </m:r>
          <m:r>
            <m:t>2</m:t>
          </m:r>
          <m:r>
            <m:rPr>
              <m:sty m:val="p"/>
            </m:rPr>
            <m:t>(</m:t>
          </m:r>
          <m:r>
            <m:t>θ</m:t>
          </m:r>
          <m:r>
            <m:rPr>
              <m:sty m:val="p"/>
            </m:rPr>
            <m:t>−</m:t>
          </m:r>
          <m:sSub>
            <m:e>
              <m:r>
                <m:t>ϕ</m:t>
              </m:r>
            </m:e>
            <m:sub>
              <m:r>
                <m:t>B</m:t>
              </m:r>
            </m:sub>
          </m:sSub>
          <m:r>
            <m:rPr>
              <m:sty m:val="p"/>
            </m:rPr>
            <m:t>)</m:t>
          </m:r>
          <m:r>
            <m:rPr>
              <m:sty m:val="p"/>
            </m:rPr>
            <m:t>)</m:t>
          </m:r>
        </m:oMath>
      </m:oMathPara>
    </w:p>
    <w:p>
      <w:pPr>
        <w:pStyle w:val="FirstParagraph"/>
      </w:pPr>
      <w:r>
        <w:t xml:space="preserve">on both positive- and negative-sequence trials. The rotation-sense hidden variable drops out of the</w:t>
      </w:r>
      <w:r>
        <w:t xml:space="preserve"> </w:t>
      </w:r>
      <w:r>
        <w:rPr>
          <w:i/>
          <w:iCs/>
        </w:rPr>
        <w:t xml:space="preserve">joint</w:t>
      </w:r>
      <w:r>
        <w:t xml:space="preserve"> </w:t>
      </w:r>
      <w:r>
        <w:t xml:space="preserve">expectation, and we are left with the integral over</w:t>
      </w:r>
      <w:r>
        <w:t xml:space="preserve"> </w:t>
      </w:r>
      <m:oMath>
        <m:r>
          <m:t>θ</m:t>
        </m:r>
      </m:oMath>
      <w:r>
        <w:t xml:space="preserve"> </w:t>
      </w:r>
      <w:r>
        <w:t xml:space="preserve">alone:</w:t>
      </w:r>
    </w:p>
    <w:p>
      <w:pPr>
        <w:pStyle w:val="BodyText"/>
      </w:pPr>
      <m:oMathPara>
        <m:oMathParaPr>
          <m:jc m:val="center"/>
        </m:oMathParaPr>
        <m:oMath>
          <m:r>
            <m:t>E</m:t>
          </m:r>
          <m:r>
            <m:rPr>
              <m:sty m:val="p"/>
            </m:rPr>
            <m:t>(</m:t>
          </m:r>
          <m:sSub>
            <m:e>
              <m:r>
                <m:t>ϕ</m:t>
              </m:r>
            </m:e>
            <m:sub>
              <m:r>
                <m:t>A</m:t>
              </m:r>
            </m:sub>
          </m:sSub>
          <m:r>
            <m:rPr>
              <m:sty m:val="p"/>
            </m:rPr>
            <m:t>,</m:t>
          </m:r>
          <m:sSub>
            <m:e>
              <m:r>
                <m:t>ϕ</m:t>
              </m:r>
            </m:e>
            <m:sub>
              <m:r>
                <m:t>B</m:t>
              </m:r>
            </m:sub>
          </m:sSub>
          <m:r>
            <m:rPr>
              <m:sty m:val="p"/>
            </m:rPr>
            <m:t>)</m:t>
          </m:r>
          <m:r>
            <m:t> </m:t>
          </m:r>
          <m:r>
            <m:rPr>
              <m:sty m:val="p"/>
            </m:rPr>
            <m:t>=</m:t>
          </m:r>
          <m:r>
            <m:t> </m:t>
          </m:r>
          <m:r>
            <m:rPr>
              <m:sty m:val="p"/>
            </m:rPr>
            <m:t>−</m:t>
          </m:r>
          <m:nary>
            <m:naryPr>
              <m:chr m:val="∫"/>
              <m:limLoc m:val="subSup"/>
              <m:subHide m:val="off"/>
              <m:supHide m:val="off"/>
            </m:naryPr>
            <m:sub>
              <m:r>
                <m:t>0</m:t>
              </m:r>
            </m:sub>
            <m:sup>
              <m:r>
                <m:t>2</m:t>
              </m:r>
              <m:r>
                <m:t>π</m:t>
              </m:r>
            </m:sup>
            <m:e>
              <m:r>
                <m:rPr>
                  <m:sty m:val="p"/>
                </m:rPr>
                <m:t>cos</m:t>
              </m:r>
            </m:e>
          </m:nary>
          <m:r>
            <m:rPr>
              <m:sty m:val="p"/>
            </m:rPr>
            <m:t>(</m:t>
          </m:r>
          <m:r>
            <m:t>2</m:t>
          </m:r>
          <m:r>
            <m:rPr>
              <m:sty m:val="p"/>
            </m:rPr>
            <m:t>(</m:t>
          </m:r>
          <m:r>
            <m:t>θ</m:t>
          </m:r>
          <m:r>
            <m:rPr>
              <m:sty m:val="p"/>
            </m:rPr>
            <m:t>−</m:t>
          </m:r>
          <m:sSub>
            <m:e>
              <m:r>
                <m:t>ϕ</m:t>
              </m:r>
            </m:e>
            <m:sub>
              <m:r>
                <m:t>A</m:t>
              </m:r>
            </m:sub>
          </m:sSub>
          <m:r>
            <m:rPr>
              <m:sty m:val="p"/>
            </m:rPr>
            <m:t>)</m:t>
          </m:r>
          <m:r>
            <m:rPr>
              <m:sty m:val="p"/>
            </m:rPr>
            <m:t>)</m:t>
          </m:r>
          <m:r>
            <m:t> </m:t>
          </m:r>
          <m:r>
            <m:rPr>
              <m:sty m:val="p"/>
            </m:rPr>
            <m:t>cos</m:t>
          </m:r>
          <m:r>
            <m:rPr>
              <m:sty m:val="p"/>
            </m:rPr>
            <m:t>(</m:t>
          </m:r>
          <m:r>
            <m:t>2</m:t>
          </m:r>
          <m:r>
            <m:rPr>
              <m:sty m:val="p"/>
            </m:rPr>
            <m:t>(</m:t>
          </m:r>
          <m:r>
            <m:t>θ</m:t>
          </m:r>
          <m:r>
            <m:rPr>
              <m:sty m:val="p"/>
            </m:rPr>
            <m:t>−</m:t>
          </m:r>
          <m:sSub>
            <m:e>
              <m:r>
                <m:t>ϕ</m:t>
              </m:r>
            </m:e>
            <m:sub>
              <m:r>
                <m:t>B</m:t>
              </m:r>
            </m:sub>
          </m:sSub>
          <m:r>
            <m:rPr>
              <m:sty m:val="p"/>
            </m:rPr>
            <m:t>)</m:t>
          </m:r>
          <m:r>
            <m:rPr>
              <m:sty m:val="p"/>
            </m:rPr>
            <m:t>)</m:t>
          </m:r>
          <m:r>
            <m:t> </m:t>
          </m:r>
          <m:f>
            <m:fPr>
              <m:type m:val="bar"/>
            </m:fPr>
            <m:num>
              <m:r>
                <m:t>d</m:t>
              </m:r>
              <m:r>
                <m:t>θ</m:t>
              </m:r>
            </m:num>
            <m:den>
              <m:r>
                <m:t>2</m:t>
              </m:r>
              <m:r>
                <m:t>π</m:t>
              </m:r>
            </m:den>
          </m:f>
          <m:r>
            <m:t> </m:t>
          </m:r>
          <m:r>
            <m:rPr>
              <m:sty m:val="p"/>
            </m:rPr>
            <m:t>=</m:t>
          </m:r>
          <m:r>
            <m:t> </m:t>
          </m:r>
          <m:r>
            <m:rPr>
              <m:sty m:val="p"/>
            </m:rPr>
            <m:t>−</m:t>
          </m:r>
          <m:f>
            <m:fPr>
              <m:type m:val="lin"/>
            </m:fPr>
            <m:num>
              <m:r>
                <m:t>1</m:t>
              </m:r>
            </m:num>
            <m:den>
              <m:r>
                <m:t>2</m:t>
              </m:r>
            </m:den>
          </m:f>
          <m:r>
            <m:rPr>
              <m:sty m:val="p"/>
            </m:rPr>
            <m:t>cos</m:t>
          </m:r>
          <m:r>
            <m:rPr>
              <m:sty m:val="p"/>
            </m:rPr>
            <m:t>(</m:t>
          </m:r>
          <m:r>
            <m:t>2</m:t>
          </m:r>
          <m:r>
            <m:rPr>
              <m:sty m:val="p"/>
            </m:rPr>
            <m:t>Δ</m:t>
          </m:r>
          <m:r>
            <m:t>ϕ</m:t>
          </m:r>
          <m:r>
            <m:rPr>
              <m:sty m:val="p"/>
            </m:rPr>
            <m:t>)</m:t>
          </m:r>
          <m:r>
            <m:rPr>
              <m:sty m:val="p"/>
            </m:rPr>
            <m:t>,</m:t>
          </m:r>
        </m:oMath>
      </m:oMathPara>
    </w:p>
    <w:p>
      <w:pPr>
        <w:pStyle w:val="FirstParagraph"/>
      </w:pPr>
      <w:r>
        <w:t xml:space="preserve">by the same product-to-sum and orthogonality argument used in Section </w:t>
      </w:r>
      <w:hyperlink w:anchor="sec-hierarchy">
        <w:r>
          <w:rPr>
            <w:rStyle w:val="Hyperlink"/>
          </w:rPr>
          <w:t xml:space="preserve">2</w:t>
        </w:r>
      </w:hyperlink>
      <w:r>
        <w:t xml:space="preserve">. The factor of</w:t>
      </w:r>
      <w:r>
        <w:t xml:space="preserve"> </w:t>
      </w:r>
      <m:oMath>
        <m:f>
          <m:fPr>
            <m:type m:val="lin"/>
          </m:fPr>
          <m:num>
            <m:r>
              <m:t>1</m:t>
            </m:r>
          </m:num>
          <m:den>
            <m:r>
              <m:t>2</m:t>
            </m:r>
          </m:den>
        </m:f>
      </m:oMath>
      <w:r>
        <w:t xml:space="preserve"> </w:t>
      </w:r>
      <w:r>
        <w:t xml:space="preserve">is the amplitude of the correlator before the strict-complementarity constraint is imposed.</w:t>
      </w:r>
    </w:p>
    <w:p>
      <w:pPr>
        <w:pStyle w:val="BodyText"/>
      </w:pPr>
      <w:r>
        <w:t xml:space="preserve">This is the</w:t>
      </w:r>
      <w:r>
        <w:t xml:space="preserve"> </w:t>
      </w:r>
      <w:r>
        <w:rPr>
          <w:i/>
          <w:iCs/>
        </w:rPr>
        <w:t xml:space="preserve">full continuous-valued correlator</w:t>
      </w:r>
      <w:r>
        <w:t xml:space="preserve"> </w:t>
      </w:r>
      <w:r>
        <w:t xml:space="preserve">of the three-phase source. Note that it is the same shape as the quantum singlet correlator</w:t>
      </w:r>
      <w:r>
        <w:t xml:space="preserve"> </w:t>
      </w:r>
      <m:oMath>
        <m:sSub>
          <m:e>
            <m:r>
              <m:t>E</m:t>
            </m:r>
          </m:e>
          <m:sub>
            <m:r>
              <m:rPr>
                <m:nor/>
                <m:sty m:val="p"/>
              </m:rPr>
              <m:t>QM</m:t>
            </m:r>
          </m:sub>
        </m:sSub>
        <m:r>
          <m:rPr>
            <m:sty m:val="p"/>
          </m:rPr>
          <m:t>(</m:t>
        </m:r>
        <m:sSub>
          <m:e>
            <m:r>
              <m:t>ϕ</m:t>
            </m:r>
          </m:e>
          <m:sub>
            <m:r>
              <m:t>A</m:t>
            </m:r>
          </m:sub>
        </m:sSub>
        <m:r>
          <m:rPr>
            <m:sty m:val="p"/>
          </m:rPr>
          <m:t>,</m:t>
        </m:r>
        <m:sSub>
          <m:e>
            <m:r>
              <m:t>ϕ</m:t>
            </m:r>
          </m:e>
          <m:sub>
            <m:r>
              <m:t>B</m:t>
            </m:r>
          </m:sub>
        </m:sSub>
        <m:r>
          <m:rPr>
            <m:sty m:val="p"/>
          </m:rPr>
          <m:t>)</m:t>
        </m:r>
        <m:r>
          <m:rPr>
            <m:sty m:val="p"/>
          </m:rPr>
          <m:t>=</m:t>
        </m:r>
        <m:r>
          <m:rPr>
            <m:sty m:val="p"/>
          </m:rPr>
          <m:t>−</m:t>
        </m:r>
        <m:r>
          <m:rPr>
            <m:sty m:val="p"/>
          </m:rPr>
          <m:t>cos</m:t>
        </m:r>
        <m:r>
          <m:rPr>
            <m:sty m:val="p"/>
          </m:rPr>
          <m:t>(</m:t>
        </m:r>
        <m:r>
          <m:t>2</m:t>
        </m:r>
        <m:r>
          <m:rPr>
            <m:sty m:val="p"/>
          </m:rPr>
          <m:t>Δ</m:t>
        </m:r>
        <m:r>
          <m:t>ϕ</m:t>
        </m:r>
        <m:r>
          <m:rPr>
            <m:sty m:val="p"/>
          </m:rPr>
          <m:t>)</m:t>
        </m:r>
      </m:oMath>
      <w:r>
        <w:t xml:space="preserve">, but with half the amplitude. The factor of two in the cosine argument is fixed by the quadratic conservation law; the amplitude is fixed by the binarization choice, to which we now turn.</w:t>
      </w:r>
    </w:p>
    <w:bookmarkEnd w:id="48"/>
    <w:bookmarkStart w:id="49" w:name="the-binarization-problem"/>
    <w:p>
      <w:pPr>
        <w:pStyle w:val="Heading2"/>
      </w:pPr>
      <w:r>
        <w:t xml:space="preserve">The binarization problem</w:t>
      </w:r>
    </w:p>
    <w:p>
      <w:pPr>
        <w:pStyle w:val="FirstParagraph"/>
      </w:pPr>
      <w:r>
        <w:t xml:space="preserve">Real CHSH experiments yield binary</w:t>
      </w:r>
      <w:r>
        <w:t xml:space="preserve"> </w:t>
      </w:r>
      <m:oMath>
        <m:r>
          <m:rPr>
            <m:sty m:val="p"/>
          </m:rPr>
          <m:t>±</m:t>
        </m:r>
        <m:r>
          <m:t>1</m:t>
        </m:r>
      </m:oMath>
      <w:r>
        <w:t xml:space="preserve"> </w:t>
      </w:r>
      <w:r>
        <w:t xml:space="preserve">click outcomes, not continuous power values. There are two natural ways to binarize a continuous quadratic distribution, and they correspond to the</w:t>
      </w:r>
      <w:r>
        <w:t xml:space="preserve"> </w:t>
      </w:r>
      <w:r>
        <w:rPr>
          <w:i/>
          <w:iCs/>
        </w:rPr>
        <w:t xml:space="preserve">deterministic threshold</w:t>
      </w:r>
      <w:r>
        <w:t xml:space="preserve"> </w:t>
      </w:r>
      <w:r>
        <w:t xml:space="preserve">and</w:t>
      </w:r>
      <w:r>
        <w:t xml:space="preserve"> </w:t>
      </w:r>
      <w:r>
        <w:rPr>
          <w:i/>
          <w:iCs/>
        </w:rPr>
        <w:t xml:space="preserve">stochastic local</w:t>
      </w:r>
      <w:r>
        <w:t xml:space="preserve"> </w:t>
      </w:r>
      <w:r>
        <w:t xml:space="preserve">models of Section </w:t>
      </w:r>
      <w:hyperlink w:anchor="sec-hierarchy">
        <w:r>
          <w:rPr>
            <w:rStyle w:val="Hyperlink"/>
          </w:rPr>
          <w:t xml:space="preserve">2</w:t>
        </w:r>
      </w:hyperlink>
      <w:r>
        <w:t xml:space="preserve">. Each gives a CHSH value below the Tsirelson bound, in the precise way the conservation hierarchy table predicts.</w:t>
      </w:r>
    </w:p>
    <w:p>
      <w:pPr>
        <w:pStyle w:val="BodyText"/>
      </w:pPr>
      <w:r>
        <w:rPr>
          <w:i/>
          <w:iCs/>
        </w:rPr>
        <w:t xml:space="preserve">Deterministic threshold.</w:t>
      </w:r>
      <w:r>
        <w:t xml:space="preserve"> </w:t>
      </w:r>
      <w:r>
        <w:t xml:space="preserve">Assign</w:t>
      </w:r>
      <w:r>
        <w:t xml:space="preserve"> </w:t>
      </w:r>
      <m:oMath>
        <m:r>
          <m:t>A</m:t>
        </m:r>
        <m:r>
          <m:rPr>
            <m:sty m:val="p"/>
          </m:rPr>
          <m:t>=</m:t>
        </m:r>
        <m:r>
          <m:rPr>
            <m:sty m:val="p"/>
          </m:rPr>
          <m:t>+</m:t>
        </m:r>
        <m:r>
          <m:t>1</m:t>
        </m:r>
      </m:oMath>
      <w:r>
        <w:t xml:space="preserve"> </w:t>
      </w:r>
      <w:r>
        <w:t xml:space="preserve">if</w:t>
      </w:r>
      <w:r>
        <w:t xml:space="preserve"> </w:t>
      </w:r>
      <m:oMath>
        <m:sSup>
          <m:e>
            <m:r>
              <m:rPr>
                <m:sty m:val="p"/>
              </m:rPr>
              <m:t>cos</m:t>
            </m:r>
          </m:e>
          <m:sup>
            <m:r>
              <m:t>2</m:t>
            </m:r>
          </m:sup>
        </m:sSup>
        <m:r>
          <m:rPr>
            <m:sty m:val="p"/>
          </m:rPr>
          <m:t>(</m:t>
        </m:r>
        <m:r>
          <m:t>θ</m:t>
        </m:r>
        <m:r>
          <m:rPr>
            <m:sty m:val="p"/>
          </m:rPr>
          <m:t>−</m:t>
        </m:r>
        <m:sSub>
          <m:e>
            <m:r>
              <m:t>ϕ</m:t>
            </m:r>
          </m:e>
          <m:sub>
            <m:r>
              <m:t>A</m:t>
            </m:r>
          </m:sub>
        </m:sSub>
        <m:r>
          <m:rPr>
            <m:sty m:val="p"/>
          </m:rPr>
          <m:t>)</m:t>
        </m:r>
        <m:r>
          <m:rPr>
            <m:sty m:val="p"/>
          </m:rPr>
          <m:t>&gt;</m:t>
        </m:r>
        <m:r>
          <m:t>1</m:t>
        </m:r>
        <m:r>
          <m:rPr>
            <m:sty m:val="p"/>
          </m:rPr>
          <m:t>/</m:t>
        </m:r>
        <m:r>
          <m:t>2</m:t>
        </m:r>
      </m:oMath>
      <w:r>
        <w:t xml:space="preserve">, else</w:t>
      </w:r>
      <w:r>
        <w:t xml:space="preserve"> </w:t>
      </w:r>
      <m:oMath>
        <m:r>
          <m:t>A</m:t>
        </m:r>
        <m:r>
          <m:rPr>
            <m:sty m:val="p"/>
          </m:rPr>
          <m:t>=</m:t>
        </m:r>
        <m:r>
          <m:rPr>
            <m:sty m:val="p"/>
          </m:rPr>
          <m:t>−</m:t>
        </m:r>
        <m:r>
          <m:t>1</m:t>
        </m:r>
      </m:oMath>
      <w:r>
        <w:t xml:space="preserve">. Equivalently,</w:t>
      </w:r>
      <w:r>
        <w:t xml:space="preserve"> </w:t>
      </w:r>
      <m:oMath>
        <m:r>
          <m:t>A</m:t>
        </m:r>
        <m:r>
          <m:rPr>
            <m:sty m:val="p"/>
          </m:rPr>
          <m:t>(</m:t>
        </m:r>
        <m:r>
          <m:t>θ</m:t>
        </m:r>
        <m:r>
          <m:rPr>
            <m:sty m:val="p"/>
          </m:rPr>
          <m:t>,</m:t>
        </m:r>
        <m:sSub>
          <m:e>
            <m:r>
              <m:t>ϕ</m:t>
            </m:r>
          </m:e>
          <m:sub>
            <m:r>
              <m:t>A</m:t>
            </m:r>
          </m:sub>
        </m:sSub>
        <m:r>
          <m:rPr>
            <m:sty m:val="p"/>
          </m:rPr>
          <m:t>)</m:t>
        </m:r>
        <m:r>
          <m:rPr>
            <m:sty m:val="p"/>
          </m:rPr>
          <m:t>=</m:t>
        </m:r>
        <m:r>
          <m:rPr>
            <m:sty m:val="p"/>
          </m:rPr>
          <m:t>s</m:t>
        </m:r>
        <m:r>
          <m:rPr>
            <m:sty m:val="p"/>
          </m:rPr>
          <m:t>g</m:t>
        </m:r>
        <m:r>
          <m:rPr>
            <m:sty m:val="p"/>
          </m:rPr>
          <m:t>n</m:t>
        </m:r>
        <m:d>
          <m:dPr>
            <m:begChr m:val="["/>
            <m:sepChr m:val=""/>
            <m:endChr m:val="]"/>
            <m:grow/>
          </m:dPr>
          <m:e>
            <m:r>
              <m:rPr>
                <m:sty m:val="p"/>
              </m:rPr>
              <m:t>cos</m:t>
            </m:r>
            <m:r>
              <m:rPr>
                <m:sty m:val="p"/>
              </m:rPr>
              <m:t>(</m:t>
            </m:r>
            <m:r>
              <m:t>2</m:t>
            </m:r>
            <m:r>
              <m:rPr>
                <m:sty m:val="p"/>
              </m:rPr>
              <m:t>(</m:t>
            </m:r>
            <m:r>
              <m:t>θ</m:t>
            </m:r>
            <m:r>
              <m:rPr>
                <m:sty m:val="p"/>
              </m:rPr>
              <m:t>−</m:t>
            </m:r>
            <m:sSub>
              <m:e>
                <m:r>
                  <m:t>ϕ</m:t>
                </m:r>
              </m:e>
              <m:sub>
                <m:r>
                  <m:t>A</m:t>
                </m:r>
              </m:sub>
            </m:sSub>
            <m:r>
              <m:rPr>
                <m:sty m:val="p"/>
              </m:rPr>
              <m:t>)</m:t>
            </m:r>
            <m:r>
              <m:rPr>
                <m:sty m:val="p"/>
              </m:rPr>
              <m:t>)</m:t>
            </m:r>
          </m:e>
        </m:d>
      </m:oMath>
      <w:r>
        <w:t xml:space="preserve">, and similarly</w:t>
      </w:r>
      <w:r>
        <w:t xml:space="preserve"> </w:t>
      </w:r>
      <m:oMath>
        <m:r>
          <m:t>B</m:t>
        </m:r>
        <m:r>
          <m:rPr>
            <m:sty m:val="p"/>
          </m:rPr>
          <m:t>(</m:t>
        </m:r>
        <m:r>
          <m:t>θ</m:t>
        </m:r>
        <m:r>
          <m:rPr>
            <m:sty m:val="p"/>
          </m:rPr>
          <m:t>,</m:t>
        </m:r>
        <m:sSub>
          <m:e>
            <m:r>
              <m:t>ϕ</m:t>
            </m:r>
          </m:e>
          <m:sub>
            <m:r>
              <m:t>B</m:t>
            </m:r>
          </m:sub>
        </m:sSub>
        <m:r>
          <m:rPr>
            <m:sty m:val="p"/>
          </m:rPr>
          <m:t>)</m:t>
        </m:r>
        <m:r>
          <m:rPr>
            <m:sty m:val="p"/>
          </m:rPr>
          <m:t>=</m:t>
        </m:r>
        <m:r>
          <m:rPr>
            <m:sty m:val="p"/>
          </m:rPr>
          <m:t>−</m:t>
        </m:r>
        <m:r>
          <m:rPr>
            <m:sty m:val="p"/>
          </m:rPr>
          <m:t>s</m:t>
        </m:r>
        <m:r>
          <m:rPr>
            <m:sty m:val="p"/>
          </m:rPr>
          <m:t>g</m:t>
        </m:r>
        <m:r>
          <m:rPr>
            <m:sty m:val="p"/>
          </m:rPr>
          <m:t>n</m:t>
        </m:r>
        <m:d>
          <m:dPr>
            <m:begChr m:val="["/>
            <m:sepChr m:val=""/>
            <m:endChr m:val="]"/>
            <m:grow/>
          </m:dPr>
          <m:e>
            <m:r>
              <m:rPr>
                <m:sty m:val="p"/>
              </m:rPr>
              <m:t>cos</m:t>
            </m:r>
            <m:r>
              <m:rPr>
                <m:sty m:val="p"/>
              </m:rPr>
              <m:t>(</m:t>
            </m:r>
            <m:r>
              <m:t>2</m:t>
            </m:r>
            <m:r>
              <m:rPr>
                <m:sty m:val="p"/>
              </m:rPr>
              <m:t>(</m:t>
            </m:r>
            <m:r>
              <m:t>θ</m:t>
            </m:r>
            <m:r>
              <m:rPr>
                <m:sty m:val="p"/>
              </m:rPr>
              <m:t>−</m:t>
            </m:r>
            <m:sSub>
              <m:e>
                <m:r>
                  <m:t>ϕ</m:t>
                </m:r>
              </m:e>
              <m:sub>
                <m:r>
                  <m:t>B</m:t>
                </m:r>
              </m:sub>
            </m:sSub>
            <m:r>
              <m:rPr>
                <m:sty m:val="p"/>
              </m:rPr>
              <m:t>)</m:t>
            </m:r>
            <m:r>
              <m:rPr>
                <m:sty m:val="p"/>
              </m:rPr>
              <m:t>)</m:t>
            </m:r>
          </m:e>
        </m:d>
      </m:oMath>
      <w:r>
        <w:t xml:space="preserve"> </w:t>
      </w:r>
      <w:r>
        <w:t xml:space="preserve">on the anti-correlated rotation-sense pairing. The joint expectation, integrated over uniform</w:t>
      </w:r>
      <w:r>
        <w:t xml:space="preserve"> </w:t>
      </w:r>
      <m:oMath>
        <m:r>
          <m:t>θ</m:t>
        </m:r>
      </m:oMath>
      <w:r>
        <w:t xml:space="preserve">, is the</w:t>
      </w:r>
      <w:r>
        <w:t xml:space="preserve"> </w:t>
      </w:r>
      <w:r>
        <w:rPr>
          <w:i/>
          <w:iCs/>
        </w:rPr>
        <w:t xml:space="preserve">triangle function</w:t>
      </w:r>
    </w:p>
    <w:p>
      <w:pPr>
        <w:pStyle w:val="BodyText"/>
      </w:pPr>
      <m:oMathPara>
        <m:oMathParaPr>
          <m:jc m:val="center"/>
        </m:oMathParaPr>
        <m:oMath>
          <m:sSub>
            <m:e>
              <m:r>
                <m:t>E</m:t>
              </m:r>
            </m:e>
            <m:sub>
              <m:r>
                <m:rPr>
                  <m:nor/>
                  <m:sty m:val="p"/>
                </m:rPr>
                <m:t>det</m:t>
              </m:r>
            </m:sub>
          </m:sSub>
          <m:r>
            <m:rPr>
              <m:sty m:val="p"/>
            </m:rPr>
            <m:t>(</m:t>
          </m:r>
          <m:sSub>
            <m:e>
              <m:r>
                <m:t>ϕ</m:t>
              </m:r>
            </m:e>
            <m:sub>
              <m:r>
                <m:t>A</m:t>
              </m:r>
            </m:sub>
          </m:sSub>
          <m:r>
            <m:rPr>
              <m:sty m:val="p"/>
            </m:rPr>
            <m:t>,</m:t>
          </m:r>
          <m:sSub>
            <m:e>
              <m:r>
                <m:t>ϕ</m:t>
              </m:r>
            </m:e>
            <m:sub>
              <m:r>
                <m:t>B</m:t>
              </m:r>
            </m:sub>
          </m:sSub>
          <m:r>
            <m:rPr>
              <m:sty m:val="p"/>
            </m:rPr>
            <m:t>)</m:t>
          </m:r>
          <m:r>
            <m:t> </m:t>
          </m:r>
          <m:r>
            <m:rPr>
              <m:sty m:val="p"/>
            </m:rPr>
            <m:t>=</m:t>
          </m:r>
          <m:r>
            <m:t> </m:t>
          </m:r>
          <m:r>
            <m:rPr>
              <m:sty m:val="p"/>
            </m:rPr>
            <m:t>−</m:t>
          </m:r>
          <m:r>
            <m:t>1</m:t>
          </m:r>
          <m:r>
            <m:rPr>
              <m:sty m:val="p"/>
            </m:rPr>
            <m:t>+</m:t>
          </m:r>
          <m:f>
            <m:fPr>
              <m:type m:val="bar"/>
            </m:fPr>
            <m:num>
              <m:r>
                <m:t>4</m:t>
              </m:r>
              <m:r>
                <m:rPr>
                  <m:sty m:val="p"/>
                </m:rPr>
                <m:t>|</m:t>
              </m:r>
              <m:r>
                <m:rPr>
                  <m:sty m:val="p"/>
                </m:rPr>
                <m:t>Δ</m:t>
              </m:r>
              <m:r>
                <m:t>ϕ</m:t>
              </m:r>
              <m:r>
                <m:rPr>
                  <m:sty m:val="p"/>
                </m:rPr>
                <m:t>|</m:t>
              </m:r>
            </m:num>
            <m:den>
              <m:r>
                <m:t>π</m:t>
              </m:r>
            </m:den>
          </m:f>
          <m:r>
            <m:rPr>
              <m:sty m:val="p"/>
            </m:rPr>
            <m:t>,</m:t>
          </m:r>
          <m:r>
            <m:t>  </m:t>
          </m:r>
          <m:r>
            <m:rPr>
              <m:sty m:val="p"/>
            </m:rPr>
            <m:t>|</m:t>
          </m:r>
          <m:r>
            <m:rPr>
              <m:sty m:val="p"/>
            </m:rPr>
            <m:t>Δ</m:t>
          </m:r>
          <m:r>
            <m:t>ϕ</m:t>
          </m:r>
          <m:r>
            <m:rPr>
              <m:sty m:val="p"/>
            </m:rPr>
            <m:t>|</m:t>
          </m:r>
          <m:r>
            <m:rPr>
              <m:sty m:val="p"/>
            </m:rPr>
            <m:t>≤</m:t>
          </m:r>
          <m:r>
            <m:t>π</m:t>
          </m:r>
          <m:r>
            <m:rPr>
              <m:sty m:val="p"/>
            </m:rPr>
            <m:t>/</m:t>
          </m:r>
          <m:r>
            <m:t>2</m:t>
          </m:r>
          <m:r>
            <m:rPr>
              <m:sty m:val="p"/>
            </m:rPr>
            <m:t>,</m:t>
          </m:r>
        </m:oMath>
      </m:oMathPara>
    </w:p>
    <w:p>
      <w:pPr>
        <w:pStyle w:val="FirstParagraph"/>
      </w:pPr>
      <w:r>
        <w:t xml:space="preserve">extended periodically. CHSH evaluated at the quadratic-optimal angles</w:t>
      </w:r>
      <w:r>
        <w:t xml:space="preserve"> </w:t>
      </w:r>
      <m:oMath>
        <m:sSub>
          <m:e>
            <m:r>
              <m:t>ϕ</m:t>
            </m:r>
          </m:e>
          <m:sub>
            <m:r>
              <m:t>A</m:t>
            </m:r>
          </m:sub>
        </m:sSub>
        <m:r>
          <m:rPr>
            <m:sty m:val="p"/>
          </m:rPr>
          <m:t>=</m:t>
        </m:r>
        <m:r>
          <m:t>0</m:t>
        </m:r>
      </m:oMath>
      <w:r>
        <w:t xml:space="preserve">,</w:t>
      </w:r>
      <w:r>
        <w:t xml:space="preserve"> </w:t>
      </w:r>
      <m:oMath>
        <m:sSub>
          <m:e>
            <m:r>
              <m:t>ϕ</m:t>
            </m:r>
          </m:e>
          <m:sub>
            <m:sSup>
              <m:e>
                <m:r>
                  <m:t>A</m:t>
                </m:r>
              </m:e>
              <m:sup>
                <m:r>
                  <m:rPr>
                    <m:sty m:val="p"/>
                  </m:rPr>
                  <m:t>′</m:t>
                </m:r>
              </m:sup>
            </m:sSup>
          </m:sub>
        </m:sSub>
        <m:r>
          <m:rPr>
            <m:sty m:val="p"/>
          </m:rPr>
          <m:t>=</m:t>
        </m:r>
        <m:r>
          <m:t>π</m:t>
        </m:r>
        <m:r>
          <m:rPr>
            <m:sty m:val="p"/>
          </m:rPr>
          <m:t>/</m:t>
        </m:r>
        <m:r>
          <m:t>4</m:t>
        </m:r>
      </m:oMath>
      <w:r>
        <w:t xml:space="preserve">,</w:t>
      </w:r>
      <w:r>
        <w:t xml:space="preserve"> </w:t>
      </w:r>
      <m:oMath>
        <m:sSub>
          <m:e>
            <m:r>
              <m:t>ϕ</m:t>
            </m:r>
          </m:e>
          <m:sub>
            <m:r>
              <m:t>B</m:t>
            </m:r>
          </m:sub>
        </m:sSub>
        <m:r>
          <m:rPr>
            <m:sty m:val="p"/>
          </m:rPr>
          <m:t>=</m:t>
        </m:r>
        <m:r>
          <m:t>π</m:t>
        </m:r>
        <m:r>
          <m:rPr>
            <m:sty m:val="p"/>
          </m:rPr>
          <m:t>/</m:t>
        </m:r>
        <m:r>
          <m:t>8</m:t>
        </m:r>
      </m:oMath>
      <w:r>
        <w:t xml:space="preserve">,</w:t>
      </w:r>
      <w:r>
        <w:t xml:space="preserve"> </w:t>
      </w:r>
      <m:oMath>
        <m:sSub>
          <m:e>
            <m:r>
              <m:t>ϕ</m:t>
            </m:r>
          </m:e>
          <m:sub>
            <m:sSup>
              <m:e>
                <m:r>
                  <m:t>B</m:t>
                </m:r>
              </m:e>
              <m:sup>
                <m:r>
                  <m:rPr>
                    <m:sty m:val="p"/>
                  </m:rPr>
                  <m:t>′</m:t>
                </m:r>
              </m:sup>
            </m:sSup>
          </m:sub>
        </m:sSub>
        <m:r>
          <m:rPr>
            <m:sty m:val="p"/>
          </m:rPr>
          <m:t>=</m:t>
        </m:r>
        <m:r>
          <m:t>3</m:t>
        </m:r>
        <m:r>
          <m:t>π</m:t>
        </m:r>
        <m:r>
          <m:rPr>
            <m:sty m:val="p"/>
          </m:rPr>
          <m:t>/</m:t>
        </m:r>
        <m:r>
          <m:t>8</m:t>
        </m:r>
      </m:oMath>
      <w:r>
        <w:t xml:space="preserve"> </w:t>
      </w:r>
      <w:r>
        <w:t xml:space="preserve">yields</w:t>
      </w:r>
      <w:r>
        <w:t xml:space="preserve"> </w:t>
      </w:r>
      <m:oMath>
        <m:r>
          <m:rPr>
            <m:sty m:val="p"/>
          </m:rPr>
          <m:t>|</m:t>
        </m:r>
        <m:r>
          <m:t>S</m:t>
        </m:r>
        <m:r>
          <m:rPr>
            <m:sty m:val="p"/>
          </m:rPr>
          <m:t>|</m:t>
        </m:r>
        <m:r>
          <m:rPr>
            <m:sty m:val="p"/>
          </m:rPr>
          <m:t>=</m:t>
        </m:r>
        <m:r>
          <m:t>2</m:t>
        </m:r>
      </m:oMath>
      <w:r>
        <w:t xml:space="preserve"> </w:t>
      </w:r>
      <w:r>
        <w:t xml:space="preserve">exactly — the Bell bound, and no violation. The thresholding has destroyed the cosine structure: the cos-squared bowl, after binarization, becomes a step function, and the doubled-angle correlation pattern is replaced by a piecewise-linear triangle. The doubled-frequency information is gone, and so is any capacity to violate Bell.</w:t>
      </w:r>
    </w:p>
    <w:p>
      <w:pPr>
        <w:pStyle w:val="BodyText"/>
      </w:pPr>
      <w:r>
        <w:rPr>
          <w:i/>
          <w:iCs/>
        </w:rPr>
        <w:t xml:space="preserve">Stochastic local.</w:t>
      </w:r>
      <w:r>
        <w:t xml:space="preserve"> </w:t>
      </w:r>
      <w:r>
        <w:t xml:space="preserve">Interpret</w:t>
      </w:r>
      <w:r>
        <w:t xml:space="preserve"> </w:t>
      </w:r>
      <m:oMath>
        <m:sSup>
          <m:e>
            <m:r>
              <m:rPr>
                <m:sty m:val="p"/>
              </m:rPr>
              <m:t>cos</m:t>
            </m:r>
          </m:e>
          <m:sup>
            <m:r>
              <m:t>2</m:t>
            </m:r>
          </m:sup>
        </m:sSup>
        <m:r>
          <m:rPr>
            <m:sty m:val="p"/>
          </m:rPr>
          <m:t>(</m:t>
        </m:r>
        <m:r>
          <m:t>θ</m:t>
        </m:r>
        <m:r>
          <m:rPr>
            <m:sty m:val="p"/>
          </m:rPr>
          <m:t>−</m:t>
        </m:r>
        <m:sSub>
          <m:e>
            <m:r>
              <m:t>ϕ</m:t>
            </m:r>
          </m:e>
          <m:sub>
            <m:r>
              <m:t>A</m:t>
            </m:r>
          </m:sub>
        </m:sSub>
        <m:r>
          <m:rPr>
            <m:sty m:val="p"/>
          </m:rPr>
          <m:t>)</m:t>
        </m:r>
      </m:oMath>
      <w:r>
        <w:t xml:space="preserve"> </w:t>
      </w:r>
      <w:r>
        <w:t xml:space="preserve">as the probability of outcome</w:t>
      </w:r>
      <w:r>
        <w:t xml:space="preserve"> </w:t>
      </w:r>
      <m:oMath>
        <m:r>
          <m:t>A</m:t>
        </m:r>
        <m:r>
          <m:rPr>
            <m:sty m:val="p"/>
          </m:rPr>
          <m:t>=</m:t>
        </m:r>
        <m:r>
          <m:rPr>
            <m:sty m:val="p"/>
          </m:rPr>
          <m:t>+</m:t>
        </m:r>
        <m:r>
          <m:t>1</m:t>
        </m:r>
      </m:oMath>
      <w:r>
        <w:t xml:space="preserve">, conditioned on the hidden variable, with independent local coin flips at the two stations:</w:t>
      </w:r>
    </w:p>
    <w:p>
      <w:pPr>
        <w:pStyle w:val="BodyText"/>
      </w:pPr>
      <m:oMathPara>
        <m:oMathParaPr>
          <m:jc m:val="center"/>
        </m:oMathParaPr>
        <m:oMath>
          <m:r>
            <m:rPr>
              <m:sty m:val="p"/>
            </m:rPr>
            <m:t>Pr</m:t>
          </m:r>
          <m:r>
            <m:rPr>
              <m:sty m:val="p"/>
            </m:rPr>
            <m:t>(</m:t>
          </m:r>
          <m:r>
            <m:t>A</m:t>
          </m:r>
          <m:r>
            <m:rPr>
              <m:sty m:val="p"/>
            </m:rPr>
            <m:t>=</m:t>
          </m:r>
          <m:r>
            <m:rPr>
              <m:sty m:val="p"/>
            </m:rPr>
            <m:t>+</m:t>
          </m:r>
          <m:r>
            <m:t>1</m:t>
          </m:r>
          <m:r>
            <m:rPr>
              <m:sty m:val="p"/>
            </m:rPr>
            <m:t>∣</m:t>
          </m:r>
          <m:r>
            <m:t>θ</m:t>
          </m:r>
          <m:r>
            <m:rPr>
              <m:sty m:val="p"/>
            </m:rPr>
            <m:t>)</m:t>
          </m:r>
          <m:r>
            <m:t> </m:t>
          </m:r>
          <m:r>
            <m:rPr>
              <m:sty m:val="p"/>
            </m:rPr>
            <m:t>=</m:t>
          </m:r>
          <m:r>
            <m:t> </m:t>
          </m:r>
          <m:sSup>
            <m:e>
              <m:r>
                <m:rPr>
                  <m:sty m:val="p"/>
                </m:rPr>
                <m:t>cos</m:t>
              </m:r>
            </m:e>
            <m:sup>
              <m:r>
                <m:t>2</m:t>
              </m:r>
            </m:sup>
          </m:sSup>
          <m:r>
            <m:rPr>
              <m:sty m:val="p"/>
            </m:rPr>
            <m:t>(</m:t>
          </m:r>
          <m:r>
            <m:t>θ</m:t>
          </m:r>
          <m:r>
            <m:rPr>
              <m:sty m:val="p"/>
            </m:rPr>
            <m:t>−</m:t>
          </m:r>
          <m:sSub>
            <m:e>
              <m:r>
                <m:t>ϕ</m:t>
              </m:r>
            </m:e>
            <m:sub>
              <m:r>
                <m:t>A</m:t>
              </m:r>
            </m:sub>
          </m:sSub>
          <m:r>
            <m:rPr>
              <m:sty m:val="p"/>
            </m:rPr>
            <m:t>)</m:t>
          </m:r>
          <m:r>
            <m:rPr>
              <m:sty m:val="p"/>
            </m:rPr>
            <m:t>,</m:t>
          </m:r>
          <m:r>
            <m:t>  </m:t>
          </m:r>
          <m:r>
            <m:rPr>
              <m:sty m:val="p"/>
            </m:rPr>
            <m:t>Pr</m:t>
          </m:r>
          <m:r>
            <m:rPr>
              <m:sty m:val="p"/>
            </m:rPr>
            <m:t>(</m:t>
          </m:r>
          <m:r>
            <m:t>B</m:t>
          </m:r>
          <m:r>
            <m:rPr>
              <m:sty m:val="p"/>
            </m:rPr>
            <m:t>=</m:t>
          </m:r>
          <m:r>
            <m:rPr>
              <m:sty m:val="p"/>
            </m:rPr>
            <m:t>+</m:t>
          </m:r>
          <m:r>
            <m:t>1</m:t>
          </m:r>
          <m:r>
            <m:rPr>
              <m:sty m:val="p"/>
            </m:rPr>
            <m:t>∣</m:t>
          </m:r>
          <m:r>
            <m:t>θ</m:t>
          </m:r>
          <m:r>
            <m:rPr>
              <m:sty m:val="p"/>
            </m:rPr>
            <m:t>)</m:t>
          </m:r>
          <m:r>
            <m:t> </m:t>
          </m:r>
          <m:r>
            <m:rPr>
              <m:sty m:val="p"/>
            </m:rPr>
            <m:t>=</m:t>
          </m:r>
          <m:r>
            <m:t> </m:t>
          </m:r>
          <m:sSup>
            <m:e>
              <m:r>
                <m:rPr>
                  <m:sty m:val="p"/>
                </m:rPr>
                <m:t>sin</m:t>
              </m:r>
            </m:e>
            <m:sup>
              <m:r>
                <m:t>2</m:t>
              </m:r>
            </m:sup>
          </m:sSup>
          <m:r>
            <m:rPr>
              <m:sty m:val="p"/>
            </m:rPr>
            <m:t>(</m:t>
          </m:r>
          <m:r>
            <m:t>θ</m:t>
          </m:r>
          <m:r>
            <m:rPr>
              <m:sty m:val="p"/>
            </m:rPr>
            <m:t>−</m:t>
          </m:r>
          <m:sSub>
            <m:e>
              <m:r>
                <m:t>ϕ</m:t>
              </m:r>
            </m:e>
            <m:sub>
              <m:r>
                <m:t>B</m:t>
              </m:r>
            </m:sub>
          </m:sSub>
          <m:r>
            <m:rPr>
              <m:sty m:val="p"/>
            </m:rPr>
            <m:t>)</m:t>
          </m:r>
          <m:r>
            <m:rPr>
              <m:sty m:val="p"/>
            </m:rPr>
            <m:t>.</m:t>
          </m:r>
        </m:oMath>
      </m:oMathPara>
    </w:p>
    <w:p>
      <w:pPr>
        <w:pStyle w:val="FirstParagraph"/>
      </w:pPr>
      <w:r>
        <w:t xml:space="preserve">The locality (factorization) condition is encoded in the independence of the two coin flips at fixed</w:t>
      </w:r>
      <w:r>
        <w:t xml:space="preserve"> </w:t>
      </w:r>
      <m:oMath>
        <m:r>
          <m:t>θ</m:t>
        </m:r>
      </m:oMath>
      <w:r>
        <w:t xml:space="preserve">:</w:t>
      </w:r>
    </w:p>
    <w:p>
      <w:pPr>
        <w:pStyle w:val="BodyText"/>
      </w:pPr>
      <m:oMathPara>
        <m:oMathParaPr>
          <m:jc m:val="center"/>
        </m:oMathParaPr>
        <m:oMath>
          <m:r>
            <m:rPr>
              <m:sty m:val="p"/>
            </m:rPr>
            <m:t>⟨</m:t>
          </m:r>
          <m:r>
            <m:t>A</m:t>
          </m:r>
          <m:r>
            <m:t>B</m:t>
          </m:r>
          <m:r>
            <m:rPr>
              <m:sty m:val="p"/>
            </m:rPr>
            <m:t>∣</m:t>
          </m:r>
          <m:r>
            <m:t>θ</m:t>
          </m:r>
          <m:r>
            <m:rPr>
              <m:sty m:val="p"/>
            </m:rPr>
            <m:t>⟩</m:t>
          </m:r>
          <m:r>
            <m:t> </m:t>
          </m:r>
          <m:r>
            <m:rPr>
              <m:sty m:val="p"/>
            </m:rPr>
            <m:t>=</m:t>
          </m:r>
          <m:r>
            <m:t> </m:t>
          </m:r>
          <m:r>
            <m:rPr>
              <m:sty m:val="p"/>
            </m:rPr>
            <m:t>⟨</m:t>
          </m:r>
          <m:r>
            <m:t>A</m:t>
          </m:r>
          <m:r>
            <m:rPr>
              <m:sty m:val="p"/>
            </m:rPr>
            <m:t>∣</m:t>
          </m:r>
          <m:r>
            <m:t>θ</m:t>
          </m:r>
          <m:r>
            <m:rPr>
              <m:sty m:val="p"/>
            </m:rPr>
            <m:t>⟩</m:t>
          </m:r>
          <m:r>
            <m:rPr>
              <m:sty m:val="p"/>
            </m:rPr>
            <m:t>⋅</m:t>
          </m:r>
          <m:r>
            <m:rPr>
              <m:sty m:val="p"/>
            </m:rPr>
            <m:t>⟨</m:t>
          </m:r>
          <m:r>
            <m:t>B</m:t>
          </m:r>
          <m:r>
            <m:rPr>
              <m:sty m:val="p"/>
            </m:rPr>
            <m:t>∣</m:t>
          </m:r>
          <m:r>
            <m:t>θ</m:t>
          </m:r>
          <m:r>
            <m:rPr>
              <m:sty m:val="p"/>
            </m:rPr>
            <m:t>⟩</m:t>
          </m:r>
          <m:r>
            <m:t> </m:t>
          </m:r>
          <m:r>
            <m:rPr>
              <m:sty m:val="p"/>
            </m:rPr>
            <m:t>=</m:t>
          </m:r>
          <m:r>
            <m:t> </m:t>
          </m:r>
          <m:r>
            <m:rPr>
              <m:sty m:val="p"/>
            </m:rPr>
            <m:t>cos</m:t>
          </m:r>
          <m:r>
            <m:rPr>
              <m:sty m:val="p"/>
            </m:rPr>
            <m:t>(</m:t>
          </m:r>
          <m:r>
            <m:t>2</m:t>
          </m:r>
          <m:r>
            <m:rPr>
              <m:sty m:val="p"/>
            </m:rPr>
            <m:t>(</m:t>
          </m:r>
          <m:r>
            <m:t>θ</m:t>
          </m:r>
          <m:r>
            <m:rPr>
              <m:sty m:val="p"/>
            </m:rPr>
            <m:t>−</m:t>
          </m:r>
          <m:sSub>
            <m:e>
              <m:r>
                <m:t>ϕ</m:t>
              </m:r>
            </m:e>
            <m:sub>
              <m:r>
                <m:t>A</m:t>
              </m:r>
            </m:sub>
          </m:sSub>
          <m:r>
            <m:rPr>
              <m:sty m:val="p"/>
            </m:rPr>
            <m:t>)</m:t>
          </m:r>
          <m:r>
            <m:rPr>
              <m:sty m:val="p"/>
            </m:rPr>
            <m:t>)</m:t>
          </m:r>
          <m:r>
            <m:rPr>
              <m:sty m:val="p"/>
            </m:rPr>
            <m:t>⋅</m:t>
          </m:r>
          <m:d>
            <m:dPr>
              <m:begChr m:val="("/>
              <m:sepChr m:val=""/>
              <m:endChr m:val=")"/>
              <m:grow/>
            </m:dPr>
            <m:e>
              <m:r>
                <m:t>​</m:t>
              </m:r>
              <m:r>
                <m:rPr>
                  <m:sty m:val="p"/>
                </m:rPr>
                <m:t>−</m:t>
              </m:r>
              <m:r>
                <m:t>​</m:t>
              </m:r>
              <m:r>
                <m:rPr>
                  <m:sty m:val="p"/>
                </m:rPr>
                <m:t>cos</m:t>
              </m:r>
              <m:r>
                <m:rPr>
                  <m:sty m:val="p"/>
                </m:rPr>
                <m:t>(</m:t>
              </m:r>
              <m:r>
                <m:t>2</m:t>
              </m:r>
              <m:r>
                <m:rPr>
                  <m:sty m:val="p"/>
                </m:rPr>
                <m:t>(</m:t>
              </m:r>
              <m:r>
                <m:t>θ</m:t>
              </m:r>
              <m:r>
                <m:rPr>
                  <m:sty m:val="p"/>
                </m:rPr>
                <m:t>−</m:t>
              </m:r>
              <m:sSub>
                <m:e>
                  <m:r>
                    <m:t>ϕ</m:t>
                  </m:r>
                </m:e>
                <m:sub>
                  <m:r>
                    <m:t>B</m:t>
                  </m:r>
                </m:sub>
              </m:sSub>
              <m:r>
                <m:rPr>
                  <m:sty m:val="p"/>
                </m:rPr>
                <m:t>)</m:t>
              </m:r>
              <m:r>
                <m:rPr>
                  <m:sty m:val="p"/>
                </m:rPr>
                <m:t>)</m:t>
              </m:r>
            </m:e>
          </m:d>
          <m:r>
            <m:rPr>
              <m:sty m:val="p"/>
            </m:rPr>
            <m:t>.</m:t>
          </m:r>
        </m:oMath>
      </m:oMathPara>
    </w:p>
    <w:p>
      <w:pPr>
        <w:pStyle w:val="FirstParagraph"/>
      </w:pPr>
      <w:r>
        <w:t xml:space="preserve">Integrating over</w:t>
      </w:r>
      <w:r>
        <w:t xml:space="preserve"> </w:t>
      </w:r>
      <m:oMath>
        <m:r>
          <m:t>θ</m:t>
        </m:r>
      </m:oMath>
      <w:r>
        <w:t xml:space="preserve">,</w:t>
      </w:r>
    </w:p>
    <w:p>
      <w:pPr>
        <w:pStyle w:val="BodyText"/>
      </w:pPr>
      <m:oMathPara>
        <m:oMathParaPr>
          <m:jc m:val="center"/>
        </m:oMathParaPr>
        <m:oMath>
          <m:sSub>
            <m:e>
              <m:r>
                <m:t>E</m:t>
              </m:r>
            </m:e>
            <m:sub>
              <m:r>
                <m:rPr>
                  <m:nor/>
                  <m:sty m:val="p"/>
                </m:rPr>
                <m:t>stoch</m:t>
              </m:r>
            </m:sub>
          </m:sSub>
          <m:r>
            <m:rPr>
              <m:sty m:val="p"/>
            </m:rPr>
            <m:t>(</m:t>
          </m:r>
          <m:sSub>
            <m:e>
              <m:r>
                <m:t>ϕ</m:t>
              </m:r>
            </m:e>
            <m:sub>
              <m:r>
                <m:t>A</m:t>
              </m:r>
            </m:sub>
          </m:sSub>
          <m:r>
            <m:rPr>
              <m:sty m:val="p"/>
            </m:rPr>
            <m:t>,</m:t>
          </m:r>
          <m:sSub>
            <m:e>
              <m:r>
                <m:t>ϕ</m:t>
              </m:r>
            </m:e>
            <m:sub>
              <m:r>
                <m:t>B</m:t>
              </m:r>
            </m:sub>
          </m:sSub>
          <m:r>
            <m:rPr>
              <m:sty m:val="p"/>
            </m:rPr>
            <m:t>)</m:t>
          </m:r>
          <m:r>
            <m:t> </m:t>
          </m:r>
          <m:r>
            <m:rPr>
              <m:sty m:val="p"/>
            </m:rPr>
            <m:t>=</m:t>
          </m:r>
          <m:r>
            <m:t> </m:t>
          </m:r>
          <m:r>
            <m:rPr>
              <m:sty m:val="p"/>
            </m:rPr>
            <m:t>−</m:t>
          </m:r>
          <m:f>
            <m:fPr>
              <m:type m:val="lin"/>
            </m:fPr>
            <m:num>
              <m:r>
                <m:t>1</m:t>
              </m:r>
            </m:num>
            <m:den>
              <m:r>
                <m:t>2</m:t>
              </m:r>
            </m:den>
          </m:f>
          <m:r>
            <m:rPr>
              <m:sty m:val="p"/>
            </m:rPr>
            <m:t>cos</m:t>
          </m:r>
          <m:r>
            <m:rPr>
              <m:sty m:val="p"/>
            </m:rPr>
            <m:t>(</m:t>
          </m:r>
          <m:r>
            <m:t>2</m:t>
          </m:r>
          <m:r>
            <m:rPr>
              <m:sty m:val="p"/>
            </m:rPr>
            <m:t>Δ</m:t>
          </m:r>
          <m:r>
            <m:t>ϕ</m:t>
          </m:r>
          <m:r>
            <m:rPr>
              <m:sty m:val="p"/>
            </m:rPr>
            <m:t>)</m:t>
          </m:r>
          <m:r>
            <m:rPr>
              <m:sty m:val="p"/>
            </m:rPr>
            <m:t>,</m:t>
          </m:r>
          <m:r>
            <m:t>  </m:t>
          </m:r>
          <m:r>
            <m:rPr>
              <m:sty m:val="p"/>
            </m:rPr>
            <m:t>|</m:t>
          </m:r>
          <m:r>
            <m:t>S</m:t>
          </m:r>
          <m:sSub>
            <m:e>
              <m:r>
                <m:rPr>
                  <m:sty m:val="p"/>
                </m:rPr>
                <m:t>|</m:t>
              </m:r>
            </m:e>
            <m:sub>
              <m:r>
                <m:rPr>
                  <m:nor/>
                  <m:sty m:val="p"/>
                </m:rPr>
                <m:t>stoch</m:t>
              </m:r>
            </m:sub>
          </m:sSub>
          <m:r>
            <m:t> </m:t>
          </m:r>
          <m:r>
            <m:rPr>
              <m:sty m:val="p"/>
            </m:rPr>
            <m:t>=</m:t>
          </m:r>
          <m:r>
            <m:t> </m:t>
          </m:r>
          <m:rad>
            <m:radPr>
              <m:degHide m:val="on"/>
            </m:radPr>
            <m:deg/>
            <m:e>
              <m:r>
                <m:t>2</m:t>
              </m:r>
            </m:e>
          </m:rad>
          <m:r>
            <m:rPr>
              <m:sty m:val="p"/>
            </m:rPr>
            <m:t>.</m:t>
          </m:r>
        </m:oMath>
      </m:oMathPara>
    </w:p>
    <w:p>
      <w:pPr>
        <w:pStyle w:val="FirstParagraph"/>
      </w:pPr>
      <w:r>
        <w:t xml:space="preserve">The shape is correct, the amplitude is half what the quantum result would give. The independent coin flips have introduced exactly the dilution that makes the model</w:t>
      </w:r>
      <w:r>
        <w:t xml:space="preserve"> </w:t>
      </w:r>
      <w:r>
        <w:rPr>
          <w:i/>
          <w:iCs/>
        </w:rPr>
        <w:t xml:space="preserve">local</w:t>
      </w:r>
      <w:r>
        <w:t xml:space="preserve"> </w:t>
      </w:r>
      <w:r>
        <w:t xml:space="preserve">in Bell’s sense, and the correlation amplitude has been halved as a consequence.</w:t>
      </w:r>
    </w:p>
    <w:bookmarkEnd w:id="49"/>
    <w:bookmarkStart w:id="54" w:name="the-gap"/>
    <w:p>
      <w:pPr>
        <w:pStyle w:val="Heading2"/>
      </w:pPr>
      <w:r>
        <w:t xml:space="preserve">The gap</w:t>
      </w:r>
    </w:p>
    <w:p>
      <w:pPr>
        <w:pStyle w:val="FirstParagraph"/>
      </w:pPr>
      <w:r>
        <w:t xml:space="preserve">Three CHSH values are now in hand for the same source statistics, distinguished only by the binarization rule:</w:t>
      </w:r>
    </w:p>
    <w:p>
      <w:pPr>
        <w:pStyle w:val="Compact"/>
        <w:numPr>
          <w:ilvl w:val="0"/>
          <w:numId w:val="1002"/>
        </w:numPr>
      </w:pPr>
      <w:r>
        <w:rPr>
          <w:i/>
          <w:iCs/>
        </w:rPr>
        <w:t xml:space="preserve">Deterministic threshold</w:t>
      </w:r>
      <w:r>
        <w:t xml:space="preserve"> </w:t>
      </w:r>
      <m:oMath>
        <m:r>
          <m:t>S</m:t>
        </m:r>
        <m:r>
          <m:rPr>
            <m:sty m:val="p"/>
          </m:rPr>
          <m:t>=</m:t>
        </m:r>
        <m:r>
          <m:t>2</m:t>
        </m:r>
      </m:oMath>
      <w:r>
        <w:t xml:space="preserve"> </w:t>
      </w:r>
      <w:r>
        <w:t xml:space="preserve">(Bell bound, no violation; piecewise-linear triangle correlator);</w:t>
      </w:r>
    </w:p>
    <w:p>
      <w:pPr>
        <w:pStyle w:val="Compact"/>
        <w:numPr>
          <w:ilvl w:val="0"/>
          <w:numId w:val="1002"/>
        </w:numPr>
      </w:pPr>
      <w:r>
        <w:rPr>
          <w:i/>
          <w:iCs/>
        </w:rPr>
        <w:t xml:space="preserve">Stochastic local</w:t>
      </w:r>
      <w:r>
        <w:t xml:space="preserve"> </w:t>
      </w:r>
      <m:oMath>
        <m:r>
          <m:t>S</m:t>
        </m:r>
        <m:r>
          <m:rPr>
            <m:sty m:val="p"/>
          </m:rPr>
          <m:t>=</m:t>
        </m:r>
        <m:rad>
          <m:radPr>
            <m:degHide m:val="on"/>
          </m:radPr>
          <m:deg/>
          <m:e>
            <m:r>
              <m:t>2</m:t>
            </m:r>
          </m:e>
        </m:rad>
      </m:oMath>
      <w:r>
        <w:t xml:space="preserve"> </w:t>
      </w:r>
      <w:r>
        <w:t xml:space="preserve">(correct shape, halved amplitude; factorizable);</w:t>
      </w:r>
    </w:p>
    <w:p>
      <w:pPr>
        <w:pStyle w:val="Compact"/>
        <w:numPr>
          <w:ilvl w:val="0"/>
          <w:numId w:val="1002"/>
        </w:numPr>
      </w:pPr>
      <w:r>
        <w:rPr>
          <w:i/>
          <w:iCs/>
        </w:rPr>
        <w:t xml:space="preserve">Quantum / strict complementarity</w:t>
      </w:r>
      <w:r>
        <w:t xml:space="preserve"> </w:t>
      </w:r>
      <m:oMath>
        <m:r>
          <m:t>S</m:t>
        </m:r>
        <m:r>
          <m:rPr>
            <m:sty m:val="p"/>
          </m:rPr>
          <m:t>=</m:t>
        </m:r>
        <m:r>
          <m:t>2</m:t>
        </m:r>
        <m:rad>
          <m:radPr>
            <m:degHide m:val="on"/>
          </m:radPr>
          <m:deg/>
          <m:e>
            <m:r>
              <m:t>2</m:t>
            </m:r>
          </m:e>
        </m:rad>
      </m:oMath>
      <w:r>
        <w:t xml:space="preserve"> </w:t>
      </w:r>
      <w:r>
        <w:t xml:space="preserve">(Tsirelson bound, full amplitude; non-factorizable).</w:t>
      </w:r>
    </w:p>
    <w:p>
      <w:pPr>
        <w:pStyle w:val="FirstParagraph"/>
      </w:pPr>
      <w:r>
        <w:t xml:space="preserve">Each step in this sequence is a factor of</w:t>
      </w:r>
      <w:r>
        <w:t xml:space="preserve"> </w:t>
      </w:r>
      <m:oMath>
        <m:rad>
          <m:radPr>
            <m:degHide m:val="on"/>
          </m:radPr>
          <m:deg/>
          <m:e>
            <m:r>
              <m:t>2</m:t>
            </m:r>
          </m:e>
        </m:rad>
      </m:oMath>
      <w:r>
        <w:t xml:space="preserve"> </w:t>
      </w:r>
      <w:r>
        <w:t xml:space="preserve">in the CHSH value. The progression is not arbitrary. The deterministic-threshold model loses the doubled-frequency structure entirely. The stochastic-local model preserves the doubled-frequency structure but halves the correlation amplitude through factorization. The quantum case preserves both — and what it requires to do so is the strict event-by-event complementarity that</w:t>
      </w:r>
    </w:p>
    <w:p>
      <w:pPr>
        <w:pStyle w:val="BodyText"/>
      </w:pPr>
      <m:oMathPara>
        <m:oMathParaPr>
          <m:jc m:val="center"/>
        </m:oMathParaPr>
        <m:oMath>
          <m:sSup>
            <m:e>
              <m:r>
                <m:rPr>
                  <m:sty m:val="p"/>
                </m:rPr>
                <m:t>cos</m:t>
              </m:r>
            </m:e>
            <m:sup>
              <m:r>
                <m:t>2</m:t>
              </m:r>
            </m:sup>
          </m:sSup>
          <m:r>
            <m:rPr>
              <m:sty m:val="p"/>
            </m:rPr>
            <m:t>(</m:t>
          </m:r>
          <m:r>
            <m:t>θ</m:t>
          </m:r>
          <m:r>
            <m:rPr>
              <m:sty m:val="p"/>
            </m:rPr>
            <m:t>−</m:t>
          </m:r>
          <m:sSub>
            <m:e>
              <m:r>
                <m:t>ϕ</m:t>
              </m:r>
            </m:e>
            <m:sub>
              <m:r>
                <m:t>A</m:t>
              </m:r>
            </m:sub>
          </m:sSub>
          <m:r>
            <m:rPr>
              <m:sty m:val="p"/>
            </m:rPr>
            <m:t>)</m:t>
          </m:r>
          <m:r>
            <m:rPr>
              <m:sty m:val="p"/>
            </m:rPr>
            <m:t>+</m:t>
          </m:r>
          <m:sSup>
            <m:e>
              <m:r>
                <m:rPr>
                  <m:sty m:val="p"/>
                </m:rPr>
                <m:t>sin</m:t>
              </m:r>
            </m:e>
            <m:sup>
              <m:r>
                <m:t>2</m:t>
              </m:r>
            </m:sup>
          </m:sSup>
          <m:r>
            <m:rPr>
              <m:sty m:val="p"/>
            </m:rPr>
            <m:t>(</m:t>
          </m:r>
          <m:r>
            <m:t>θ</m:t>
          </m:r>
          <m:r>
            <m:rPr>
              <m:sty m:val="p"/>
            </m:rPr>
            <m:t>−</m:t>
          </m:r>
          <m:sSub>
            <m:e>
              <m:r>
                <m:t>ϕ</m:t>
              </m:r>
            </m:e>
            <m:sub>
              <m:r>
                <m:t>A</m:t>
              </m:r>
            </m:sub>
          </m:sSub>
          <m:r>
            <m:rPr>
              <m:sty m:val="p"/>
            </m:rPr>
            <m:t>)</m:t>
          </m:r>
          <m:r>
            <m:t> </m:t>
          </m:r>
          <m:r>
            <m:rPr>
              <m:sty m:val="p"/>
            </m:rPr>
            <m:t>=</m:t>
          </m:r>
          <m:r>
            <m:t> </m:t>
          </m:r>
          <m:r>
            <m:t>1</m:t>
          </m:r>
          <m:r>
            <m:t>  </m:t>
          </m:r>
          <m:r>
            <m:rPr>
              <m:nor/>
              <m:sty m:val="p"/>
            </m:rPr>
            <m:t>for every </m:t>
          </m:r>
          <m:r>
            <m:t>θ</m:t>
          </m:r>
          <m:r>
            <m:rPr>
              <m:nor/>
              <m:sty m:val="p"/>
            </m:rPr>
            <m:t> and every </m:t>
          </m:r>
          <m:sSub>
            <m:e>
              <m:r>
                <m:t>ϕ</m:t>
              </m:r>
            </m:e>
            <m:sub>
              <m:r>
                <m:t>A</m:t>
              </m:r>
            </m:sub>
          </m:sSub>
          <m:r>
            <m:rPr>
              <m:nor/>
              <m:sty m:val="p"/>
            </m:rPr>
            <m:t>, on every trial.</m:t>
          </m:r>
        </m:oMath>
      </m:oMathPara>
    </w:p>
    <w:p>
      <w:pPr>
        <w:pStyle w:val="FirstParagraph"/>
      </w:pPr>
      <w:r>
        <w:t xml:space="preserve">In the stochastic-local model, this identity holds</w:t>
      </w:r>
      <w:r>
        <w:t xml:space="preserve"> </w:t>
      </w:r>
      <w:r>
        <w:rPr>
          <w:i/>
          <w:iCs/>
        </w:rPr>
        <w:t xml:space="preserve">in expectation</w:t>
      </w:r>
      <w:r>
        <w:t xml:space="preserve">: the average power split between Alice’s</w:t>
      </w:r>
      <w:r>
        <w:t xml:space="preserve"> </w:t>
      </w:r>
      <m:oMath>
        <m:r>
          <m:t>d</m:t>
        </m:r>
      </m:oMath>
      <w:r>
        <w:t xml:space="preserve">-axis and</w:t>
      </w:r>
      <w:r>
        <w:t xml:space="preserve"> </w:t>
      </w:r>
      <m:oMath>
        <m:r>
          <m:t>q</m:t>
        </m:r>
      </m:oMath>
      <w:r>
        <w:t xml:space="preserve">-axis is unity, but on any given trial the binary outcomes need not respect it. In the quantum case, the same identity holds</w:t>
      </w:r>
      <w:r>
        <w:t xml:space="preserve"> </w:t>
      </w:r>
      <w:r>
        <w:rPr>
          <w:i/>
          <w:iCs/>
        </w:rPr>
        <w:t xml:space="preserve">event-by-event</w:t>
      </w:r>
      <w:r>
        <w:t xml:space="preserve">: on every individual trial, the powers in complementary channels must sum exactly to unity, with no exception. That is the constraint that the factorization condition cannot enforce, because factorization requires Alice’s outcome to depend only on</w:t>
      </w:r>
      <w:r>
        <w:t xml:space="preserve"> </w:t>
      </w:r>
      <m:oMath>
        <m:r>
          <m:rPr>
            <m:sty m:val="p"/>
          </m:rPr>
          <m:t>(</m:t>
        </m:r>
        <m:sSub>
          <m:e>
            <m:r>
              <m:t>ϕ</m:t>
            </m:r>
          </m:e>
          <m:sub>
            <m:r>
              <m:t>A</m:t>
            </m:r>
          </m:sub>
        </m:sSub>
        <m:r>
          <m:rPr>
            <m:sty m:val="p"/>
          </m:rPr>
          <m:t>,</m:t>
        </m:r>
        <m:r>
          <m:t>θ</m:t>
        </m:r>
        <m:r>
          <m:rPr>
            <m:sty m:val="p"/>
          </m:rPr>
          <m:t>)</m:t>
        </m:r>
      </m:oMath>
      <w:r>
        <w:t xml:space="preserve"> </w:t>
      </w:r>
      <w:r>
        <w:t xml:space="preserve">and Bob’s outcome to depend only on</w:t>
      </w:r>
      <w:r>
        <w:t xml:space="preserve"> </w:t>
      </w:r>
      <m:oMath>
        <m:r>
          <m:rPr>
            <m:sty m:val="p"/>
          </m:rPr>
          <m:t>(</m:t>
        </m:r>
        <m:sSub>
          <m:e>
            <m:r>
              <m:t>ϕ</m:t>
            </m:r>
          </m:e>
          <m:sub>
            <m:r>
              <m:t>B</m:t>
            </m:r>
          </m:sub>
        </m:sSub>
        <m:r>
          <m:rPr>
            <m:sty m:val="p"/>
          </m:rPr>
          <m:t>,</m:t>
        </m:r>
        <m:r>
          <m:t>θ</m:t>
        </m:r>
        <m:r>
          <m:rPr>
            <m:sty m:val="p"/>
          </m:rPr>
          <m:t>)</m:t>
        </m:r>
      </m:oMath>
      <w:r>
        <w:t xml:space="preserve">, and there is no way to make their sum exactly</w:t>
      </w:r>
      <w:r>
        <w:t xml:space="preserve"> </w:t>
      </w:r>
      <m:oMath>
        <m:sSup>
          <m:e>
            <m:r>
              <m:t>V</m:t>
            </m:r>
          </m:e>
          <m:sup>
            <m:r>
              <m:t>2</m:t>
            </m:r>
          </m:sup>
        </m:sSup>
      </m:oMath>
      <w:r>
        <w:t xml:space="preserve"> </w:t>
      </w:r>
      <w:r>
        <w:t xml:space="preserve">on every trial without one outcome conditioning on the other — which is precisely the dependence the no-signaling condition forbids on the marginal level but does not forbid on the joint level.</w:t>
      </w:r>
    </w:p>
    <w:p>
      <w:pPr>
        <w:pStyle w:val="BodyText"/>
      </w:pPr>
      <w:r>
        <w:t xml:space="preserve">The doubled-frequency structure — the cos-squared bowl, the</w:t>
      </w:r>
      <w:r>
        <w:t xml:space="preserve"> </w:t>
      </w:r>
      <m:oMath>
        <m:r>
          <m:rPr>
            <m:sty m:val="p"/>
          </m:rPr>
          <m:t>cos</m:t>
        </m:r>
        <m:r>
          <m:rPr>
            <m:sty m:val="p"/>
          </m:rPr>
          <m:t>(</m:t>
        </m:r>
        <m:r>
          <m:t>2</m:t>
        </m:r>
        <m:r>
          <m:rPr>
            <m:sty m:val="p"/>
          </m:rPr>
          <m:t>Δ</m:t>
        </m:r>
        <m:r>
          <m:t>ϕ</m:t>
        </m:r>
        <m:r>
          <m:rPr>
            <m:sty m:val="p"/>
          </m:rPr>
          <m:t>)</m:t>
        </m:r>
      </m:oMath>
      <w:r>
        <w:t xml:space="preserve"> </w:t>
      </w:r>
      <w:r>
        <w:t xml:space="preserve">correlator — is delivered by the quadratic conservation law on the</w:t>
      </w:r>
      <w:r>
        <w:t xml:space="preserve"> </w:t>
      </w:r>
      <w:r>
        <w:rPr>
          <w:i/>
          <w:iCs/>
        </w:rPr>
        <w:t xml:space="preserve">source</w:t>
      </w:r>
      <w:r>
        <w:t xml:space="preserve">. The strict-complementarity amplitude — the factor of two between</w:t>
      </w:r>
      <w:r>
        <w:t xml:space="preserve"> </w:t>
      </w:r>
      <m:oMath>
        <m:rad>
          <m:radPr>
            <m:degHide m:val="on"/>
          </m:radPr>
          <m:deg/>
          <m:e>
            <m:r>
              <m:t>2</m:t>
            </m:r>
          </m:e>
        </m:rad>
      </m:oMath>
      <w:r>
        <w:t xml:space="preserve"> </w:t>
      </w:r>
      <w:r>
        <w:t xml:space="preserve">and</w:t>
      </w:r>
      <w:r>
        <w:t xml:space="preserve"> </w:t>
      </w:r>
      <m:oMath>
        <m:r>
          <m:t>2</m:t>
        </m:r>
        <m:rad>
          <m:radPr>
            <m:degHide m:val="on"/>
          </m:radPr>
          <m:deg/>
          <m:e>
            <m:r>
              <m:t>2</m:t>
            </m:r>
          </m:e>
        </m:rad>
      </m:oMath>
      <w:r>
        <w:t xml:space="preserve"> </w:t>
      </w:r>
      <w:r>
        <w:t xml:space="preserve">— is delivered by the same quadratic conservation law applied trial-by-trial across the</w:t>
      </w:r>
      <w:r>
        <w:t xml:space="preserve"> </w:t>
      </w:r>
      <w:r>
        <w:rPr>
          <w:i/>
          <w:iCs/>
        </w:rPr>
        <w:t xml:space="preserve">full system</w:t>
      </w:r>
      <w:r>
        <w:t xml:space="preserve">, including the channel between the two analyzers. The two-party accounting captures the first part of the conservation law (the source emits cos-squared distributions) but not the second (the joint trials are constrained event-by-event by a global sum). The missing constraint is the missing third party, and the next section makes the constraint physical.</w:t>
      </w:r>
    </w:p>
    <w:tbl>
      <w:tblPr>
        <w:tblStyle w:val="Table"/>
        <w:tblW w:type="pct" w:w="5000"/>
        <w:tblLayout w:type="fixed"/>
        <w:tblLook w:firstRow="0" w:lastRow="0" w:firstColumn="0" w:lastColumn="0" w:noHBand="0" w:noVBand="0" w:val="0000"/>
      </w:tblPr>
      <w:tblGrid>
        <w:gridCol w:w="7920"/>
      </w:tblGrid>
      <w:tr>
        <w:tc>
          <w:tcPr/>
          <w:bookmarkStart w:id="53" w:name="fig-hierarchy"/>
          <w:p>
            <w:pPr>
              <w:pStyle w:val="Compact"/>
              <w:jc w:val="center"/>
            </w:pPr>
            <w:r>
              <w:drawing>
                <wp:inline>
                  <wp:extent cx="4533900" cy="2411176"/>
                  <wp:effectExtent b="0" l="0" r="0" t="0"/>
                  <wp:docPr descr="" title="" id="51" name="Picture"/>
                  <a:graphic>
                    <a:graphicData uri="http://schemas.openxmlformats.org/drawingml/2006/picture">
                      <pic:pic>
                        <pic:nvPicPr>
                          <pic:cNvPr descr="figures/fig03_hierarchy.pdf" id="52" name="Picture"/>
                          <pic:cNvPicPr>
                            <a:picLocks noChangeArrowheads="1" noChangeAspect="1"/>
                          </pic:cNvPicPr>
                        </pic:nvPicPr>
                        <pic:blipFill>
                          <a:blip r:embed="rId50"/>
                          <a:stretch>
                            <a:fillRect/>
                          </a:stretch>
                        </pic:blipFill>
                        <pic:spPr bwMode="auto">
                          <a:xfrm>
                            <a:off x="0" y="0"/>
                            <a:ext cx="4533900" cy="241117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four correlator shapes that span the conservation hierarchy, plotted on a common</w:t>
            </w:r>
            <w:r>
              <w:t xml:space="preserve"> </w:t>
            </w:r>
            <m:oMath>
              <m:r>
                <m:rPr>
                  <m:sty m:val="p"/>
                </m:rPr>
                <m:t>Δ</m:t>
              </m:r>
              <m:r>
                <m:t>ϕ</m:t>
              </m:r>
            </m:oMath>
            <w:r>
              <w:t xml:space="preserve"> </w:t>
            </w:r>
            <w:r>
              <w:t xml:space="preserve">axis. Linear conservation (blue, single-frequency, half-amplitude):</w:t>
            </w:r>
            <w:r>
              <w:t xml:space="preserve"> </w:t>
            </w:r>
            <m:oMath>
              <m:r>
                <m:rPr>
                  <m:sty m:val="p"/>
                </m:rPr>
                <m:t>|</m:t>
              </m:r>
              <m:r>
                <m:t>S</m:t>
              </m:r>
              <m:r>
                <m:rPr>
                  <m:sty m:val="p"/>
                </m:rPr>
                <m:t>|</m:t>
              </m:r>
              <m:r>
                <m:rPr>
                  <m:sty m:val="p"/>
                </m:rPr>
                <m:t>=</m:t>
              </m:r>
              <m:rad>
                <m:radPr>
                  <m:degHide m:val="on"/>
                </m:radPr>
                <m:deg/>
                <m:e>
                  <m:r>
                    <m:t>2</m:t>
                  </m:r>
                </m:e>
              </m:rad>
            </m:oMath>
            <w:r>
              <w:t xml:space="preserve">. Stochastic local quadratic (green dashed, doubled-frequency, half-amplitude — the same shape as the quantum correlator but diluted by independent local coin flips):</w:t>
            </w:r>
            <w:r>
              <w:t xml:space="preserve"> </w:t>
            </w:r>
            <m:oMath>
              <m:r>
                <m:rPr>
                  <m:sty m:val="p"/>
                </m:rPr>
                <m:t>|</m:t>
              </m:r>
              <m:r>
                <m:t>S</m:t>
              </m:r>
              <m:r>
                <m:rPr>
                  <m:sty m:val="p"/>
                </m:rPr>
                <m:t>|</m:t>
              </m:r>
              <m:r>
                <m:rPr>
                  <m:sty m:val="p"/>
                </m:rPr>
                <m:t>=</m:t>
              </m:r>
              <m:rad>
                <m:radPr>
                  <m:degHide m:val="on"/>
                </m:radPr>
                <m:deg/>
                <m:e>
                  <m:r>
                    <m:t>2</m:t>
                  </m:r>
                </m:e>
              </m:rad>
            </m:oMath>
            <w:r>
              <w:t xml:space="preserve">. Deterministic threshold (orange dash-dot, piecewise-linear triangle from sign-thresholding the cos-squared distribution):</w:t>
            </w:r>
            <w:r>
              <w:t xml:space="preserve"> </w:t>
            </w:r>
            <m:oMath>
              <m:r>
                <m:rPr>
                  <m:sty m:val="p"/>
                </m:rPr>
                <m:t>|</m:t>
              </m:r>
              <m:r>
                <m:t>S</m:t>
              </m:r>
              <m:r>
                <m:rPr>
                  <m:sty m:val="p"/>
                </m:rPr>
                <m:t>|</m:t>
              </m:r>
              <m:r>
                <m:rPr>
                  <m:sty m:val="p"/>
                </m:rPr>
                <m:t>=</m:t>
              </m:r>
              <m:r>
                <m:t>2</m:t>
              </m:r>
            </m:oMath>
            <w:r>
              <w:t xml:space="preserve">, the Bell bound exactly. Quantum / quadratic conservation (red, doubled-frequency, full amplitude — the strict event-by-event complementarity result):</w:t>
            </w:r>
            <w:r>
              <w:t xml:space="preserve"> </w:t>
            </w:r>
            <m:oMath>
              <m:r>
                <m:rPr>
                  <m:sty m:val="p"/>
                </m:rPr>
                <m:t>|</m:t>
              </m:r>
              <m:r>
                <m:t>S</m:t>
              </m:r>
              <m:r>
                <m:rPr>
                  <m:sty m:val="p"/>
                </m:rPr>
                <m:t>|</m:t>
              </m:r>
              <m:r>
                <m:rPr>
                  <m:sty m:val="p"/>
                </m:rPr>
                <m:t>=</m:t>
              </m:r>
              <m:r>
                <m:t>2</m:t>
              </m:r>
              <m:rad>
                <m:radPr>
                  <m:degHide m:val="on"/>
                </m:radPr>
                <m:deg/>
                <m:e>
                  <m:r>
                    <m:t>2</m:t>
                  </m:r>
                </m:e>
              </m:rad>
            </m:oMath>
            <w:r>
              <w:t xml:space="preserve">, Tsirelson saturation. Each step in the hierarchy is a factor of</w:t>
            </w:r>
            <w:r>
              <w:t xml:space="preserve"> </w:t>
            </w:r>
            <m:oMath>
              <m:rad>
                <m:radPr>
                  <m:degHide m:val="on"/>
                </m:radPr>
                <m:deg/>
                <m:e>
                  <m:r>
                    <m:t>2</m:t>
                  </m:r>
                </m:e>
              </m:rad>
            </m:oMath>
            <w:r>
              <w:t xml:space="preserve"> </w:t>
            </w:r>
            <w:r>
              <w:t xml:space="preserve">in CHSH magnitude.</w:t>
            </w:r>
          </w:p>
          <w:bookmarkEnd w:id="53"/>
        </w:tc>
      </w:tr>
    </w:tbl>
    <w:bookmarkEnd w:id="54"/>
    <w:bookmarkEnd w:id="55"/>
    <w:bookmarkStart w:id="66" w:name="sec-third-party"/>
    <w:p>
      <w:pPr>
        <w:pStyle w:val="Heading1"/>
      </w:pPr>
      <w:r>
        <w:t xml:space="preserve">The Third Party: Zero-Sequence as Vacuum Mode</w:t>
      </w:r>
    </w:p>
    <w:p>
      <w:pPr>
        <w:pStyle w:val="FirstParagraph"/>
      </w:pPr>
      <w:r>
        <w:t xml:space="preserve">We now identify the third party in the conservation law. The argument has three steps. First, we show that the sum of the powers captured by the two analyzers,</w:t>
      </w:r>
      <w:r>
        <w:t xml:space="preserve"> </w:t>
      </w:r>
      <m:oMath>
        <m:sSub>
          <m:e>
            <m:r>
              <m:t>P</m:t>
            </m:r>
          </m:e>
          <m:sub>
            <m:r>
              <m:t>A</m:t>
            </m:r>
          </m:sub>
        </m:sSub>
        <m:r>
          <m:rPr>
            <m:sty m:val="p"/>
          </m:rPr>
          <m:t>+</m:t>
        </m:r>
        <m:sSub>
          <m:e>
            <m:r>
              <m:t>P</m:t>
            </m:r>
          </m:e>
          <m:sub>
            <m:r>
              <m:t>B</m:t>
            </m:r>
          </m:sub>
        </m:sSub>
      </m:oMath>
      <w:r>
        <w:t xml:space="preserve">, is</w:t>
      </w:r>
      <w:r>
        <w:t xml:space="preserve"> </w:t>
      </w:r>
      <w:r>
        <w:rPr>
          <w:i/>
          <w:iCs/>
        </w:rPr>
        <w:t xml:space="preserve">not</w:t>
      </w:r>
      <w:r>
        <w:t xml:space="preserve"> </w:t>
      </w:r>
      <w:r>
        <w:t xml:space="preserve">constant in</w:t>
      </w:r>
      <w:r>
        <w:t xml:space="preserve"> </w:t>
      </w:r>
      <m:oMath>
        <m:r>
          <m:t>θ</m:t>
        </m:r>
      </m:oMath>
      <w:r>
        <w:t xml:space="preserve">; it oscillates. Second, we show that the missing energy is exactly the zero-sequence power</w:t>
      </w:r>
      <w:r>
        <w:t xml:space="preserve"> </w:t>
      </w:r>
      <m:oMath>
        <m:sSub>
          <m:e>
            <m:r>
              <m:t>P</m:t>
            </m:r>
          </m:e>
          <m:sub>
            <m:r>
              <m:t>0</m:t>
            </m:r>
          </m:sub>
        </m:sSub>
      </m:oMath>
      <w:r>
        <w:t xml:space="preserve">, which absorbs the residue and restores the conservation law. Third, we develop the structural analogies between the zero-sequence mode and (i) the boundary or edge modes of algebraic quantum field theory, (ii) the quantum potential of Bohmian mechanics, and (iii) the monogamy of entanglement constraint of Coffman, Kundu, and Wootters</w:t>
      </w:r>
      <w:r>
        <w:t xml:space="preserve"> </w:t>
      </w:r>
      <w:r>
        <w:t xml:space="preserve">(Coffman, Kundu, and Wootters 2000)</w:t>
      </w:r>
      <w:r>
        <w:t xml:space="preserve">. The thread connecting the three is the same: a quadratic conservation law on a bipartite system has an irreducibly tripartite accounting once the two parts are coupled through a global constraint, and the third party is the channel through which the coupling does its work.</w:t>
      </w:r>
    </w:p>
    <w:bookmarkStart w:id="56" w:name="the-missing-energy"/>
    <w:p>
      <w:pPr>
        <w:pStyle w:val="Heading2"/>
      </w:pPr>
      <w:r>
        <w:t xml:space="preserve">The missing energy</w:t>
      </w:r>
    </w:p>
    <w:p>
      <w:pPr>
        <w:pStyle w:val="FirstParagraph"/>
      </w:pPr>
      <w:r>
        <w:t xml:space="preserve">Take the standard setup of Section </w:t>
      </w:r>
      <w:hyperlink w:anchor="sec-two-party">
        <w:r>
          <w:rPr>
            <w:rStyle w:val="Hyperlink"/>
          </w:rPr>
          <w:t xml:space="preserve">4</w:t>
        </w:r>
      </w:hyperlink>
      <w:r>
        <w:t xml:space="preserve">: balanced source emitting equal positive and negative sequences with</w:t>
      </w:r>
      <w:r>
        <w:t xml:space="preserve"> </w:t>
      </w:r>
      <m:oMath>
        <m:sSub>
          <m:e>
            <m:r>
              <m:t>V</m:t>
            </m:r>
          </m:e>
          <m:sub>
            <m:r>
              <m:rPr>
                <m:sty m:val="p"/>
              </m:rPr>
              <m:t>+</m:t>
            </m:r>
          </m:sub>
        </m:sSub>
        <m:r>
          <m:rPr>
            <m:sty m:val="p"/>
          </m:rPr>
          <m:t>=</m:t>
        </m:r>
        <m:sSub>
          <m:e>
            <m:r>
              <m:t>V</m:t>
            </m:r>
          </m:e>
          <m:sub>
            <m:r>
              <m:rPr>
                <m:sty m:val="p"/>
              </m:rPr>
              <m:t>−</m:t>
            </m:r>
          </m:sub>
        </m:sSub>
        <m:r>
          <m:rPr>
            <m:sty m:val="p"/>
          </m:rPr>
          <m:t>=</m:t>
        </m:r>
        <m:r>
          <m:t>V</m:t>
        </m:r>
        <m:r>
          <m:rPr>
            <m:sty m:val="p"/>
          </m:rPr>
          <m:t>=</m:t>
        </m:r>
        <m:r>
          <m:t>1</m:t>
        </m:r>
      </m:oMath>
      <w:r>
        <w:t xml:space="preserve">, normalized so total positive-sequence power is unity. On any trial, with hidden phase</w:t>
      </w:r>
      <w:r>
        <w:t xml:space="preserve"> </w:t>
      </w:r>
      <m:oMath>
        <m:r>
          <m:t>θ</m:t>
        </m:r>
      </m:oMath>
      <w:r>
        <w:t xml:space="preserve"> </w:t>
      </w:r>
      <w:r>
        <w:t xml:space="preserve">and analyzers at</w:t>
      </w:r>
      <w:r>
        <w:t xml:space="preserve"> </w:t>
      </w:r>
      <m:oMath>
        <m:sSub>
          <m:e>
            <m:r>
              <m:t>ϕ</m:t>
            </m:r>
          </m:e>
          <m:sub>
            <m:r>
              <m:t>A</m:t>
            </m:r>
          </m:sub>
        </m:sSub>
      </m:oMath>
      <w:r>
        <w:t xml:space="preserve"> </w:t>
      </w:r>
      <w:r>
        <w:t xml:space="preserve">and</w:t>
      </w:r>
      <w:r>
        <w:t xml:space="preserve"> </w:t>
      </w:r>
      <m:oMath>
        <m:sSub>
          <m:e>
            <m:r>
              <m:t>ϕ</m:t>
            </m:r>
          </m:e>
          <m:sub>
            <m:r>
              <m:t>B</m:t>
            </m:r>
          </m:sub>
        </m:sSub>
      </m:oMath>
      <w:r>
        <w:t xml:space="preserve">, the powers captured by the two analyzers in the positive-sequence channel are</w:t>
      </w:r>
    </w:p>
    <w:p>
      <w:pPr>
        <w:pStyle w:val="BodyText"/>
      </w:pPr>
      <m:oMathPara>
        <m:oMathParaPr>
          <m:jc m:val="center"/>
        </m:oMathParaPr>
        <m:oMath>
          <m:sSub>
            <m:e>
              <m:r>
                <m:t>P</m:t>
              </m:r>
            </m:e>
            <m:sub>
              <m:r>
                <m:t>A</m:t>
              </m:r>
            </m:sub>
          </m:sSub>
          <m:r>
            <m:rPr>
              <m:sty m:val="p"/>
            </m:rPr>
            <m:t>(</m:t>
          </m:r>
          <m:r>
            <m:t>θ</m:t>
          </m:r>
          <m:r>
            <m:rPr>
              <m:sty m:val="p"/>
            </m:rPr>
            <m:t>)</m:t>
          </m:r>
          <m:r>
            <m:t> </m:t>
          </m:r>
          <m:r>
            <m:rPr>
              <m:sty m:val="p"/>
            </m:rPr>
            <m:t>=</m:t>
          </m:r>
          <m:r>
            <m:t> </m:t>
          </m:r>
          <m:sSup>
            <m:e>
              <m:r>
                <m:rPr>
                  <m:sty m:val="p"/>
                </m:rPr>
                <m:t>cos</m:t>
              </m:r>
            </m:e>
            <m:sup>
              <m:r>
                <m:t>2</m:t>
              </m:r>
            </m:sup>
          </m:sSup>
          <m:r>
            <m:rPr>
              <m:sty m:val="p"/>
            </m:rPr>
            <m:t>(</m:t>
          </m:r>
          <m:r>
            <m:t>θ</m:t>
          </m:r>
          <m:r>
            <m:rPr>
              <m:sty m:val="p"/>
            </m:rPr>
            <m:t>−</m:t>
          </m:r>
          <m:sSub>
            <m:e>
              <m:r>
                <m:t>ϕ</m:t>
              </m:r>
            </m:e>
            <m:sub>
              <m:r>
                <m:t>A</m:t>
              </m:r>
            </m:sub>
          </m:sSub>
          <m:r>
            <m:rPr>
              <m:sty m:val="p"/>
            </m:rPr>
            <m:t>)</m:t>
          </m:r>
          <m:r>
            <m:rPr>
              <m:sty m:val="p"/>
            </m:rPr>
            <m:t>,</m:t>
          </m:r>
          <m:r>
            <m:t>  </m:t>
          </m:r>
          <m:sSub>
            <m:e>
              <m:r>
                <m:t>P</m:t>
              </m:r>
            </m:e>
            <m:sub>
              <m:r>
                <m:t>B</m:t>
              </m:r>
            </m:sub>
          </m:sSub>
          <m:r>
            <m:rPr>
              <m:sty m:val="p"/>
            </m:rPr>
            <m:t>(</m:t>
          </m:r>
          <m:r>
            <m:t>θ</m:t>
          </m:r>
          <m:r>
            <m:rPr>
              <m:sty m:val="p"/>
            </m:rPr>
            <m:t>)</m:t>
          </m:r>
          <m:r>
            <m:t> </m:t>
          </m:r>
          <m:r>
            <m:rPr>
              <m:sty m:val="p"/>
            </m:rPr>
            <m:t>=</m:t>
          </m:r>
          <m:r>
            <m:t> </m:t>
          </m:r>
          <m:sSup>
            <m:e>
              <m:r>
                <m:rPr>
                  <m:sty m:val="p"/>
                </m:rPr>
                <m:t>cos</m:t>
              </m:r>
            </m:e>
            <m:sup>
              <m:r>
                <m:t>2</m:t>
              </m:r>
            </m:sup>
          </m:sSup>
          <m:r>
            <m:rPr>
              <m:sty m:val="p"/>
            </m:rPr>
            <m:t>(</m:t>
          </m:r>
          <m:r>
            <m:t>θ</m:t>
          </m:r>
          <m:r>
            <m:rPr>
              <m:sty m:val="p"/>
            </m:rPr>
            <m:t>−</m:t>
          </m:r>
          <m:sSub>
            <m:e>
              <m:r>
                <m:t>ϕ</m:t>
              </m:r>
            </m:e>
            <m:sub>
              <m:r>
                <m:t>B</m:t>
              </m:r>
            </m:sub>
          </m:sSub>
          <m:r>
            <m:rPr>
              <m:sty m:val="p"/>
            </m:rPr>
            <m:t>)</m:t>
          </m:r>
          <m:r>
            <m:rPr>
              <m:sty m:val="p"/>
            </m:rPr>
            <m:t>.</m:t>
          </m:r>
        </m:oMath>
      </m:oMathPara>
    </w:p>
    <w:p>
      <w:pPr>
        <w:pStyle w:val="FirstParagraph"/>
      </w:pPr>
      <w:r>
        <w:t xml:space="preserve">(For the anti-correlated negative-sequence channel,</w:t>
      </w:r>
      <w:r>
        <w:t xml:space="preserve"> </w:t>
      </w:r>
      <m:oMath>
        <m:sSub>
          <m:e>
            <m:r>
              <m:t>P</m:t>
            </m:r>
          </m:e>
          <m:sub>
            <m:r>
              <m:t>B</m:t>
            </m:r>
          </m:sub>
        </m:sSub>
      </m:oMath>
      <w:r>
        <w:t xml:space="preserve"> </w:t>
      </w:r>
      <w:r>
        <w:t xml:space="preserve">is the complementary</w:t>
      </w:r>
      <w:r>
        <w:t xml:space="preserve"> </w:t>
      </w:r>
      <m:oMath>
        <m:sSup>
          <m:e>
            <m:r>
              <m:rPr>
                <m:sty m:val="p"/>
              </m:rPr>
              <m:t>sin</m:t>
            </m:r>
          </m:e>
          <m:sup>
            <m:r>
              <m:t>2</m:t>
            </m:r>
          </m:sup>
        </m:sSup>
      </m:oMath>
      <w:r>
        <w:t xml:space="preserve"> </w:t>
      </w:r>
      <w:r>
        <w:t xml:space="preserve">form, which we treat in parallel below.) Their sum, computed using the identity</w:t>
      </w:r>
      <w:r>
        <w:t xml:space="preserve"> </w:t>
      </w:r>
      <m:oMath>
        <m:sSup>
          <m:e>
            <m:r>
              <m:rPr>
                <m:sty m:val="p"/>
              </m:rPr>
              <m:t>cos</m:t>
            </m:r>
          </m:e>
          <m:sup>
            <m:r>
              <m:t>2</m:t>
            </m:r>
          </m:sup>
        </m:sSup>
        <m:r>
          <m:t>x</m:t>
        </m:r>
        <m:r>
          <m:rPr>
            <m:sty m:val="p"/>
          </m:rPr>
          <m:t>+</m:t>
        </m:r>
        <m:sSup>
          <m:e>
            <m:r>
              <m:rPr>
                <m:sty m:val="p"/>
              </m:rPr>
              <m:t>cos</m:t>
            </m:r>
          </m:e>
          <m:sup>
            <m:r>
              <m:t>2</m:t>
            </m:r>
          </m:sup>
        </m:sSup>
        <m:r>
          <m:t>y</m:t>
        </m:r>
        <m:r>
          <m:rPr>
            <m:sty m:val="p"/>
          </m:rPr>
          <m:t>=</m:t>
        </m:r>
        <m:r>
          <m:t>1</m:t>
        </m:r>
        <m:r>
          <m:rPr>
            <m:sty m:val="p"/>
          </m:rPr>
          <m:t>+</m:t>
        </m:r>
        <m:r>
          <m:rPr>
            <m:sty m:val="p"/>
          </m:rPr>
          <m:t>cos</m:t>
        </m:r>
        <m:r>
          <m:rPr>
            <m:sty m:val="p"/>
          </m:rPr>
          <m:t>(</m:t>
        </m:r>
        <m:r>
          <m:t>x</m:t>
        </m:r>
        <m:r>
          <m:rPr>
            <m:sty m:val="p"/>
          </m:rPr>
          <m:t>−</m:t>
        </m:r>
        <m:r>
          <m:t>y</m:t>
        </m:r>
        <m:r>
          <m:rPr>
            <m:sty m:val="p"/>
          </m:rPr>
          <m:t>)</m:t>
        </m:r>
        <m:r>
          <m:rPr>
            <m:sty m:val="p"/>
          </m:rPr>
          <m:t>cos</m:t>
        </m:r>
        <m:r>
          <m:rPr>
            <m:sty m:val="p"/>
          </m:rPr>
          <m:t>(</m:t>
        </m:r>
        <m:r>
          <m:t>x</m:t>
        </m:r>
        <m:r>
          <m:rPr>
            <m:sty m:val="p"/>
          </m:rPr>
          <m:t>+</m:t>
        </m:r>
        <m:r>
          <m:t>y</m:t>
        </m:r>
        <m:r>
          <m:rPr>
            <m:sty m:val="p"/>
          </m:rPr>
          <m:t>)</m:t>
        </m:r>
      </m:oMath>
      <w:r>
        <w:t xml:space="preserve">, is</w:t>
      </w:r>
    </w:p>
    <w:p>
      <w:pPr>
        <w:pStyle w:val="BodyText"/>
      </w:pPr>
      <m:oMathPara>
        <m:oMathParaPr>
          <m:jc m:val="center"/>
        </m:oMathParaPr>
        <m:oMath>
          <m:sSub>
            <m:e>
              <m:r>
                <m:t>P</m:t>
              </m:r>
            </m:e>
            <m:sub>
              <m:r>
                <m:t>A</m:t>
              </m:r>
            </m:sub>
          </m:sSub>
          <m:r>
            <m:rPr>
              <m:sty m:val="p"/>
            </m:rPr>
            <m:t>(</m:t>
          </m:r>
          <m:r>
            <m:t>θ</m:t>
          </m:r>
          <m:r>
            <m:rPr>
              <m:sty m:val="p"/>
            </m:rPr>
            <m:t>)</m:t>
          </m:r>
          <m:r>
            <m:rPr>
              <m:sty m:val="p"/>
            </m:rPr>
            <m:t>+</m:t>
          </m:r>
          <m:sSub>
            <m:e>
              <m:r>
                <m:t>P</m:t>
              </m:r>
            </m:e>
            <m:sub>
              <m:r>
                <m:t>B</m:t>
              </m:r>
            </m:sub>
          </m:sSub>
          <m:r>
            <m:rPr>
              <m:sty m:val="p"/>
            </m:rPr>
            <m:t>(</m:t>
          </m:r>
          <m:r>
            <m:t>θ</m:t>
          </m:r>
          <m:r>
            <m:rPr>
              <m:sty m:val="p"/>
            </m:rPr>
            <m:t>)</m:t>
          </m:r>
          <m:r>
            <m:t> </m:t>
          </m:r>
          <m:r>
            <m:rPr>
              <m:sty m:val="p"/>
            </m:rPr>
            <m:t>=</m:t>
          </m:r>
          <m:r>
            <m:t> </m:t>
          </m:r>
          <m:r>
            <m:t>1</m:t>
          </m:r>
          <m:r>
            <m:rPr>
              <m:sty m:val="p"/>
            </m:rPr>
            <m:t>+</m:t>
          </m:r>
          <m:r>
            <m:rPr>
              <m:sty m:val="p"/>
            </m:rPr>
            <m:t>cos</m:t>
          </m:r>
          <m:r>
            <m:rPr>
              <m:sty m:val="p"/>
            </m:rPr>
            <m:t>(</m:t>
          </m:r>
          <m:r>
            <m:rPr>
              <m:sty m:val="p"/>
            </m:rPr>
            <m:t>Δ</m:t>
          </m:r>
          <m:r>
            <m:t>ϕ</m:t>
          </m:r>
          <m:r>
            <m:rPr>
              <m:sty m:val="p"/>
            </m:rPr>
            <m:t>)</m:t>
          </m:r>
          <m:r>
            <m:t> </m:t>
          </m:r>
          <m:r>
            <m:rPr>
              <m:sty m:val="p"/>
            </m:rPr>
            <m:t>cos</m:t>
          </m:r>
          <m:r>
            <m:rPr>
              <m:sty m:val="p"/>
            </m:rPr>
            <m:t>(</m:t>
          </m:r>
          <m:r>
            <m:t>2</m:t>
          </m:r>
          <m:r>
            <m:t>θ</m:t>
          </m:r>
          <m:r>
            <m:rPr>
              <m:sty m:val="p"/>
            </m:rPr>
            <m:t>−</m:t>
          </m:r>
          <m:sSub>
            <m:e>
              <m:r>
                <m:t>ϕ</m:t>
              </m:r>
            </m:e>
            <m:sub>
              <m:r>
                <m:t>A</m:t>
              </m:r>
            </m:sub>
          </m:sSub>
          <m:r>
            <m:rPr>
              <m:sty m:val="p"/>
            </m:rPr>
            <m:t>−</m:t>
          </m:r>
          <m:sSub>
            <m:e>
              <m:r>
                <m:t>ϕ</m:t>
              </m:r>
            </m:e>
            <m:sub>
              <m:r>
                <m:t>B</m:t>
              </m:r>
            </m:sub>
          </m:sSub>
          <m:r>
            <m:rPr>
              <m:sty m:val="p"/>
            </m:rPr>
            <m:t>)</m:t>
          </m:r>
          <m:r>
            <m:rPr>
              <m:sty m:val="p"/>
            </m:rPr>
            <m:t>.</m:t>
          </m:r>
        </m:oMath>
      </m:oMathPara>
    </w:p>
    <w:p>
      <w:pPr>
        <w:pStyle w:val="FirstParagraph"/>
      </w:pPr>
      <w:r>
        <w:t xml:space="preserve">This is</w:t>
      </w:r>
      <w:r>
        <w:t xml:space="preserve"> </w:t>
      </w:r>
      <w:r>
        <w:rPr>
          <w:i/>
          <w:iCs/>
        </w:rPr>
        <w:t xml:space="preserve">not</w:t>
      </w:r>
      <w:r>
        <w:t xml:space="preserve"> </w:t>
      </w:r>
      <w:r>
        <w:t xml:space="preserve">constant in</w:t>
      </w:r>
      <w:r>
        <w:t xml:space="preserve"> </w:t>
      </w:r>
      <m:oMath>
        <m:r>
          <m:t>θ</m:t>
        </m:r>
      </m:oMath>
      <w:r>
        <w:t xml:space="preserve"> </w:t>
      </w:r>
      <w:r>
        <w:t xml:space="preserve">unless</w:t>
      </w:r>
      <w:r>
        <w:t xml:space="preserve"> </w:t>
      </w:r>
      <m:oMath>
        <m:r>
          <m:rPr>
            <m:sty m:val="p"/>
          </m:rPr>
          <m:t>Δ</m:t>
        </m:r>
        <m:r>
          <m:t>ϕ</m:t>
        </m:r>
        <m:r>
          <m:rPr>
            <m:sty m:val="p"/>
          </m:rPr>
          <m:t>∈</m:t>
        </m:r>
        <m:r>
          <m:rPr>
            <m:sty m:val="p"/>
          </m:rPr>
          <m:t>{</m:t>
        </m:r>
        <m:r>
          <m:t>0</m:t>
        </m:r>
        <m:r>
          <m:rPr>
            <m:sty m:val="p"/>
          </m:rPr>
          <m:t>,</m:t>
        </m:r>
        <m:r>
          <m:t>π</m:t>
        </m:r>
        <m:r>
          <m:rPr>
            <m:sty m:val="p"/>
          </m:rPr>
          <m:t>/</m:t>
        </m:r>
        <m:r>
          <m:t>2</m:t>
        </m:r>
        <m:r>
          <m:rPr>
            <m:sty m:val="p"/>
          </m:rPr>
          <m:t>}</m:t>
        </m:r>
      </m:oMath>
      <w:r>
        <w:t xml:space="preserve">. The two analyzers, taken together, do not exhaust the energy budget on a generic trial. Some power is captured by Alice; some is captured by Bob; and some, oscillating in</w:t>
      </w:r>
      <w:r>
        <w:t xml:space="preserve"> </w:t>
      </w:r>
      <m:oMath>
        <m:r>
          <m:t>θ</m:t>
        </m:r>
      </m:oMath>
      <w:r>
        <w:t xml:space="preserve"> </w:t>
      </w:r>
      <w:r>
        <w:t xml:space="preserve">at twice the source frequency, is captured by</w:t>
      </w:r>
      <w:r>
        <w:t xml:space="preserve"> </w:t>
      </w:r>
      <w:r>
        <w:rPr>
          <w:i/>
          <w:iCs/>
        </w:rPr>
        <w:t xml:space="preserve">neither</w:t>
      </w:r>
      <w:r>
        <w:t xml:space="preserve">. That residue must go somewhere if the total energy is conserved.</w:t>
      </w:r>
    </w:p>
    <w:p>
      <w:pPr>
        <w:pStyle w:val="BodyText"/>
      </w:pPr>
      <w:r>
        <w:t xml:space="preserve">In the three-phase analog, where it goes is unambiguous and physically explicit. The conservation law, restated from Section </w:t>
      </w:r>
      <w:hyperlink w:anchor="sec-clarke">
        <w:r>
          <w:rPr>
            <w:rStyle w:val="Hyperlink"/>
          </w:rPr>
          <w:t xml:space="preserve">3</w:t>
        </w:r>
      </w:hyperlink>
      <w:r>
        <w:t xml:space="preserve">, is</w:t>
      </w:r>
    </w:p>
    <w:p>
      <w:pPr>
        <w:pStyle w:val="BodyText"/>
      </w:pPr>
      <m:oMathPara>
        <m:oMathParaPr>
          <m:jc m:val="center"/>
        </m:oMathParaPr>
        <m:oMath>
          <m:sSub>
            <m:e>
              <m:r>
                <m:t>P</m:t>
              </m:r>
            </m:e>
            <m:sub>
              <m:r>
                <m:rPr>
                  <m:sty m:val="p"/>
                </m:rPr>
                <m:t>+</m:t>
              </m:r>
            </m:sub>
          </m:sSub>
          <m:r>
            <m:rPr>
              <m:sty m:val="p"/>
            </m:rPr>
            <m:t>+</m:t>
          </m:r>
          <m:sSub>
            <m:e>
              <m:r>
                <m:t>P</m:t>
              </m:r>
            </m:e>
            <m:sub>
              <m:r>
                <m:rPr>
                  <m:sty m:val="p"/>
                </m:rPr>
                <m:t>−</m:t>
              </m:r>
            </m:sub>
          </m:sSub>
          <m:r>
            <m:rPr>
              <m:sty m:val="p"/>
            </m:rPr>
            <m:t>+</m:t>
          </m:r>
          <m:sSub>
            <m:e>
              <m:r>
                <m:t>P</m:t>
              </m:r>
            </m:e>
            <m:sub>
              <m:r>
                <m:t>0</m:t>
              </m:r>
            </m:sub>
          </m:sSub>
          <m:r>
            <m:t> </m:t>
          </m:r>
          <m:r>
            <m:rPr>
              <m:sty m:val="p"/>
            </m:rPr>
            <m:t>=</m:t>
          </m:r>
          <m:r>
            <m:t> </m:t>
          </m:r>
          <m:sSubSup>
            <m:e>
              <m:r>
                <m:t>v</m:t>
              </m:r>
            </m:e>
            <m:sub>
              <m:r>
                <m:t>a</m:t>
              </m:r>
            </m:sub>
            <m:sup>
              <m:r>
                <m:t>2</m:t>
              </m:r>
            </m:sup>
          </m:sSubSup>
          <m:r>
            <m:rPr>
              <m:sty m:val="p"/>
            </m:rPr>
            <m:t>+</m:t>
          </m:r>
          <m:sSubSup>
            <m:e>
              <m:r>
                <m:t>v</m:t>
              </m:r>
            </m:e>
            <m:sub>
              <m:r>
                <m:t>b</m:t>
              </m:r>
            </m:sub>
            <m:sup>
              <m:r>
                <m:t>2</m:t>
              </m:r>
            </m:sup>
          </m:sSubSup>
          <m:r>
            <m:rPr>
              <m:sty m:val="p"/>
            </m:rPr>
            <m:t>+</m:t>
          </m:r>
          <m:sSubSup>
            <m:e>
              <m:r>
                <m:t>v</m:t>
              </m:r>
            </m:e>
            <m:sub>
              <m:r>
                <m:t>c</m:t>
              </m:r>
            </m:sub>
            <m:sup>
              <m:r>
                <m:t>2</m:t>
              </m:r>
            </m:sup>
          </m:sSubSup>
          <m:r>
            <m:t> </m:t>
          </m:r>
          <m:r>
            <m:rPr>
              <m:sty m:val="p"/>
            </m:rPr>
            <m:t>=</m:t>
          </m:r>
          <m:r>
            <m:t> </m:t>
          </m:r>
          <m:r>
            <m:rPr>
              <m:sty m:val="p"/>
            </m:rPr>
            <m:t>c</m:t>
          </m:r>
          <m:r>
            <m:rPr>
              <m:sty m:val="p"/>
            </m:rPr>
            <m:t>o</m:t>
          </m:r>
          <m:r>
            <m:rPr>
              <m:sty m:val="p"/>
            </m:rPr>
            <m:t>n</m:t>
          </m:r>
          <m:r>
            <m:rPr>
              <m:sty m:val="p"/>
            </m:rPr>
            <m:t>s</m:t>
          </m:r>
          <m:r>
            <m:rPr>
              <m:sty m:val="p"/>
            </m:rPr>
            <m:t>t</m:t>
          </m:r>
          <m:r>
            <m:rPr>
              <m:sty m:val="p"/>
            </m:rPr>
            <m:t>,</m:t>
          </m:r>
        </m:oMath>
      </m:oMathPara>
    </w:p>
    <w:p>
      <w:pPr>
        <w:pStyle w:val="FirstParagraph"/>
      </w:pPr>
      <w:r>
        <w:t xml:space="preserve">where</w:t>
      </w:r>
      <w:r>
        <w:t xml:space="preserve"> </w:t>
      </w:r>
      <m:oMath>
        <m:sSub>
          <m:e>
            <m:r>
              <m:t>P</m:t>
            </m:r>
          </m:e>
          <m:sub>
            <m:r>
              <m:rPr>
                <m:sty m:val="p"/>
              </m:rPr>
              <m:t>+</m:t>
            </m:r>
          </m:sub>
        </m:sSub>
        <m:r>
          <m:rPr>
            <m:sty m:val="p"/>
          </m:rPr>
          <m:t>=</m:t>
        </m:r>
        <m:r>
          <m:rPr>
            <m:sty m:val="p"/>
          </m:rPr>
          <m:t>|</m:t>
        </m:r>
        <m:sSub>
          <m:e>
            <m:r>
              <m:t>v</m:t>
            </m:r>
          </m:e>
          <m:sub>
            <m:r>
              <m:rPr>
                <m:sty m:val="p"/>
              </m:rPr>
              <m:t>+</m:t>
            </m:r>
          </m:sub>
        </m:sSub>
        <m:sSup>
          <m:e>
            <m:r>
              <m:rPr>
                <m:sty m:val="p"/>
              </m:rPr>
              <m:t>|</m:t>
            </m:r>
          </m:e>
          <m:sup>
            <m:r>
              <m:t>2</m:t>
            </m:r>
          </m:sup>
        </m:sSup>
      </m:oMath>
      <w:r>
        <w:t xml:space="preserve">,</w:t>
      </w:r>
      <w:r>
        <w:t xml:space="preserve"> </w:t>
      </w:r>
      <m:oMath>
        <m:sSub>
          <m:e>
            <m:r>
              <m:t>P</m:t>
            </m:r>
          </m:e>
          <m:sub>
            <m:r>
              <m:rPr>
                <m:sty m:val="p"/>
              </m:rPr>
              <m:t>−</m:t>
            </m:r>
          </m:sub>
        </m:sSub>
        <m:r>
          <m:rPr>
            <m:sty m:val="p"/>
          </m:rPr>
          <m:t>=</m:t>
        </m:r>
        <m:r>
          <m:rPr>
            <m:sty m:val="p"/>
          </m:rPr>
          <m:t>|</m:t>
        </m:r>
        <m:sSub>
          <m:e>
            <m:r>
              <m:t>v</m:t>
            </m:r>
          </m:e>
          <m:sub>
            <m:r>
              <m:rPr>
                <m:sty m:val="p"/>
              </m:rPr>
              <m:t>−</m:t>
            </m:r>
          </m:sub>
        </m:sSub>
        <m:sSup>
          <m:e>
            <m:r>
              <m:rPr>
                <m:sty m:val="p"/>
              </m:rPr>
              <m:t>|</m:t>
            </m:r>
          </m:e>
          <m:sup>
            <m:r>
              <m:t>2</m:t>
            </m:r>
          </m:sup>
        </m:sSup>
      </m:oMath>
      <w:r>
        <w:t xml:space="preserve">, and</w:t>
      </w:r>
      <w:r>
        <w:t xml:space="preserve"> </w:t>
      </w:r>
      <m:oMath>
        <m:sSub>
          <m:e>
            <m:r>
              <m:t>P</m:t>
            </m:r>
          </m:e>
          <m:sub>
            <m:r>
              <m:t>0</m:t>
            </m:r>
          </m:sub>
        </m:sSub>
        <m:r>
          <m:rPr>
            <m:sty m:val="p"/>
          </m:rPr>
          <m:t>=</m:t>
        </m:r>
        <m:r>
          <m:rPr>
            <m:sty m:val="p"/>
          </m:rPr>
          <m:t>|</m:t>
        </m:r>
        <m:sSub>
          <m:e>
            <m:r>
              <m:t>v</m:t>
            </m:r>
          </m:e>
          <m:sub>
            <m:r>
              <m:t>0</m:t>
            </m:r>
          </m:sub>
        </m:sSub>
        <m:sSup>
          <m:e>
            <m:r>
              <m:rPr>
                <m:sty m:val="p"/>
              </m:rPr>
              <m:t>|</m:t>
            </m:r>
          </m:e>
          <m:sup>
            <m:r>
              <m:t>2</m:t>
            </m:r>
          </m:sup>
        </m:sSup>
      </m:oMath>
      <w:r>
        <w:t xml:space="preserve">. The two analyzers project onto the positive-sequence channel (Alice’s</w:t>
      </w:r>
      <w:r>
        <w:t xml:space="preserve"> </w:t>
      </w:r>
      <m:oMath>
        <m:r>
          <m:t>d</m:t>
        </m:r>
      </m:oMath>
      <w:r>
        <w:t xml:space="preserve">-axis at</w:t>
      </w:r>
      <w:r>
        <w:t xml:space="preserve"> </w:t>
      </w:r>
      <m:oMath>
        <m:sSub>
          <m:e>
            <m:r>
              <m:t>ϕ</m:t>
            </m:r>
          </m:e>
          <m:sub>
            <m:r>
              <m:t>A</m:t>
            </m:r>
          </m:sub>
        </m:sSub>
      </m:oMath>
      <w:r>
        <w:t xml:space="preserve">, Bob’s</w:t>
      </w:r>
      <w:r>
        <w:t xml:space="preserve"> </w:t>
      </w:r>
      <m:oMath>
        <m:r>
          <m:t>d</m:t>
        </m:r>
      </m:oMath>
      <w:r>
        <w:t xml:space="preserve">-axis at</w:t>
      </w:r>
      <w:r>
        <w:t xml:space="preserve"> </w:t>
      </w:r>
      <m:oMath>
        <m:sSub>
          <m:e>
            <m:r>
              <m:t>ϕ</m:t>
            </m:r>
          </m:e>
          <m:sub>
            <m:r>
              <m:t>B</m:t>
            </m:r>
          </m:sub>
        </m:sSub>
      </m:oMath>
      <w:r>
        <w:t xml:space="preserve">), and what they fail to capture is forced into the zero-sequence axis by the conservation constraint. The zero-sequence power, on a generic trial, is not zero. It is precisely the missing energy:</w:t>
      </w:r>
    </w:p>
    <w:p>
      <w:pPr>
        <w:pStyle w:val="BodyText"/>
      </w:pPr>
      <m:oMathPara>
        <m:oMathParaPr>
          <m:jc m:val="center"/>
        </m:oMathParaPr>
        <m:oMath>
          <m:sSub>
            <m:e>
              <m:r>
                <m:t>P</m:t>
              </m:r>
            </m:e>
            <m:sub>
              <m:r>
                <m:t>0</m:t>
              </m:r>
            </m:sub>
          </m:sSub>
          <m:r>
            <m:rPr>
              <m:sty m:val="p"/>
            </m:rPr>
            <m:t>(</m:t>
          </m:r>
          <m:r>
            <m:t>θ</m:t>
          </m:r>
          <m:r>
            <m:rPr>
              <m:sty m:val="p"/>
            </m:rPr>
            <m:t>)</m:t>
          </m:r>
          <m:r>
            <m:t> </m:t>
          </m:r>
          <m:r>
            <m:rPr>
              <m:sty m:val="p"/>
            </m:rPr>
            <m:t>=</m:t>
          </m:r>
          <m:r>
            <m:t> </m:t>
          </m:r>
          <m:sSub>
            <m:e>
              <m:r>
                <m:t>P</m:t>
              </m:r>
            </m:e>
            <m:sub>
              <m:r>
                <m:rPr>
                  <m:nor/>
                  <m:sty m:val="p"/>
                </m:rPr>
                <m:t>total</m:t>
              </m:r>
            </m:sub>
          </m:sSub>
          <m:r>
            <m:rPr>
              <m:sty m:val="p"/>
            </m:rPr>
            <m:t>−</m:t>
          </m:r>
          <m:sSub>
            <m:e>
              <m:r>
                <m:t>P</m:t>
              </m:r>
            </m:e>
            <m:sub>
              <m:r>
                <m:t>A</m:t>
              </m:r>
            </m:sub>
          </m:sSub>
          <m:r>
            <m:rPr>
              <m:sty m:val="p"/>
            </m:rPr>
            <m:t>(</m:t>
          </m:r>
          <m:r>
            <m:t>θ</m:t>
          </m:r>
          <m:r>
            <m:rPr>
              <m:sty m:val="p"/>
            </m:rPr>
            <m:t>)</m:t>
          </m:r>
          <m:r>
            <m:rPr>
              <m:sty m:val="p"/>
            </m:rPr>
            <m:t>−</m:t>
          </m:r>
          <m:sSub>
            <m:e>
              <m:r>
                <m:t>P</m:t>
              </m:r>
            </m:e>
            <m:sub>
              <m:r>
                <m:t>B</m:t>
              </m:r>
            </m:sub>
          </m:sSub>
          <m:r>
            <m:rPr>
              <m:sty m:val="p"/>
            </m:rPr>
            <m:t>(</m:t>
          </m:r>
          <m:r>
            <m:t>θ</m:t>
          </m:r>
          <m:r>
            <m:rPr>
              <m:sty m:val="p"/>
            </m:rPr>
            <m:t>)</m:t>
          </m:r>
          <m:r>
            <m:t> </m:t>
          </m:r>
          <m:r>
            <m:rPr>
              <m:sty m:val="p"/>
            </m:rPr>
            <m:t>=</m:t>
          </m:r>
          <m:r>
            <m:t> </m:t>
          </m:r>
          <m:r>
            <m:rPr>
              <m:sty m:val="p"/>
            </m:rPr>
            <m:t>(</m:t>
          </m:r>
          <m:sSub>
            <m:e>
              <m:r>
                <m:t>P</m:t>
              </m:r>
            </m:e>
            <m:sub>
              <m:r>
                <m:rPr>
                  <m:nor/>
                  <m:sty m:val="p"/>
                </m:rPr>
                <m:t>total</m:t>
              </m:r>
            </m:sub>
          </m:sSub>
          <m:r>
            <m:rPr>
              <m:sty m:val="p"/>
            </m:rPr>
            <m:t>−</m:t>
          </m:r>
          <m:r>
            <m:t>1</m:t>
          </m:r>
          <m:r>
            <m:rPr>
              <m:sty m:val="p"/>
            </m:rPr>
            <m:t>)</m:t>
          </m:r>
          <m:r>
            <m:rPr>
              <m:sty m:val="p"/>
            </m:rPr>
            <m:t>−</m:t>
          </m:r>
          <m:r>
            <m:rPr>
              <m:sty m:val="p"/>
            </m:rPr>
            <m:t>cos</m:t>
          </m:r>
          <m:r>
            <m:rPr>
              <m:sty m:val="p"/>
            </m:rPr>
            <m:t>(</m:t>
          </m:r>
          <m:r>
            <m:rPr>
              <m:sty m:val="p"/>
            </m:rPr>
            <m:t>Δ</m:t>
          </m:r>
          <m:r>
            <m:t>ϕ</m:t>
          </m:r>
          <m:r>
            <m:rPr>
              <m:sty m:val="p"/>
            </m:rPr>
            <m:t>)</m:t>
          </m:r>
          <m:r>
            <m:t> </m:t>
          </m:r>
          <m:r>
            <m:rPr>
              <m:sty m:val="p"/>
            </m:rPr>
            <m:t>cos</m:t>
          </m:r>
          <m:r>
            <m:rPr>
              <m:sty m:val="p"/>
            </m:rPr>
            <m:t>(</m:t>
          </m:r>
          <m:r>
            <m:t>2</m:t>
          </m:r>
          <m:r>
            <m:t>θ</m:t>
          </m:r>
          <m:r>
            <m:rPr>
              <m:sty m:val="p"/>
            </m:rPr>
            <m:t>−</m:t>
          </m:r>
          <m:sSub>
            <m:e>
              <m:r>
                <m:t>ϕ</m:t>
              </m:r>
            </m:e>
            <m:sub>
              <m:r>
                <m:t>A</m:t>
              </m:r>
            </m:sub>
          </m:sSub>
          <m:r>
            <m:rPr>
              <m:sty m:val="p"/>
            </m:rPr>
            <m:t>−</m:t>
          </m:r>
          <m:sSub>
            <m:e>
              <m:r>
                <m:t>ϕ</m:t>
              </m:r>
            </m:e>
            <m:sub>
              <m:r>
                <m:t>B</m:t>
              </m:r>
            </m:sub>
          </m:sSub>
          <m:r>
            <m:rPr>
              <m:sty m:val="p"/>
            </m:rPr>
            <m:t>)</m:t>
          </m:r>
          <m:r>
            <m:rPr>
              <m:sty m:val="p"/>
            </m:rPr>
            <m:t>.</m:t>
          </m:r>
        </m:oMath>
      </m:oMathPara>
    </w:p>
    <w:p>
      <w:pPr>
        <w:pStyle w:val="FirstParagraph"/>
      </w:pPr>
      <w:r>
        <w:t xml:space="preserve">For a normalized source with</w:t>
      </w:r>
      <w:r>
        <w:t xml:space="preserve"> </w:t>
      </w:r>
      <m:oMath>
        <m:sSub>
          <m:e>
            <m:r>
              <m:t>P</m:t>
            </m:r>
          </m:e>
          <m:sub>
            <m:r>
              <m:rPr>
                <m:nor/>
                <m:sty m:val="p"/>
              </m:rPr>
              <m:t>total</m:t>
            </m:r>
          </m:sub>
        </m:sSub>
        <m:r>
          <m:rPr>
            <m:sty m:val="p"/>
          </m:rPr>
          <m:t>=</m:t>
        </m:r>
        <m:r>
          <m:t>1</m:t>
        </m:r>
      </m:oMath>
      <w:r>
        <w:t xml:space="preserve">, the constant offset vanishes and the zero-sequence reservoir oscillates at exactly the angular frequency required to balance the books.</w:t>
      </w:r>
    </w:p>
    <w:bookmarkEnd w:id="56"/>
    <w:bookmarkStart w:id="61" w:name="X9c9b8fc18bfa5166449cad94a29e39d6a7a3da6"/>
    <w:p>
      <w:pPr>
        <w:pStyle w:val="Heading2"/>
      </w:pPr>
      <w:r>
        <w:t xml:space="preserve">Properties of the zero-sequence reservoir</w:t>
      </w:r>
    </w:p>
    <w:p>
      <w:pPr>
        <w:pStyle w:val="FirstParagraph"/>
      </w:pPr>
      <w:r>
        <w:t xml:space="preserve">The behavior of</w:t>
      </w:r>
      <w:r>
        <w:t xml:space="preserve"> </w:t>
      </w:r>
      <m:oMath>
        <m:sSub>
          <m:e>
            <m:r>
              <m:t>P</m:t>
            </m:r>
          </m:e>
          <m:sub>
            <m:r>
              <m:t>0</m:t>
            </m:r>
          </m:sub>
        </m:sSub>
        <m:r>
          <m:rPr>
            <m:sty m:val="p"/>
          </m:rPr>
          <m:t>(</m:t>
        </m:r>
        <m:r>
          <m:t>θ</m:t>
        </m:r>
        <m:r>
          <m:rPr>
            <m:sty m:val="p"/>
          </m:rPr>
          <m:t>)</m:t>
        </m:r>
      </m:oMath>
      <w:r>
        <w:t xml:space="preserve"> </w:t>
      </w:r>
      <w:r>
        <w:t xml:space="preserve">across the four salient analyzer configurations encodes the entire structure of the CHSH violation.</w:t>
      </w:r>
    </w:p>
    <w:p>
      <w:pPr>
        <w:pStyle w:val="BodyText"/>
      </w:pPr>
      <w:r>
        <w:rPr>
          <w:i/>
          <w:iCs/>
        </w:rPr>
        <w:t xml:space="preserve">Aligned analyzers</w:t>
      </w:r>
      <w:r>
        <w:t xml:space="preserve"> </w:t>
      </w:r>
      <w:r>
        <w:t xml:space="preserve">(</w:t>
      </w:r>
      <m:oMath>
        <m:r>
          <m:rPr>
            <m:sty m:val="p"/>
          </m:rPr>
          <m:t>Δ</m:t>
        </m:r>
        <m:r>
          <m:t>ϕ</m:t>
        </m:r>
        <m:r>
          <m:rPr>
            <m:sty m:val="p"/>
          </m:rPr>
          <m:t>=</m:t>
        </m:r>
        <m:r>
          <m:t>0</m:t>
        </m:r>
      </m:oMath>
      <w:r>
        <w:t xml:space="preserve">). Then</w:t>
      </w:r>
      <w:r>
        <w:t xml:space="preserve"> </w:t>
      </w:r>
      <m:oMath>
        <m:r>
          <m:rPr>
            <m:sty m:val="p"/>
          </m:rPr>
          <m:t>cos</m:t>
        </m:r>
        <m:r>
          <m:rPr>
            <m:sty m:val="p"/>
          </m:rPr>
          <m:t>(</m:t>
        </m:r>
        <m:r>
          <m:rPr>
            <m:sty m:val="p"/>
          </m:rPr>
          <m:t>Δ</m:t>
        </m:r>
        <m:r>
          <m:t>ϕ</m:t>
        </m:r>
        <m:r>
          <m:rPr>
            <m:sty m:val="p"/>
          </m:rPr>
          <m:t>)</m:t>
        </m:r>
        <m:r>
          <m:rPr>
            <m:sty m:val="p"/>
          </m:rPr>
          <m:t>=</m:t>
        </m:r>
        <m:r>
          <m:t>1</m:t>
        </m:r>
      </m:oMath>
      <w:r>
        <w:t xml:space="preserve">, and</w:t>
      </w:r>
      <w:r>
        <w:t xml:space="preserve"> </w:t>
      </w:r>
      <m:oMath>
        <m:sSub>
          <m:e>
            <m:r>
              <m:t>P</m:t>
            </m:r>
          </m:e>
          <m:sub>
            <m:r>
              <m:t>0</m:t>
            </m:r>
          </m:sub>
        </m:sSub>
        <m:r>
          <m:rPr>
            <m:sty m:val="p"/>
          </m:rPr>
          <m:t>(</m:t>
        </m:r>
        <m:r>
          <m:t>θ</m:t>
        </m:r>
        <m:r>
          <m:rPr>
            <m:sty m:val="p"/>
          </m:rPr>
          <m:t>)</m:t>
        </m:r>
        <m:r>
          <m:rPr>
            <m:sty m:val="p"/>
          </m:rPr>
          <m:t>=</m:t>
        </m:r>
        <m:r>
          <m:rPr>
            <m:sty m:val="p"/>
          </m:rPr>
          <m:t>−</m:t>
        </m:r>
        <m:r>
          <m:rPr>
            <m:sty m:val="p"/>
          </m:rPr>
          <m:t>cos</m:t>
        </m:r>
        <m:r>
          <m:rPr>
            <m:sty m:val="p"/>
          </m:rPr>
          <m:t>(</m:t>
        </m:r>
        <m:r>
          <m:t>2</m:t>
        </m:r>
        <m:r>
          <m:t>θ</m:t>
        </m:r>
        <m:r>
          <m:rPr>
            <m:sty m:val="p"/>
          </m:rPr>
          <m:t>−</m:t>
        </m:r>
        <m:r>
          <m:t>2</m:t>
        </m:r>
        <m:sSub>
          <m:e>
            <m:r>
              <m:t>ϕ</m:t>
            </m:r>
          </m:e>
          <m:sub>
            <m:r>
              <m:t>A</m:t>
            </m:r>
          </m:sub>
        </m:sSub>
        <m:r>
          <m:rPr>
            <m:sty m:val="p"/>
          </m:rPr>
          <m:t>)</m:t>
        </m:r>
      </m:oMath>
      <w:r>
        <w:t xml:space="preserve"> </w:t>
      </w:r>
      <w:r>
        <w:t xml:space="preserve">oscillates with peak-to-peak amplitude two and mean zero. On average, the two analyzers fully partition the power budget; the</w:t>
      </w:r>
      <w:r>
        <w:t xml:space="preserve"> </w:t>
      </w:r>
      <m:oMath>
        <m:r>
          <m:t>θ</m:t>
        </m:r>
      </m:oMath>
      <w:r>
        <w:t xml:space="preserve">-by-</w:t>
      </w:r>
      <m:oMath>
        <m:r>
          <m:t>θ</m:t>
        </m:r>
      </m:oMath>
      <w:r>
        <w:t xml:space="preserve"> </w:t>
      </w:r>
      <w:r>
        <w:t xml:space="preserve">oscillation reflects the back-and-forth swing of the linearly polarized source between full alignment with the analyzers (everything captured) and full orthogonality (nothing captured). The captured powers track each other perfectly trial-by-trial,</w:t>
      </w:r>
      <w:r>
        <w:t xml:space="preserve"> </w:t>
      </w:r>
      <m:oMath>
        <m:sSub>
          <m:e>
            <m:r>
              <m:t>P</m:t>
            </m:r>
          </m:e>
          <m:sub>
            <m:r>
              <m:t>A</m:t>
            </m:r>
          </m:sub>
        </m:sSub>
        <m:r>
          <m:rPr>
            <m:sty m:val="p"/>
          </m:rPr>
          <m:t>(</m:t>
        </m:r>
        <m:r>
          <m:t>θ</m:t>
        </m:r>
        <m:r>
          <m:rPr>
            <m:sty m:val="p"/>
          </m:rPr>
          <m:t>)</m:t>
        </m:r>
        <m:r>
          <m:rPr>
            <m:sty m:val="p"/>
          </m:rPr>
          <m:t>=</m:t>
        </m:r>
        <m:sSub>
          <m:e>
            <m:r>
              <m:t>P</m:t>
            </m:r>
          </m:e>
          <m:sub>
            <m:r>
              <m:t>B</m:t>
            </m:r>
          </m:sub>
        </m:sSub>
        <m:r>
          <m:rPr>
            <m:sty m:val="p"/>
          </m:rPr>
          <m:t>(</m:t>
        </m:r>
        <m:r>
          <m:t>θ</m:t>
        </m:r>
        <m:r>
          <m:rPr>
            <m:sty m:val="p"/>
          </m:rPr>
          <m:t>)</m:t>
        </m:r>
        <m:r>
          <m:rPr>
            <m:sty m:val="p"/>
          </m:rPr>
          <m:t>=</m:t>
        </m:r>
        <m:sSup>
          <m:e>
            <m:r>
              <m:rPr>
                <m:sty m:val="p"/>
              </m:rPr>
              <m:t>cos</m:t>
            </m:r>
          </m:e>
          <m:sup>
            <m:r>
              <m:t>2</m:t>
            </m:r>
          </m:sup>
        </m:sSup>
        <m:r>
          <m:rPr>
            <m:sty m:val="p"/>
          </m:rPr>
          <m:t>(</m:t>
        </m:r>
        <m:r>
          <m:t>θ</m:t>
        </m:r>
        <m:r>
          <m:rPr>
            <m:sty m:val="p"/>
          </m:rPr>
          <m:t>−</m:t>
        </m:r>
        <m:sSub>
          <m:e>
            <m:r>
              <m:t>ϕ</m:t>
            </m:r>
          </m:e>
          <m:sub>
            <m:r>
              <m:t>A</m:t>
            </m:r>
          </m:sub>
        </m:sSub>
        <m:r>
          <m:rPr>
            <m:sty m:val="p"/>
          </m:rPr>
          <m:t>)</m:t>
        </m:r>
      </m:oMath>
      <w:r>
        <w:t xml:space="preserve">, and the continuous-valued joint correlation</w:t>
      </w:r>
      <w:r>
        <w:t xml:space="preserve"> </w:t>
      </w:r>
      <m:oMath>
        <m:r>
          <m:t>E</m:t>
        </m:r>
        <m:r>
          <m:rPr>
            <m:sty m:val="p"/>
          </m:rPr>
          <m:t>=</m:t>
        </m:r>
        <m:r>
          <m:rPr>
            <m:sty m:val="p"/>
          </m:rPr>
          <m:t>−</m:t>
        </m:r>
        <m:r>
          <m:rPr>
            <m:sty m:val="p"/>
          </m:rPr>
          <m:t>⟨</m:t>
        </m:r>
        <m:r>
          <m:rPr>
            <m:sty m:val="p"/>
          </m:rPr>
          <m:t>(</m:t>
        </m:r>
        <m:r>
          <m:t>2</m:t>
        </m:r>
        <m:sSub>
          <m:e>
            <m:r>
              <m:t>P</m:t>
            </m:r>
          </m:e>
          <m:sub>
            <m:r>
              <m:t>A</m:t>
            </m:r>
          </m:sub>
        </m:sSub>
        <m:r>
          <m:rPr>
            <m:sty m:val="p"/>
          </m:rPr>
          <m:t>−</m:t>
        </m:r>
        <m:r>
          <m:t>1</m:t>
        </m:r>
        <m:r>
          <m:rPr>
            <m:sty m:val="p"/>
          </m:rPr>
          <m:t>)</m:t>
        </m:r>
        <m:r>
          <m:rPr>
            <m:sty m:val="p"/>
          </m:rPr>
          <m:t>(</m:t>
        </m:r>
        <m:r>
          <m:t>2</m:t>
        </m:r>
        <m:sSub>
          <m:e>
            <m:r>
              <m:t>P</m:t>
            </m:r>
          </m:e>
          <m:sub>
            <m:r>
              <m:t>B</m:t>
            </m:r>
          </m:sub>
        </m:sSub>
        <m:r>
          <m:rPr>
            <m:sty m:val="p"/>
          </m:rPr>
          <m:t>−</m:t>
        </m:r>
        <m:r>
          <m:t>1</m:t>
        </m:r>
        <m:r>
          <m:rPr>
            <m:sty m:val="p"/>
          </m:rPr>
          <m:t>)</m:t>
        </m:r>
        <m:sSub>
          <m:e>
            <m:r>
              <m:rPr>
                <m:sty m:val="p"/>
              </m:rPr>
              <m:t>⟩</m:t>
            </m:r>
          </m:e>
          <m:sub>
            <m:r>
              <m:t>θ</m:t>
            </m:r>
          </m:sub>
        </m:sSub>
        <m:r>
          <m:rPr>
            <m:sty m:val="p"/>
          </m:rPr>
          <m:t>=</m:t>
        </m:r>
        <m:r>
          <m:rPr>
            <m:sty m:val="p"/>
          </m:rPr>
          <m:t>−</m:t>
        </m:r>
        <m:f>
          <m:fPr>
            <m:type m:val="lin"/>
          </m:fPr>
          <m:num>
            <m:r>
              <m:t>1</m:t>
            </m:r>
          </m:num>
          <m:den>
            <m:r>
              <m:t>2</m:t>
            </m:r>
          </m:den>
        </m:f>
      </m:oMath>
      <w:r>
        <w:t xml:space="preserve"> </w:t>
      </w:r>
      <w:r>
        <w:t xml:space="preserve">attains the maximum magnitude of the half-amplitude correlator. Strict-complementarity binarization (Section </w:t>
      </w:r>
      <w:hyperlink w:anchor="sec-two-party">
        <w:r>
          <w:rPr>
            <w:rStyle w:val="Hyperlink"/>
          </w:rPr>
          <w:t xml:space="preserve">4</w:t>
        </w:r>
      </w:hyperlink>
      <w:r>
        <w:t xml:space="preserve">) sharpens this to the singlet result</w:t>
      </w:r>
      <w:r>
        <w:t xml:space="preserve"> </w:t>
      </w:r>
      <m:oMath>
        <m:sSub>
          <m:e>
            <m:r>
              <m:t>E</m:t>
            </m:r>
          </m:e>
          <m:sub>
            <m:r>
              <m:rPr>
                <m:nor/>
                <m:sty m:val="p"/>
              </m:rPr>
              <m:t>QM</m:t>
            </m:r>
          </m:sub>
        </m:sSub>
        <m:r>
          <m:rPr>
            <m:sty m:val="p"/>
          </m:rPr>
          <m:t>=</m:t>
        </m:r>
        <m:r>
          <m:rPr>
            <m:sty m:val="p"/>
          </m:rPr>
          <m:t>−</m:t>
        </m:r>
        <m:r>
          <m:t>1</m:t>
        </m:r>
      </m:oMath>
      <w:r>
        <w:t xml:space="preserve"> </w:t>
      </w:r>
      <w:r>
        <w:t xml:space="preserve">at</w:t>
      </w:r>
      <w:r>
        <w:t xml:space="preserve"> </w:t>
      </w:r>
      <m:oMath>
        <m:r>
          <m:rPr>
            <m:sty m:val="p"/>
          </m:rPr>
          <m:t>Δ</m:t>
        </m:r>
        <m:r>
          <m:t>ϕ</m:t>
        </m:r>
        <m:r>
          <m:rPr>
            <m:sty m:val="p"/>
          </m:rPr>
          <m:t>=</m:t>
        </m:r>
        <m:r>
          <m:t>0</m:t>
        </m:r>
      </m:oMath>
      <w:r>
        <w:t xml:space="preserve">.</w:t>
      </w:r>
    </w:p>
    <w:p>
      <w:pPr>
        <w:pStyle w:val="BodyText"/>
      </w:pPr>
      <w:r>
        <w:rPr>
          <w:i/>
          <w:iCs/>
        </w:rPr>
        <w:t xml:space="preserve">Orthogonal analyzers</w:t>
      </w:r>
      <w:r>
        <w:t xml:space="preserve"> </w:t>
      </w:r>
      <w:r>
        <w:t xml:space="preserve">(</w:t>
      </w:r>
      <m:oMath>
        <m:r>
          <m:rPr>
            <m:sty m:val="p"/>
          </m:rPr>
          <m:t>Δ</m:t>
        </m:r>
        <m:r>
          <m:t>ϕ</m:t>
        </m:r>
        <m:r>
          <m:rPr>
            <m:sty m:val="p"/>
          </m:rPr>
          <m:t>=</m:t>
        </m:r>
        <m:r>
          <m:t>π</m:t>
        </m:r>
        <m:r>
          <m:rPr>
            <m:sty m:val="p"/>
          </m:rPr>
          <m:t>/</m:t>
        </m:r>
        <m:r>
          <m:t>2</m:t>
        </m:r>
      </m:oMath>
      <w:r>
        <w:t xml:space="preserve">). Then</w:t>
      </w:r>
      <w:r>
        <w:t xml:space="preserve"> </w:t>
      </w:r>
      <m:oMath>
        <m:r>
          <m:rPr>
            <m:sty m:val="p"/>
          </m:rPr>
          <m:t>cos</m:t>
        </m:r>
        <m:r>
          <m:rPr>
            <m:sty m:val="p"/>
          </m:rPr>
          <m:t>(</m:t>
        </m:r>
        <m:r>
          <m:rPr>
            <m:sty m:val="p"/>
          </m:rPr>
          <m:t>Δ</m:t>
        </m:r>
        <m:r>
          <m:t>ϕ</m:t>
        </m:r>
        <m:r>
          <m:rPr>
            <m:sty m:val="p"/>
          </m:rPr>
          <m:t>)</m:t>
        </m:r>
        <m:r>
          <m:rPr>
            <m:sty m:val="p"/>
          </m:rPr>
          <m:t>=</m:t>
        </m:r>
        <m:r>
          <m:t>0</m:t>
        </m:r>
      </m:oMath>
      <w:r>
        <w:t xml:space="preserve">, and</w:t>
      </w:r>
      <w:r>
        <w:t xml:space="preserve"> </w:t>
      </w:r>
      <m:oMath>
        <m:sSub>
          <m:e>
            <m:r>
              <m:t>P</m:t>
            </m:r>
          </m:e>
          <m:sub>
            <m:r>
              <m:t>0</m:t>
            </m:r>
          </m:sub>
        </m:sSub>
        <m:r>
          <m:rPr>
            <m:sty m:val="p"/>
          </m:rPr>
          <m:t>(</m:t>
        </m:r>
        <m:r>
          <m:t>θ</m:t>
        </m:r>
        <m:r>
          <m:rPr>
            <m:sty m:val="p"/>
          </m:rPr>
          <m:t>)</m:t>
        </m:r>
        <m:r>
          <m:rPr>
            <m:sty m:val="p"/>
          </m:rPr>
          <m:t>=</m:t>
        </m:r>
        <m:r>
          <m:t>0</m:t>
        </m:r>
      </m:oMath>
      <w:r>
        <w:t xml:space="preserve"> </w:t>
      </w:r>
      <w:r>
        <w:t xml:space="preserve">identically. The analyzers’ captured powers</w:t>
      </w:r>
      <w:r>
        <w:t xml:space="preserve"> </w:t>
      </w:r>
      <m:oMath>
        <m:sSub>
          <m:e>
            <m:r>
              <m:t>P</m:t>
            </m:r>
          </m:e>
          <m:sub>
            <m:r>
              <m:t>A</m:t>
            </m:r>
          </m:sub>
        </m:sSub>
        <m:r>
          <m:rPr>
            <m:sty m:val="p"/>
          </m:rPr>
          <m:t>+</m:t>
        </m:r>
        <m:sSub>
          <m:e>
            <m:r>
              <m:t>P</m:t>
            </m:r>
          </m:e>
          <m:sub>
            <m:r>
              <m:t>B</m:t>
            </m:r>
          </m:sub>
        </m:sSub>
        <m:r>
          <m:rPr>
            <m:sty m:val="p"/>
          </m:rPr>
          <m:t>=</m:t>
        </m:r>
        <m:r>
          <m:t>1</m:t>
        </m:r>
      </m:oMath>
      <w:r>
        <w:t xml:space="preserve"> </w:t>
      </w:r>
      <w:r>
        <w:t xml:space="preserve">exactly, on every trial, with no leakage. But the captured powers themselves are also independent:</w:t>
      </w:r>
      <w:r>
        <w:t xml:space="preserve"> </w:t>
      </w:r>
      <m:oMath>
        <m:r>
          <m:t>E</m:t>
        </m:r>
        <m:r>
          <m:rPr>
            <m:sty m:val="p"/>
          </m:rPr>
          <m:t>=</m:t>
        </m:r>
        <m:r>
          <m:t>0</m:t>
        </m:r>
      </m:oMath>
      <w:r>
        <w:t xml:space="preserve">, no correlation. The zero-sequence reservoir is empty, and the two analyzer records are statistically independent. This is the limit in which the joint state is</w:t>
      </w:r>
      <w:r>
        <w:t xml:space="preserve"> </w:t>
      </w:r>
      <w:r>
        <w:t xml:space="preserve">“fully partitioned”</w:t>
      </w:r>
      <w:r>
        <w:t xml:space="preserve"> </w:t>
      </w:r>
      <w:r>
        <w:t xml:space="preserve">between the two measurement channels with no residue, but at the cost of no correlation between Alice and Bob.</w:t>
      </w:r>
    </w:p>
    <w:p>
      <w:pPr>
        <w:pStyle w:val="BodyText"/>
      </w:pPr>
      <w:r>
        <w:rPr>
          <w:i/>
          <w:iCs/>
        </w:rPr>
        <w:t xml:space="preserve">CHSH-optimal angles</w:t>
      </w:r>
      <w:r>
        <w:t xml:space="preserve"> </w:t>
      </w:r>
      <w:r>
        <w:t xml:space="preserve">(</w:t>
      </w:r>
      <m:oMath>
        <m:r>
          <m:rPr>
            <m:sty m:val="p"/>
          </m:rPr>
          <m:t>Δ</m:t>
        </m:r>
        <m:r>
          <m:t>ϕ</m:t>
        </m:r>
        <m:r>
          <m:rPr>
            <m:sty m:val="p"/>
          </m:rPr>
          <m:t>=</m:t>
        </m:r>
        <m:r>
          <m:t>π</m:t>
        </m:r>
        <m:r>
          <m:rPr>
            <m:sty m:val="p"/>
          </m:rPr>
          <m:t>/</m:t>
        </m:r>
        <m:r>
          <m:t>4</m:t>
        </m:r>
        <m:r>
          <m:rPr>
            <m:sty m:val="p"/>
          </m:rPr>
          <m:t>,</m:t>
        </m:r>
        <m:r>
          <m:t>3</m:t>
        </m:r>
        <m:r>
          <m:t>π</m:t>
        </m:r>
        <m:r>
          <m:rPr>
            <m:sty m:val="p"/>
          </m:rPr>
          <m:t>/</m:t>
        </m:r>
        <m:r>
          <m:t>8</m:t>
        </m:r>
      </m:oMath>
      <w:r>
        <w:t xml:space="preserve">, etc.). Then</w:t>
      </w:r>
      <w:r>
        <w:t xml:space="preserve"> </w:t>
      </w:r>
      <m:oMath>
        <m:r>
          <m:rPr>
            <m:sty m:val="p"/>
          </m:rPr>
          <m:t>cos</m:t>
        </m:r>
        <m:r>
          <m:rPr>
            <m:sty m:val="p"/>
          </m:rPr>
          <m:t>(</m:t>
        </m:r>
        <m:r>
          <m:rPr>
            <m:sty m:val="p"/>
          </m:rPr>
          <m:t>Δ</m:t>
        </m:r>
        <m:r>
          <m:t>ϕ</m:t>
        </m:r>
        <m:r>
          <m:rPr>
            <m:sty m:val="p"/>
          </m:rPr>
          <m:t>)</m:t>
        </m:r>
      </m:oMath>
      <w:r>
        <w:t xml:space="preserve"> </w:t>
      </w:r>
      <w:r>
        <w:t xml:space="preserve">is intermediate, and</w:t>
      </w:r>
      <w:r>
        <w:t xml:space="preserve"> </w:t>
      </w:r>
      <m:oMath>
        <m:sSub>
          <m:e>
            <m:r>
              <m:t>P</m:t>
            </m:r>
          </m:e>
          <m:sub>
            <m:r>
              <m:t>0</m:t>
            </m:r>
          </m:sub>
        </m:sSub>
        <m:r>
          <m:rPr>
            <m:sty m:val="p"/>
          </m:rPr>
          <m:t>(</m:t>
        </m:r>
        <m:r>
          <m:t>θ</m:t>
        </m:r>
        <m:r>
          <m:rPr>
            <m:sty m:val="p"/>
          </m:rPr>
          <m:t>)</m:t>
        </m:r>
      </m:oMath>
      <w:r>
        <w:t xml:space="preserve"> </w:t>
      </w:r>
      <w:r>
        <w:t xml:space="preserve">oscillates with intermediate amplitude. The analyzers capture some of the energy, the zero-sequence reservoir absorbs the rest. The correlation</w:t>
      </w:r>
      <w:r>
        <w:t xml:space="preserve"> </w:t>
      </w:r>
      <m:oMath>
        <m:r>
          <m:t>E</m:t>
        </m:r>
        <m:r>
          <m:rPr>
            <m:sty m:val="p"/>
          </m:rPr>
          <m:t>=</m:t>
        </m:r>
        <m:r>
          <m:rPr>
            <m:sty m:val="p"/>
          </m:rPr>
          <m:t>−</m:t>
        </m:r>
        <m:f>
          <m:fPr>
            <m:type m:val="lin"/>
          </m:fPr>
          <m:num>
            <m:r>
              <m:t>1</m:t>
            </m:r>
          </m:num>
          <m:den>
            <m:r>
              <m:t>2</m:t>
            </m:r>
          </m:den>
        </m:f>
        <m:r>
          <m:rPr>
            <m:sty m:val="p"/>
          </m:rPr>
          <m:t>cos</m:t>
        </m:r>
        <m:r>
          <m:rPr>
            <m:sty m:val="p"/>
          </m:rPr>
          <m:t>(</m:t>
        </m:r>
        <m:r>
          <m:t>2</m:t>
        </m:r>
        <m:r>
          <m:rPr>
            <m:sty m:val="p"/>
          </m:rPr>
          <m:t>Δ</m:t>
        </m:r>
        <m:r>
          <m:t>ϕ</m:t>
        </m:r>
        <m:r>
          <m:rPr>
            <m:sty m:val="p"/>
          </m:rPr>
          <m:t>)</m:t>
        </m:r>
      </m:oMath>
      <w:r>
        <w:t xml:space="preserve"> </w:t>
      </w:r>
      <w:r>
        <w:t xml:space="preserve">is also intermediate.</w:t>
      </w:r>
      <w:r>
        <w:t xml:space="preserve"> </w:t>
      </w:r>
      <w:r>
        <w:rPr>
          <w:i/>
          <w:iCs/>
        </w:rPr>
        <w:t xml:space="preserve">This is precisely the regime in which CHSH violation peaks.</w:t>
      </w:r>
      <w:r>
        <w:t xml:space="preserve"> </w:t>
      </w:r>
      <w:r>
        <w:t xml:space="preserve">The analyzer-difference angle that maximizes</w:t>
      </w:r>
      <w:r>
        <w:t xml:space="preserve"> </w:t>
      </w:r>
      <m:oMath>
        <m:r>
          <m:rPr>
            <m:sty m:val="p"/>
          </m:rPr>
          <m:t>|</m:t>
        </m:r>
        <m:r>
          <m:t>S</m:t>
        </m:r>
        <m:r>
          <m:rPr>
            <m:sty m:val="p"/>
          </m:rPr>
          <m:t>|</m:t>
        </m:r>
      </m:oMath>
      <w:r>
        <w:t xml:space="preserve"> </w:t>
      </w:r>
      <w:r>
        <w:t xml:space="preserve">is the angle at which the partition of energy between the captured channels and the zero-sequence reservoir is in the right balance to produce the strongest joint correlation.</w:t>
      </w:r>
    </w:p>
    <w:p>
      <w:pPr>
        <w:pStyle w:val="BodyText"/>
      </w:pPr>
      <w:r>
        <w:t xml:space="preserve">The CHSH violation, on this reading, is a measurement of the zero-sequence reservoir. Aligned analyzers drain the reservoir on average but produce maximum captured-channel correlation. Orthogonal analyzers empty the reservoir entirely but produce no correlation. Intermediate angles fill the reservoir to a calibrated level and produce the maximum CHSH violation. The</w:t>
      </w:r>
      <w:r>
        <w:t xml:space="preserve"> </w:t>
      </w:r>
      <w:r>
        <w:t xml:space="preserve">“spookiness”</w:t>
      </w:r>
      <w:r>
        <w:t xml:space="preserve"> </w:t>
      </w:r>
      <w:r>
        <w:t xml:space="preserve">of the Bell violation is, on this reading, the spookiness of an oscillating power reservoir whose books are kept by the conservation law but whose channel is invisible to the standard two-party CHSH apparatus.</w:t>
      </w:r>
    </w:p>
    <w:tbl>
      <w:tblPr>
        <w:tblStyle w:val="Table"/>
        <w:tblW w:type="pct" w:w="5000"/>
        <w:tblLayout w:type="fixed"/>
        <w:tblLook w:firstRow="0" w:lastRow="0" w:firstColumn="0" w:lastColumn="0" w:noHBand="0" w:noVBand="0" w:val="0000"/>
      </w:tblPr>
      <w:tblGrid>
        <w:gridCol w:w="7920"/>
      </w:tblGrid>
      <w:tr>
        <w:tc>
          <w:tcPr/>
          <w:bookmarkStart w:id="60" w:name="fig-zero-sequence"/>
          <w:p>
            <w:pPr>
              <w:pStyle w:val="Compact"/>
              <w:jc w:val="center"/>
            </w:pPr>
            <w:r>
              <w:drawing>
                <wp:inline>
                  <wp:extent cx="5334000" cy="1780222"/>
                  <wp:effectExtent b="0" l="0" r="0" t="0"/>
                  <wp:docPr descr="" title="" id="58" name="Picture"/>
                  <a:graphic>
                    <a:graphicData uri="http://schemas.openxmlformats.org/drawingml/2006/picture">
                      <pic:pic>
                        <pic:nvPicPr>
                          <pic:cNvPr descr="figures/fig04_zero_sequence.pdf" id="59" name="Picture"/>
                          <pic:cNvPicPr>
                            <a:picLocks noChangeArrowheads="1" noChangeAspect="1"/>
                          </pic:cNvPicPr>
                        </pic:nvPicPr>
                        <pic:blipFill>
                          <a:blip r:embed="rId57"/>
                          <a:stretch>
                            <a:fillRect/>
                          </a:stretch>
                        </pic:blipFill>
                        <pic:spPr bwMode="auto">
                          <a:xfrm>
                            <a:off x="0" y="0"/>
                            <a:ext cx="5334000" cy="178022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Zero-sequence energy reservoir across analyzer-difference angles.</w:t>
            </w:r>
            <w:r>
              <w:t xml:space="preserve"> </w:t>
            </w:r>
            <w:r>
              <w:rPr>
                <w:i/>
                <w:iCs/>
              </w:rPr>
              <w:t xml:space="preserve">Left:</w:t>
            </w:r>
            <w:r>
              <w:t xml:space="preserve"> </w:t>
            </w:r>
            <m:oMath>
              <m:sSub>
                <m:e>
                  <m:r>
                    <m:t>P</m:t>
                  </m:r>
                </m:e>
                <m:sub>
                  <m:r>
                    <m:t>0</m:t>
                  </m:r>
                </m:sub>
              </m:sSub>
              <m:r>
                <m:rPr>
                  <m:sty m:val="p"/>
                </m:rPr>
                <m:t>(</m:t>
              </m:r>
              <m:r>
                <m:t>θ</m:t>
              </m:r>
              <m:r>
                <m:rPr>
                  <m:sty m:val="p"/>
                </m:rPr>
                <m:t>)</m:t>
              </m:r>
              <m:r>
                <m:rPr>
                  <m:sty m:val="p"/>
                </m:rPr>
                <m:t>=</m:t>
              </m:r>
              <m:r>
                <m:rPr>
                  <m:sty m:val="p"/>
                </m:rPr>
                <m:t>−</m:t>
              </m:r>
              <m:r>
                <m:rPr>
                  <m:sty m:val="p"/>
                </m:rPr>
                <m:t>cos</m:t>
              </m:r>
              <m:r>
                <m:rPr>
                  <m:sty m:val="p"/>
                </m:rPr>
                <m:t>(</m:t>
              </m:r>
              <m:r>
                <m:rPr>
                  <m:sty m:val="p"/>
                </m:rPr>
                <m:t>Δ</m:t>
              </m:r>
              <m:r>
                <m:t>ϕ</m:t>
              </m:r>
              <m:r>
                <m:rPr>
                  <m:sty m:val="p"/>
                </m:rPr>
                <m:t>)</m:t>
              </m:r>
              <m:r>
                <m:rPr>
                  <m:sty m:val="p"/>
                </m:rPr>
                <m:t>cos</m:t>
              </m:r>
              <m:r>
                <m:rPr>
                  <m:sty m:val="p"/>
                </m:rPr>
                <m:t>(</m:t>
              </m:r>
              <m:r>
                <m:t>2</m:t>
              </m:r>
              <m:r>
                <m:t>θ</m:t>
              </m:r>
              <m:r>
                <m:rPr>
                  <m:sty m:val="p"/>
                </m:rPr>
                <m:t>−</m:t>
              </m:r>
              <m:sSub>
                <m:e>
                  <m:r>
                    <m:t>ϕ</m:t>
                  </m:r>
                </m:e>
                <m:sub>
                  <m:r>
                    <m:t>A</m:t>
                  </m:r>
                </m:sub>
              </m:sSub>
              <m:r>
                <m:rPr>
                  <m:sty m:val="p"/>
                </m:rPr>
                <m:t>−</m:t>
              </m:r>
              <m:sSub>
                <m:e>
                  <m:r>
                    <m:t>ϕ</m:t>
                  </m:r>
                </m:e>
                <m:sub>
                  <m:r>
                    <m:t>B</m:t>
                  </m:r>
                </m:sub>
              </m:sSub>
              <m:r>
                <m:rPr>
                  <m:sty m:val="p"/>
                </m:rPr>
                <m:t>)</m:t>
              </m:r>
            </m:oMath>
            <w:r>
              <w:t xml:space="preserve"> </w:t>
            </w:r>
            <w:r>
              <w:t xml:space="preserve">as a function of the hidden source phase</w:t>
            </w:r>
            <w:r>
              <w:t xml:space="preserve"> </w:t>
            </w:r>
            <m:oMath>
              <m:r>
                <m:t>θ</m:t>
              </m:r>
            </m:oMath>
            <w:r>
              <w:t xml:space="preserve">, for four representative analyzer-difference settings. Aligned analyzers (</w:t>
            </w:r>
            <m:oMath>
              <m:r>
                <m:rPr>
                  <m:sty m:val="p"/>
                </m:rPr>
                <m:t>Δ</m:t>
              </m:r>
              <m:r>
                <m:t>ϕ</m:t>
              </m:r>
              <m:r>
                <m:rPr>
                  <m:sty m:val="p"/>
                </m:rPr>
                <m:t>=</m:t>
              </m:r>
              <m:r>
                <m:t>0</m:t>
              </m:r>
            </m:oMath>
            <w:r>
              <w:t xml:space="preserve">): full-amplitude oscillation with mean zero, the captured channels track each other perfectly. Orthogonal (</w:t>
            </w:r>
            <m:oMath>
              <m:r>
                <m:rPr>
                  <m:sty m:val="p"/>
                </m:rPr>
                <m:t>Δ</m:t>
              </m:r>
              <m:r>
                <m:t>ϕ</m:t>
              </m:r>
              <m:r>
                <m:rPr>
                  <m:sty m:val="p"/>
                </m:rPr>
                <m:t>=</m:t>
              </m:r>
              <m:r>
                <m:t>π</m:t>
              </m:r>
              <m:r>
                <m:rPr>
                  <m:sty m:val="p"/>
                </m:rPr>
                <m:t>/</m:t>
              </m:r>
              <m:r>
                <m:t>2</m:t>
              </m:r>
            </m:oMath>
            <w:r>
              <w:t xml:space="preserve">): the reservoir is identically zero, the analyzers fully partition the energy budget but produce no joint correlation. CHSH-optimal (</w:t>
            </w:r>
            <m:oMath>
              <m:r>
                <m:rPr>
                  <m:sty m:val="p"/>
                </m:rPr>
                <m:t>Δ</m:t>
              </m:r>
              <m:r>
                <m:t>ϕ</m:t>
              </m:r>
              <m:r>
                <m:rPr>
                  <m:sty m:val="p"/>
                </m:rPr>
                <m:t>=</m:t>
              </m:r>
              <m:r>
                <m:t>π</m:t>
              </m:r>
              <m:r>
                <m:rPr>
                  <m:sty m:val="p"/>
                </m:rPr>
                <m:t>/</m:t>
              </m:r>
              <m:r>
                <m:t>8</m:t>
              </m:r>
            </m:oMath>
            <w:r>
              <w:t xml:space="preserve"> </w:t>
            </w:r>
            <w:r>
              <w:t xml:space="preserve">and</w:t>
            </w:r>
            <w:r>
              <w:t xml:space="preserve"> </w:t>
            </w:r>
            <m:oMath>
              <m:r>
                <m:t>π</m:t>
              </m:r>
              <m:r>
                <m:rPr>
                  <m:sty m:val="p"/>
                </m:rPr>
                <m:t>/</m:t>
              </m:r>
              <m:r>
                <m:t>4</m:t>
              </m:r>
            </m:oMath>
            <w:r>
              <w:t xml:space="preserve">): intermediate amplitude, exactly where the joint correlator</w:t>
            </w:r>
            <w:r>
              <w:t xml:space="preserve"> </w:t>
            </w:r>
            <m:oMath>
              <m:r>
                <m:t>E</m:t>
              </m:r>
              <m:r>
                <m:rPr>
                  <m:sty m:val="p"/>
                </m:rPr>
                <m:t>=</m:t>
              </m:r>
              <m:r>
                <m:rPr>
                  <m:sty m:val="p"/>
                </m:rPr>
                <m:t>−</m:t>
              </m:r>
              <m:r>
                <m:rPr>
                  <m:sty m:val="p"/>
                </m:rPr>
                <m:t>cos</m:t>
              </m:r>
              <m:r>
                <m:rPr>
                  <m:sty m:val="p"/>
                </m:rPr>
                <m:t>(</m:t>
              </m:r>
              <m:r>
                <m:t>2</m:t>
              </m:r>
              <m:r>
                <m:rPr>
                  <m:sty m:val="p"/>
                </m:rPr>
                <m:t>Δ</m:t>
              </m:r>
              <m:r>
                <m:t>ϕ</m:t>
              </m:r>
              <m:r>
                <m:rPr>
                  <m:sty m:val="p"/>
                </m:rPr>
                <m:t>)</m:t>
              </m:r>
            </m:oMath>
            <w:r>
              <w:t xml:space="preserve"> </w:t>
            </w:r>
            <w:r>
              <w:t xml:space="preserve">produces its peak CHSH-violating value.</w:t>
            </w:r>
            <w:r>
              <w:t xml:space="preserve"> </w:t>
            </w:r>
            <w:r>
              <w:rPr>
                <w:i/>
                <w:iCs/>
              </w:rPr>
              <w:t xml:space="preserve">Right:</w:t>
            </w:r>
            <w:r>
              <w:t xml:space="preserve"> </w:t>
            </w:r>
            <w:r>
              <w:t xml:space="preserve">the reservoir oscillation amplitude</w:t>
            </w:r>
            <w:r>
              <w:t xml:space="preserve"> </w:t>
            </w:r>
            <m:oMath>
              <m:r>
                <m:rPr>
                  <m:sty m:val="p"/>
                </m:rPr>
                <m:t>|</m:t>
              </m:r>
              <m:r>
                <m:rPr>
                  <m:sty m:val="p"/>
                </m:rPr>
                <m:t>cos</m:t>
              </m:r>
              <m:r>
                <m:rPr>
                  <m:sty m:val="p"/>
                </m:rPr>
                <m:t>(</m:t>
              </m:r>
              <m:r>
                <m:rPr>
                  <m:sty m:val="p"/>
                </m:rPr>
                <m:t>Δ</m:t>
              </m:r>
              <m:r>
                <m:t>ϕ</m:t>
              </m:r>
              <m:r>
                <m:rPr>
                  <m:sty m:val="p"/>
                </m:rPr>
                <m:t>)</m:t>
              </m:r>
              <m:r>
                <m:rPr>
                  <m:sty m:val="p"/>
                </m:rPr>
                <m:t>|</m:t>
              </m:r>
            </m:oMath>
            <w:r>
              <w:t xml:space="preserve"> </w:t>
            </w:r>
            <w:r>
              <w:t xml:space="preserve">vs. analyzer-difference angle, with markers at the four representative settings.</w:t>
            </w:r>
          </w:p>
          <w:bookmarkEnd w:id="60"/>
        </w:tc>
      </w:tr>
    </w:tbl>
    <w:bookmarkEnd w:id="61"/>
    <w:bookmarkStart w:id="62" w:name="the-three-party-conservation-law"/>
    <w:p>
      <w:pPr>
        <w:pStyle w:val="Heading2"/>
      </w:pPr>
      <w:r>
        <w:t xml:space="preserve">The three-party conservation law</w:t>
      </w:r>
    </w:p>
    <w:p>
      <w:pPr>
        <w:pStyle w:val="FirstParagraph"/>
      </w:pPr>
      <w:r>
        <w:t xml:space="preserve">The complete bookkeeping is</w:t>
      </w:r>
    </w:p>
    <w:p>
      <w:pPr>
        <w:pStyle w:val="BodyText"/>
      </w:pPr>
      <m:oMathPara>
        <m:oMathParaPr>
          <m:jc m:val="center"/>
        </m:oMathParaPr>
        <m:oMath>
          <m:sSub>
            <m:e>
              <m:r>
                <m:t>P</m:t>
              </m:r>
            </m:e>
            <m:sub>
              <m:r>
                <m:rPr>
                  <m:sty m:val="p"/>
                </m:rPr>
                <m:t>+</m:t>
              </m:r>
            </m:sub>
          </m:sSub>
          <m:r>
            <m:rPr>
              <m:sty m:val="p"/>
            </m:rPr>
            <m:t>+</m:t>
          </m:r>
          <m:sSub>
            <m:e>
              <m:r>
                <m:t>P</m:t>
              </m:r>
            </m:e>
            <m:sub>
              <m:r>
                <m:rPr>
                  <m:sty m:val="p"/>
                </m:rPr>
                <m:t>−</m:t>
              </m:r>
            </m:sub>
          </m:sSub>
          <m:r>
            <m:rPr>
              <m:sty m:val="p"/>
            </m:rPr>
            <m:t>+</m:t>
          </m:r>
          <m:sSub>
            <m:e>
              <m:r>
                <m:t>P</m:t>
              </m:r>
            </m:e>
            <m:sub>
              <m:r>
                <m:t>0</m:t>
              </m:r>
            </m:sub>
          </m:sSub>
          <m:r>
            <m:t> </m:t>
          </m:r>
          <m:r>
            <m:rPr>
              <m:sty m:val="p"/>
            </m:rPr>
            <m:t>=</m:t>
          </m:r>
          <m:r>
            <m:t> </m:t>
          </m:r>
          <m:sSubSup>
            <m:e>
              <m:r>
                <m:t>v</m:t>
              </m:r>
            </m:e>
            <m:sub>
              <m:r>
                <m:t>a</m:t>
              </m:r>
            </m:sub>
            <m:sup>
              <m:r>
                <m:t>2</m:t>
              </m:r>
            </m:sup>
          </m:sSubSup>
          <m:r>
            <m:rPr>
              <m:sty m:val="p"/>
            </m:rPr>
            <m:t>+</m:t>
          </m:r>
          <m:sSubSup>
            <m:e>
              <m:r>
                <m:t>v</m:t>
              </m:r>
            </m:e>
            <m:sub>
              <m:r>
                <m:t>b</m:t>
              </m:r>
            </m:sub>
            <m:sup>
              <m:r>
                <m:t>2</m:t>
              </m:r>
            </m:sup>
          </m:sSubSup>
          <m:r>
            <m:rPr>
              <m:sty m:val="p"/>
            </m:rPr>
            <m:t>+</m:t>
          </m:r>
          <m:sSubSup>
            <m:e>
              <m:r>
                <m:t>v</m:t>
              </m:r>
            </m:e>
            <m:sub>
              <m:r>
                <m:t>c</m:t>
              </m:r>
            </m:sub>
            <m:sup>
              <m:r>
                <m:t>2</m:t>
              </m:r>
            </m:sup>
          </m:sSubSup>
          <m:r>
            <m:t> </m:t>
          </m:r>
          <m:r>
            <m:rPr>
              <m:sty m:val="p"/>
            </m:rPr>
            <m:t>=</m:t>
          </m:r>
          <m:r>
            <m:t> </m:t>
          </m:r>
          <m:sSubSup>
            <m:e>
              <m:r>
                <m:t>v</m:t>
              </m:r>
            </m:e>
            <m:sub>
              <m:r>
                <m:t>α</m:t>
              </m:r>
            </m:sub>
            <m:sup>
              <m:r>
                <m:t>2</m:t>
              </m:r>
            </m:sup>
          </m:sSubSup>
          <m:r>
            <m:rPr>
              <m:sty m:val="p"/>
            </m:rPr>
            <m:t>+</m:t>
          </m:r>
          <m:sSubSup>
            <m:e>
              <m:r>
                <m:t>v</m:t>
              </m:r>
            </m:e>
            <m:sub>
              <m:r>
                <m:t>β</m:t>
              </m:r>
            </m:sub>
            <m:sup>
              <m:r>
                <m:t>2</m:t>
              </m:r>
            </m:sup>
          </m:sSubSup>
          <m:r>
            <m:rPr>
              <m:sty m:val="p"/>
            </m:rPr>
            <m:t>+</m:t>
          </m:r>
          <m:sSubSup>
            <m:e>
              <m:r>
                <m:t>v</m:t>
              </m:r>
            </m:e>
            <m:sub>
              <m:r>
                <m:t>0</m:t>
              </m:r>
            </m:sub>
            <m:sup>
              <m:r>
                <m:t>2</m:t>
              </m:r>
            </m:sup>
          </m:sSubSup>
          <m:r>
            <m:t> </m:t>
          </m:r>
          <m:r>
            <m:rPr>
              <m:sty m:val="p"/>
            </m:rPr>
            <m:t>=</m:t>
          </m:r>
          <m:r>
            <m:t> </m:t>
          </m:r>
          <m:r>
            <m:rPr>
              <m:sty m:val="p"/>
            </m:rPr>
            <m:t>c</m:t>
          </m:r>
          <m:r>
            <m:rPr>
              <m:sty m:val="p"/>
            </m:rPr>
            <m:t>o</m:t>
          </m:r>
          <m:r>
            <m:rPr>
              <m:sty m:val="p"/>
            </m:rPr>
            <m:t>n</m:t>
          </m:r>
          <m:r>
            <m:rPr>
              <m:sty m:val="p"/>
            </m:rPr>
            <m:t>s</m:t>
          </m:r>
          <m:r>
            <m:rPr>
              <m:sty m:val="p"/>
            </m:rPr>
            <m:t>t</m:t>
          </m:r>
          <m:r>
            <m:rPr>
              <m:sty m:val="p"/>
            </m:rPr>
            <m:t>.</m:t>
          </m:r>
        </m:oMath>
      </m:oMathPara>
    </w:p>
    <w:p>
      <w:pPr>
        <w:pStyle w:val="FirstParagraph"/>
      </w:pPr>
      <w:r>
        <w:t xml:space="preserve">This is a</w:t>
      </w:r>
      <w:r>
        <w:t xml:space="preserve"> </w:t>
      </w:r>
      <w:r>
        <w:rPr>
          <w:i/>
          <w:iCs/>
        </w:rPr>
        <w:t xml:space="preserve">three-party</w:t>
      </w:r>
      <w:r>
        <w:t xml:space="preserve"> </w:t>
      </w:r>
      <w:r>
        <w:t xml:space="preserve">conservation law. The two analyzers in a CHSH measurement instrument the first two terms (</w:t>
      </w:r>
      <m:oMath>
        <m:sSub>
          <m:e>
            <m:r>
              <m:t>P</m:t>
            </m:r>
          </m:e>
          <m:sub>
            <m:r>
              <m:rPr>
                <m:sty m:val="p"/>
              </m:rPr>
              <m:t>+</m:t>
            </m:r>
          </m:sub>
        </m:sSub>
      </m:oMath>
      <w:r>
        <w:t xml:space="preserve"> </w:t>
      </w:r>
      <w:r>
        <w:t xml:space="preserve">and</w:t>
      </w:r>
      <w:r>
        <w:t xml:space="preserve"> </w:t>
      </w:r>
      <m:oMath>
        <m:sSub>
          <m:e>
            <m:r>
              <m:t>P</m:t>
            </m:r>
          </m:e>
          <m:sub>
            <m:r>
              <m:rPr>
                <m:sty m:val="p"/>
              </m:rPr>
              <m:t>−</m:t>
            </m:r>
          </m:sub>
        </m:sSub>
      </m:oMath>
      <w:r>
        <w:t xml:space="preserve">, accessed via the Park rotation onto the positive- and negative-sequence channels). The third term (</w:t>
      </w:r>
      <m:oMath>
        <m:sSub>
          <m:e>
            <m:r>
              <m:t>P</m:t>
            </m:r>
          </m:e>
          <m:sub>
            <m:r>
              <m:t>0</m:t>
            </m:r>
          </m:sub>
        </m:sSub>
      </m:oMath>
      <w:r>
        <w:t xml:space="preserve">, the zero-sequence reservoir) is absent from the standard CHSH apparatus.</w:t>
      </w:r>
    </w:p>
    <w:p>
      <w:pPr>
        <w:pStyle w:val="BodyText"/>
      </w:pPr>
      <w:r>
        <w:t xml:space="preserve">Standard CHSH analysis, in this language, projects out the third term. It tracks the two captured channels and treats the residue as inaccessible noise — or, more precisely, as the</w:t>
      </w:r>
      <w:r>
        <w:t xml:space="preserve"> </w:t>
      </w:r>
      <w:r>
        <w:t xml:space="preserve">“spooky”</w:t>
      </w:r>
      <w:r>
        <w:t xml:space="preserve"> </w:t>
      </w:r>
      <w:r>
        <w:t xml:space="preserve">part of the joint state that survives only as a post-hoc correlation in the records. The interpretive move proposed in this paper is to put the third term back into the bookkeeping. The correlations that appear nonlocal in the two-party projection become the natural consequence of a global conservation law on a tripartite system in which the third party is the channel coupling the two measurement stations.</w:t>
      </w:r>
    </w:p>
    <w:p>
      <w:pPr>
        <w:pStyle w:val="BodyText"/>
      </w:pPr>
      <w:r>
        <w:t xml:space="preserve">This is structurally similar to the way momentum conservation in a two-body decay is</w:t>
      </w:r>
      <w:r>
        <w:t xml:space="preserve"> </w:t>
      </w:r>
      <w:r>
        <w:rPr>
          <w:i/>
          <w:iCs/>
        </w:rPr>
        <w:t xml:space="preserve">trivially</w:t>
      </w:r>
      <w:r>
        <w:t xml:space="preserve"> </w:t>
      </w:r>
      <w:r>
        <w:t xml:space="preserve">nonlocal: when one fragment’s momentum is measured, the other’s is determined by the conservation law, regardless of the spatial separation between the measurements. The strangeness of Bell violations, on the present reading, is not a categorically different kind of nonlocality. It is the same kind of nonlocality, applied to a</w:t>
      </w:r>
      <w:r>
        <w:t xml:space="preserve"> </w:t>
      </w:r>
      <w:r>
        <w:rPr>
          <w:i/>
          <w:iCs/>
        </w:rPr>
        <w:t xml:space="preserve">quadratic</w:t>
      </w:r>
      <w:r>
        <w:t xml:space="preserve"> </w:t>
      </w:r>
      <w:r>
        <w:t xml:space="preserve">conserved quantity rather than a</w:t>
      </w:r>
      <w:r>
        <w:t xml:space="preserve"> </w:t>
      </w:r>
      <w:r>
        <w:rPr>
          <w:i/>
          <w:iCs/>
        </w:rPr>
        <w:t xml:space="preserve">linear</w:t>
      </w:r>
      <w:r>
        <w:t xml:space="preserve"> </w:t>
      </w:r>
      <w:r>
        <w:t xml:space="preserve">one, and projected onto a two-party measurement subspace that happens to omit the channel doing the conservation work. The quadratic structure produces the doubled-frequency correlator (the</w:t>
      </w:r>
      <w:r>
        <w:t xml:space="preserve"> </w:t>
      </w:r>
      <m:oMath>
        <m:sSup>
          <m:e>
            <m:r>
              <m:rPr>
                <m:sty m:val="p"/>
              </m:rPr>
              <m:t>cos</m:t>
            </m:r>
          </m:e>
          <m:sup>
            <m:r>
              <m:t>2</m:t>
            </m:r>
          </m:sup>
        </m:sSup>
      </m:oMath>
      <w:r>
        <w:t xml:space="preserve"> </w:t>
      </w:r>
      <w:r>
        <w:t xml:space="preserve">bowl) and the projected accounting produces the apparent surplus correlation (</w:t>
      </w:r>
      <m:oMath>
        <m:r>
          <m:t>S</m:t>
        </m:r>
        <m:r>
          <m:rPr>
            <m:sty m:val="p"/>
          </m:rPr>
          <m:t>&gt;</m:t>
        </m:r>
        <m:r>
          <m:t>2</m:t>
        </m:r>
      </m:oMath>
      <w:r>
        <w:t xml:space="preserve">) that has no two-party local-realist explanation.</w:t>
      </w:r>
    </w:p>
    <w:bookmarkEnd w:id="62"/>
    <w:bookmarkStart w:id="63" w:name="Xca74097dca5489c95665b1bf4edc1bdf6d21b3c"/>
    <w:p>
      <w:pPr>
        <w:pStyle w:val="Heading2"/>
      </w:pPr>
      <w:r>
        <w:t xml:space="preserve">Analogy to algebraic quantum field theory</w:t>
      </w:r>
    </w:p>
    <w:p>
      <w:pPr>
        <w:pStyle w:val="FirstParagraph"/>
      </w:pPr>
      <w:r>
        <w:t xml:space="preserve">The structural role of the zero-sequence mode has a direct analog in algebraic quantum field theory. In the algebraic formulation</w:t>
      </w:r>
      <w:r>
        <w:t xml:space="preserve"> </w:t>
      </w:r>
      <w:r>
        <w:t xml:space="preserve">(Haag 1996)</w:t>
      </w:r>
      <w:r>
        <w:t xml:space="preserve">, entanglement between two spatial regions</w:t>
      </w:r>
      <w:r>
        <w:t xml:space="preserve"> </w:t>
      </w:r>
      <m:oMath>
        <m:r>
          <m:t>A</m:t>
        </m:r>
      </m:oMath>
      <w:r>
        <w:t xml:space="preserve"> </w:t>
      </w:r>
      <w:r>
        <w:t xml:space="preserve">and</w:t>
      </w:r>
      <w:r>
        <w:t xml:space="preserve"> </w:t>
      </w:r>
      <m:oMath>
        <m:r>
          <m:t>B</m:t>
        </m:r>
      </m:oMath>
      <w:r>
        <w:t xml:space="preserve"> </w:t>
      </w:r>
      <w:r>
        <w:t xml:space="preserve">is not a property of particles localized in those regions — there are, in general, no such particles in a relativistic field theory — but a property of the</w:t>
      </w:r>
      <w:r>
        <w:t xml:space="preserve"> </w:t>
      </w:r>
      <w:r>
        <w:rPr>
          <w:i/>
          <w:iCs/>
        </w:rPr>
        <w:t xml:space="preserve">state</w:t>
      </w:r>
      <w:r>
        <w:t xml:space="preserve"> </w:t>
      </w:r>
      <w:r>
        <w:t xml:space="preserve">of the field in a region of spacetime that contains both. The entanglement entropy between</w:t>
      </w:r>
      <w:r>
        <w:t xml:space="preserve"> </w:t>
      </w:r>
      <m:oMath>
        <m:r>
          <m:t>A</m:t>
        </m:r>
      </m:oMath>
      <w:r>
        <w:t xml:space="preserve"> </w:t>
      </w:r>
      <w:r>
        <w:t xml:space="preserve">and</w:t>
      </w:r>
      <w:r>
        <w:t xml:space="preserve"> </w:t>
      </w:r>
      <m:oMath>
        <m:r>
          <m:t>B</m:t>
        </m:r>
      </m:oMath>
      <w:r>
        <w:t xml:space="preserve"> </w:t>
      </w:r>
      <w:r>
        <w:t xml:space="preserve">is computed from the modes of the field at the</w:t>
      </w:r>
      <w:r>
        <w:t xml:space="preserve"> </w:t>
      </w:r>
      <w:r>
        <w:rPr>
          <w:i/>
          <w:iCs/>
        </w:rPr>
        <w:t xml:space="preserve">boundary</w:t>
      </w:r>
      <w:r>
        <w:t xml:space="preserve"> </w:t>
      </w:r>
      <w:r>
        <w:t xml:space="preserve">between them, the so-called</w:t>
      </w:r>
      <w:r>
        <w:t xml:space="preserve"> </w:t>
      </w:r>
      <w:r>
        <w:t xml:space="preserve">“edge modes”</w:t>
      </w:r>
      <w:r>
        <w:t xml:space="preserve"> </w:t>
      </w:r>
      <w:r>
        <w:t xml:space="preserve">or</w:t>
      </w:r>
      <w:r>
        <w:t xml:space="preserve"> </w:t>
      </w:r>
      <w:r>
        <w:t xml:space="preserve">“zero modes”</w:t>
      </w:r>
      <w:r>
        <w:t xml:space="preserve"> </w:t>
      </w:r>
      <w:r>
        <w:t xml:space="preserve">that belong to neither region’s local algebra of observables but that are essential to the joint state’s structure</w:t>
      </w:r>
      <w:r>
        <w:t xml:space="preserve"> </w:t>
      </w:r>
      <w:r>
        <w:t xml:space="preserve">(Witten 2018)</w:t>
      </w:r>
      <w:r>
        <w:t xml:space="preserve">.</w:t>
      </w:r>
    </w:p>
    <w:p>
      <w:pPr>
        <w:pStyle w:val="BodyText"/>
      </w:pPr>
      <w:r>
        <w:t xml:space="preserve">The boundary modes play exactly the role our zero-sequence component plays. They are the field degrees of freedom that the local observers in regions</w:t>
      </w:r>
      <w:r>
        <w:t xml:space="preserve"> </w:t>
      </w:r>
      <m:oMath>
        <m:r>
          <m:t>A</m:t>
        </m:r>
      </m:oMath>
      <w:r>
        <w:t xml:space="preserve"> </w:t>
      </w:r>
      <w:r>
        <w:t xml:space="preserve">and</w:t>
      </w:r>
      <w:r>
        <w:t xml:space="preserve"> </w:t>
      </w:r>
      <m:oMath>
        <m:r>
          <m:t>B</m:t>
        </m:r>
      </m:oMath>
      <w:r>
        <w:t xml:space="preserve"> </w:t>
      </w:r>
      <w:r>
        <w:t xml:space="preserve">cannot access through their local algebras, but whose presence is required to make the global state’s bookkeeping consistent. In the AQFT setting, these modes are responsible for the divergence of entanglement entropy between adjacent regions and for the universal area-law behavior at the boundary. In the three-phase analog, the analogous statement is that the zero-sequence reservoir is the channel through which the conservation law links Alice’s and Bob’s measurement statistics, and its absence from the standard two-party CHSH bookkeeping is the source of the apparent nonlocality.</w:t>
      </w:r>
    </w:p>
    <w:p>
      <w:pPr>
        <w:pStyle w:val="BodyText"/>
      </w:pPr>
      <w:r>
        <w:t xml:space="preserve">The analog is structural rather than dynamical: we are not claiming that the three-phase system</w:t>
      </w:r>
      <w:r>
        <w:t xml:space="preserve"> </w:t>
      </w:r>
      <w:r>
        <w:rPr>
          <w:i/>
          <w:iCs/>
        </w:rPr>
        <w:t xml:space="preserve">is</w:t>
      </w:r>
      <w:r>
        <w:t xml:space="preserve"> </w:t>
      </w:r>
      <w:r>
        <w:t xml:space="preserve">a quantum field theory, only that the same algebraic pattern — a quadratic conservation law on a bipartite measurement system, with a third channel mediating the joint constraint — shows up in both, and that the role played by the zero-sequence mode in our analog is the same role played by edge modes in QFT entanglement.</w:t>
      </w:r>
    </w:p>
    <w:bookmarkEnd w:id="63"/>
    <w:bookmarkStart w:id="64" w:name="analogy-to-bohmian-mechanics"/>
    <w:p>
      <w:pPr>
        <w:pStyle w:val="Heading2"/>
      </w:pPr>
      <w:r>
        <w:t xml:space="preserve">Analogy to Bohmian mechanics</w:t>
      </w:r>
    </w:p>
    <w:p>
      <w:pPr>
        <w:pStyle w:val="FirstParagraph"/>
      </w:pPr>
      <w:r>
        <w:t xml:space="preserve">The same structural role is played, in pilot-wave theory</w:t>
      </w:r>
      <w:r>
        <w:t xml:space="preserve"> </w:t>
      </w:r>
      <w:r>
        <w:t xml:space="preserve">(Bohm 1952; Holland 1993)</w:t>
      </w:r>
      <w:r>
        <w:t xml:space="preserve">, by the</w:t>
      </w:r>
      <w:r>
        <w:t xml:space="preserve"> </w:t>
      </w:r>
      <w:r>
        <w:rPr>
          <w:i/>
          <w:iCs/>
        </w:rPr>
        <w:t xml:space="preserve">quantum potential</w:t>
      </w:r>
      <w:r>
        <w:t xml:space="preserve"> </w:t>
      </w:r>
      <w:r>
        <w:t xml:space="preserve">— the nonlocal term in the guidance equation that encodes the global wavefunction’s constraint on local trajectories. In Bohmian mechanics, particles have definite positions at all times, and their dynamics are determined by a guidance equation that depends on the wavefunction. The wavefunction acts as a global object that conditions the local motion: when one particle’s position changes, the wavefunction’s structure changes, and the guidance equation for the other particle is affected even at spacelike separation. The quantum potential is the explicit nonlocal term that makes this coupling concrete.</w:t>
      </w:r>
    </w:p>
    <w:p>
      <w:pPr>
        <w:pStyle w:val="BodyText"/>
      </w:pPr>
      <w:r>
        <w:t xml:space="preserve">The zero-sequence mode plays the same role. It is the global object whose state conditions the local powers captured at the two analyzer stations. When Alice’s analyzer setting changes, the partition of energy between the captured channels and the zero-sequence reservoir changes, and the joint statistics with Bob’s measurements change correspondingly. The conservation law</w:t>
      </w:r>
      <w:r>
        <w:t xml:space="preserve"> </w:t>
      </w:r>
      <m:oMath>
        <m:sSub>
          <m:e>
            <m:r>
              <m:t>P</m:t>
            </m:r>
          </m:e>
          <m:sub>
            <m:r>
              <m:rPr>
                <m:sty m:val="p"/>
              </m:rPr>
              <m:t>+</m:t>
            </m:r>
          </m:sub>
        </m:sSub>
        <m:r>
          <m:rPr>
            <m:sty m:val="p"/>
          </m:rPr>
          <m:t>+</m:t>
        </m:r>
        <m:sSub>
          <m:e>
            <m:r>
              <m:t>P</m:t>
            </m:r>
          </m:e>
          <m:sub>
            <m:r>
              <m:rPr>
                <m:sty m:val="p"/>
              </m:rPr>
              <m:t>−</m:t>
            </m:r>
          </m:sub>
        </m:sSub>
        <m:r>
          <m:rPr>
            <m:sty m:val="p"/>
          </m:rPr>
          <m:t>+</m:t>
        </m:r>
        <m:sSub>
          <m:e>
            <m:r>
              <m:t>P</m:t>
            </m:r>
          </m:e>
          <m:sub>
            <m:r>
              <m:t>0</m:t>
            </m:r>
          </m:sub>
        </m:sSub>
        <m:r>
          <m:rPr>
            <m:sty m:val="p"/>
          </m:rPr>
          <m:t>=</m:t>
        </m:r>
        <m:r>
          <m:rPr>
            <m:sty m:val="p"/>
          </m:rPr>
          <m:t>c</m:t>
        </m:r>
        <m:r>
          <m:rPr>
            <m:sty m:val="p"/>
          </m:rPr>
          <m:t>o</m:t>
        </m:r>
        <m:r>
          <m:rPr>
            <m:sty m:val="p"/>
          </m:rPr>
          <m:t>n</m:t>
        </m:r>
        <m:r>
          <m:rPr>
            <m:sty m:val="p"/>
          </m:rPr>
          <m:t>s</m:t>
        </m:r>
        <m:r>
          <m:rPr>
            <m:sty m:val="p"/>
          </m:rPr>
          <m:t>t</m:t>
        </m:r>
      </m:oMath>
      <w:r>
        <w:t xml:space="preserve"> </w:t>
      </w:r>
      <w:r>
        <w:t xml:space="preserve">is the explicit version of the constraint that the quantum potential enforces implicitly.</w:t>
      </w:r>
    </w:p>
    <w:p>
      <w:pPr>
        <w:pStyle w:val="BodyText"/>
      </w:pPr>
      <w:r>
        <w:t xml:space="preserve">This identification suggests a translation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Bohmian object</w:t>
            </w:r>
          </w:p>
        </w:tc>
        <w:tc>
          <w:tcPr/>
          <w:p>
            <w:pPr>
              <w:pStyle w:val="Compact"/>
            </w:pPr>
            <w:r>
              <w:t xml:space="preserve">Three-phase analog</w:t>
            </w:r>
          </w:p>
        </w:tc>
      </w:tr>
      <w:tr>
        <w:tc>
          <w:tcPr/>
          <w:p>
            <w:pPr>
              <w:pStyle w:val="Compact"/>
            </w:pPr>
            <w:r>
              <w:t xml:space="preserve">Wavefunction</w:t>
            </w:r>
          </w:p>
        </w:tc>
        <w:tc>
          <w:tcPr/>
          <w:p>
            <w:pPr>
              <w:pStyle w:val="Compact"/>
            </w:pPr>
            <w:r>
              <w:t xml:space="preserve">Joint state of the three-mode system</w:t>
            </w:r>
            <w:r>
              <w:t xml:space="preserve"> </w:t>
            </w:r>
            <m:oMath>
              <m:r>
                <m:rPr>
                  <m:sty m:val="p"/>
                </m:rPr>
                <m:t>(</m:t>
              </m:r>
              <m:sSub>
                <m:e>
                  <m:r>
                    <m:t>v</m:t>
                  </m:r>
                </m:e>
                <m:sub>
                  <m:r>
                    <m:rPr>
                      <m:sty m:val="p"/>
                    </m:rPr>
                    <m:t>+</m:t>
                  </m:r>
                </m:sub>
              </m:sSub>
              <m:r>
                <m:rPr>
                  <m:sty m:val="p"/>
                </m:rPr>
                <m:t>,</m:t>
              </m:r>
              <m:sSub>
                <m:e>
                  <m:r>
                    <m:t>v</m:t>
                  </m:r>
                </m:e>
                <m:sub>
                  <m:r>
                    <m:rPr>
                      <m:sty m:val="p"/>
                    </m:rPr>
                    <m:t>−</m:t>
                  </m:r>
                </m:sub>
              </m:sSub>
              <m:r>
                <m:rPr>
                  <m:sty m:val="p"/>
                </m:rPr>
                <m:t>,</m:t>
              </m:r>
              <m:sSub>
                <m:e>
                  <m:r>
                    <m:t>v</m:t>
                  </m:r>
                </m:e>
                <m:sub>
                  <m:r>
                    <m:t>0</m:t>
                  </m:r>
                </m:sub>
              </m:sSub>
              <m:r>
                <m:rPr>
                  <m:sty m:val="p"/>
                </m:rPr>
                <m:t>)</m:t>
              </m:r>
            </m:oMath>
          </w:p>
        </w:tc>
      </w:tr>
      <w:tr>
        <w:tc>
          <w:tcPr/>
          <w:p>
            <w:pPr>
              <w:pStyle w:val="Compact"/>
            </w:pPr>
            <w:r>
              <w:t xml:space="preserve">Particle position</w:t>
            </w:r>
          </w:p>
        </w:tc>
        <w:tc>
          <w:tcPr/>
          <w:p>
            <w:pPr>
              <w:pStyle w:val="Compact"/>
            </w:pPr>
            <w:r>
              <w:t xml:space="preserve">Captured power at an analyzer (</w:t>
            </w:r>
            <m:oMath>
              <m:sSub>
                <m:e>
                  <m:r>
                    <m:t>P</m:t>
                  </m:r>
                </m:e>
                <m:sub>
                  <m:r>
                    <m:t>A</m:t>
                  </m:r>
                </m:sub>
              </m:sSub>
            </m:oMath>
            <w:r>
              <w:t xml:space="preserve"> </w:t>
            </w:r>
            <w:r>
              <w:t xml:space="preserve">or</w:t>
            </w:r>
            <w:r>
              <w:t xml:space="preserve"> </w:t>
            </w:r>
            <m:oMath>
              <m:sSub>
                <m:e>
                  <m:r>
                    <m:t>P</m:t>
                  </m:r>
                </m:e>
                <m:sub>
                  <m:r>
                    <m:t>B</m:t>
                  </m:r>
                </m:sub>
              </m:sSub>
            </m:oMath>
            <w:r>
              <w:t xml:space="preserve">)</w:t>
            </w:r>
          </w:p>
        </w:tc>
      </w:tr>
      <w:tr>
        <w:tc>
          <w:tcPr/>
          <w:p>
            <w:pPr>
              <w:pStyle w:val="Compact"/>
            </w:pPr>
            <w:r>
              <w:t xml:space="preserve">Quantum potential</w:t>
            </w:r>
          </w:p>
        </w:tc>
        <w:tc>
          <w:tcPr/>
          <w:p>
            <w:pPr>
              <w:pStyle w:val="Compact"/>
            </w:pPr>
            <w:r>
              <w:t xml:space="preserve">Zero-sequence power</w:t>
            </w:r>
            <w:r>
              <w:t xml:space="preserve"> </w:t>
            </w:r>
            <m:oMath>
              <m:sSub>
                <m:e>
                  <m:r>
                    <m:t>P</m:t>
                  </m:r>
                </m:e>
                <m:sub>
                  <m:r>
                    <m:t>0</m:t>
                  </m:r>
                </m:sub>
              </m:sSub>
            </m:oMath>
          </w:p>
        </w:tc>
      </w:tr>
      <w:tr>
        <w:tc>
          <w:tcPr/>
          <w:p>
            <w:pPr>
              <w:pStyle w:val="Compact"/>
            </w:pPr>
            <w:r>
              <w:t xml:space="preserve">Configuration-space nonlocality</w:t>
            </w:r>
          </w:p>
        </w:tc>
        <w:tc>
          <w:tcPr/>
          <w:p>
            <w:pPr>
              <w:pStyle w:val="Compact"/>
            </w:pPr>
            <w:r>
              <w:t xml:space="preserve">Common-mode rail coupling the two stations</w:t>
            </w:r>
          </w:p>
        </w:tc>
      </w:tr>
      <w:tr>
        <w:tc>
          <w:tcPr/>
          <w:p>
            <w:pPr>
              <w:pStyle w:val="Compact"/>
            </w:pPr>
            <w:r>
              <w:t xml:space="preserve">Guidance equation</w:t>
            </w:r>
          </w:p>
        </w:tc>
        <w:tc>
          <w:tcPr/>
          <w:p>
            <w:pPr>
              <w:pStyle w:val="Compact"/>
            </w:pPr>
            <w:r>
              <w:t xml:space="preserve">Conservation law with the analyzer rotations as inputs</w:t>
            </w:r>
          </w:p>
        </w:tc>
      </w:tr>
    </w:tbl>
    <w:p>
      <w:pPr>
        <w:pStyle w:val="BodyText"/>
      </w:pPr>
      <w:r>
        <w:t xml:space="preserve">We do not claim that the three-phase system</w:t>
      </w:r>
      <w:r>
        <w:t xml:space="preserve"> </w:t>
      </w:r>
      <w:r>
        <w:rPr>
          <w:i/>
          <w:iCs/>
        </w:rPr>
        <w:t xml:space="preserve">is</w:t>
      </w:r>
      <w:r>
        <w:t xml:space="preserve"> </w:t>
      </w:r>
      <w:r>
        <w:t xml:space="preserve">a Bohmian model in any strong sense — the dynamics differ, and our framework does not commit to definite values for unmeasured observables in the way Bohmian mechanics does. But the structural pattern of</w:t>
      </w:r>
      <w:r>
        <w:t xml:space="preserve"> </w:t>
      </w:r>
      <w:r>
        <w:t xml:space="preserve">“global constraint enforcing local correlations through a third channel”</w:t>
      </w:r>
      <w:r>
        <w:t xml:space="preserve"> </w:t>
      </w:r>
      <w:r>
        <w:t xml:space="preserve">is the same in both, and the explicit physical realization of the third channel as a measurable common-mode signal is one of the clarifying features of the analog.</w:t>
      </w:r>
    </w:p>
    <w:bookmarkEnd w:id="64"/>
    <w:bookmarkStart w:id="65" w:name="connection-to-monogamy-of-entanglement"/>
    <w:p>
      <w:pPr>
        <w:pStyle w:val="Heading2"/>
      </w:pPr>
      <w:r>
        <w:t xml:space="preserve">Connection to monogamy of entanglement</w:t>
      </w:r>
    </w:p>
    <w:p>
      <w:pPr>
        <w:pStyle w:val="FirstParagraph"/>
      </w:pPr>
      <w:r>
        <w:t xml:space="preserve">A third structural analogy, less metaphorical and more directly computable, is to the</w:t>
      </w:r>
      <w:r>
        <w:t xml:space="preserve"> </w:t>
      </w:r>
      <w:r>
        <w:rPr>
          <w:i/>
          <w:iCs/>
        </w:rPr>
        <w:t xml:space="preserve">monogamy of entanglement</w:t>
      </w:r>
      <w:r>
        <w:t xml:space="preserve"> </w:t>
      </w:r>
      <w:r>
        <w:t xml:space="preserve">constraint of Coffman, Kundu, and Wootters</w:t>
      </w:r>
      <w:r>
        <w:t xml:space="preserve"> </w:t>
      </w:r>
      <w:r>
        <w:t xml:space="preserve">(Coffman, Kundu, and Wootters 2000)</w:t>
      </w:r>
      <w:r>
        <w:t xml:space="preserve">. For a tripartite quantum system in a pure state, the entanglement of formation between any pair of subsystems is bounded by a global budget, with the constraint</w:t>
      </w:r>
    </w:p>
    <w:p>
      <w:pPr>
        <w:pStyle w:val="BodyText"/>
      </w:pPr>
      <m:oMathPara>
        <m:oMathParaPr>
          <m:jc m:val="center"/>
        </m:oMathParaPr>
        <m:oMath>
          <m:sSup>
            <m:e>
              <m:r>
                <m:rPr>
                  <m:scr m:val="script"/>
                  <m:sty m:val="p"/>
                </m:rPr>
                <m:t>C</m:t>
              </m:r>
            </m:e>
            <m:sup>
              <m:r>
                <m:t>2</m:t>
              </m:r>
            </m:sup>
          </m:sSup>
          <m:r>
            <m:rPr>
              <m:sty m:val="p"/>
            </m:rPr>
            <m:t>(</m:t>
          </m:r>
          <m:sSub>
            <m:e>
              <m:r>
                <m:t>ρ</m:t>
              </m:r>
            </m:e>
            <m:sub>
              <m:r>
                <m:t>A</m:t>
              </m:r>
              <m:r>
                <m:t>B</m:t>
              </m:r>
            </m:sub>
          </m:sSub>
          <m:r>
            <m:rPr>
              <m:sty m:val="p"/>
            </m:rPr>
            <m:t>)</m:t>
          </m:r>
          <m:r>
            <m:rPr>
              <m:sty m:val="p"/>
            </m:rPr>
            <m:t>+</m:t>
          </m:r>
          <m:sSup>
            <m:e>
              <m:r>
                <m:rPr>
                  <m:scr m:val="script"/>
                  <m:sty m:val="p"/>
                </m:rPr>
                <m:t>C</m:t>
              </m:r>
            </m:e>
            <m:sup>
              <m:r>
                <m:t>2</m:t>
              </m:r>
            </m:sup>
          </m:sSup>
          <m:r>
            <m:rPr>
              <m:sty m:val="p"/>
            </m:rPr>
            <m:t>(</m:t>
          </m:r>
          <m:sSub>
            <m:e>
              <m:r>
                <m:t>ρ</m:t>
              </m:r>
            </m:e>
            <m:sub>
              <m:r>
                <m:t>A</m:t>
              </m:r>
              <m:r>
                <m:t>C</m:t>
              </m:r>
            </m:sub>
          </m:sSub>
          <m:r>
            <m:rPr>
              <m:sty m:val="p"/>
            </m:rPr>
            <m:t>)</m:t>
          </m:r>
          <m:r>
            <m:t> </m:t>
          </m:r>
          <m:r>
            <m:rPr>
              <m:sty m:val="p"/>
            </m:rPr>
            <m:t>≤</m:t>
          </m:r>
          <m:r>
            <m:t> </m:t>
          </m:r>
          <m:sSup>
            <m:e>
              <m:r>
                <m:rPr>
                  <m:scr m:val="script"/>
                  <m:sty m:val="p"/>
                </m:rPr>
                <m:t>C</m:t>
              </m:r>
            </m:e>
            <m:sup>
              <m:r>
                <m:t>2</m:t>
              </m:r>
            </m:sup>
          </m:sSup>
          <m:r>
            <m:rPr>
              <m:sty m:val="p"/>
            </m:rPr>
            <m:t>(</m:t>
          </m:r>
          <m:sSub>
            <m:e>
              <m:r>
                <m:t>ρ</m:t>
              </m:r>
            </m:e>
            <m:sub>
              <m:r>
                <m:t>A</m:t>
              </m:r>
              <m:r>
                <m:rPr>
                  <m:sty m:val="p"/>
                </m:rPr>
                <m:t>(</m:t>
              </m:r>
              <m:r>
                <m:t>B</m:t>
              </m:r>
              <m:r>
                <m:t>C</m:t>
              </m:r>
              <m:r>
                <m:rPr>
                  <m:sty m:val="p"/>
                </m:rPr>
                <m:t>)</m:t>
              </m:r>
            </m:sub>
          </m:sSub>
          <m:r>
            <m:rPr>
              <m:sty m:val="p"/>
            </m:rPr>
            <m:t>)</m:t>
          </m:r>
          <m:r>
            <m:rPr>
              <m:sty m:val="p"/>
            </m:rPr>
            <m:t>,</m:t>
          </m:r>
        </m:oMath>
      </m:oMathPara>
    </w:p>
    <w:p>
      <w:pPr>
        <w:pStyle w:val="FirstParagraph"/>
      </w:pPr>
      <w:r>
        <w:t xml:space="preserve">where</w:t>
      </w:r>
      <w:r>
        <w:t xml:space="preserve"> </w:t>
      </w:r>
      <m:oMath>
        <m:r>
          <m:rPr>
            <m:scr m:val="script"/>
            <m:sty m:val="p"/>
          </m:rPr>
          <m:t>C</m:t>
        </m:r>
      </m:oMath>
      <w:r>
        <w:t xml:space="preserve"> </w:t>
      </w:r>
      <w:r>
        <w:t xml:space="preserve">denotes the concurrence (or analogous entanglement measure). This is a</w:t>
      </w:r>
      <w:r>
        <w:t xml:space="preserve"> </w:t>
      </w:r>
      <w:r>
        <w:rPr>
          <w:i/>
          <w:iCs/>
        </w:rPr>
        <w:t xml:space="preserve">budget constraint</w:t>
      </w:r>
      <w:r>
        <w:t xml:space="preserve">: the total correlation that subsystem</w:t>
      </w:r>
      <w:r>
        <w:t xml:space="preserve"> </w:t>
      </w:r>
      <m:oMath>
        <m:r>
          <m:t>A</m:t>
        </m:r>
      </m:oMath>
      <w:r>
        <w:t xml:space="preserve"> </w:t>
      </w:r>
      <w:r>
        <w:t xml:space="preserve">can share with the rest of the system is fixed by the global state, and any correlation with</w:t>
      </w:r>
      <w:r>
        <w:t xml:space="preserve"> </w:t>
      </w:r>
      <m:oMath>
        <m:r>
          <m:t>B</m:t>
        </m:r>
      </m:oMath>
      <w:r>
        <w:t xml:space="preserve"> </w:t>
      </w:r>
      <w:r>
        <w:t xml:space="preserve">reduces the available correlation with</w:t>
      </w:r>
      <w:r>
        <w:t xml:space="preserve"> </w:t>
      </w:r>
      <m:oMath>
        <m:r>
          <m:t>C</m:t>
        </m:r>
      </m:oMath>
      <w:r>
        <w:t xml:space="preserve">.</w:t>
      </w:r>
    </w:p>
    <w:p>
      <w:pPr>
        <w:pStyle w:val="BodyText"/>
      </w:pPr>
      <w:r>
        <w:t xml:space="preserve">The three-party conservation law</w:t>
      </w:r>
      <w:r>
        <w:t xml:space="preserve"> </w:t>
      </w:r>
      <m:oMath>
        <m:sSub>
          <m:e>
            <m:r>
              <m:t>P</m:t>
            </m:r>
          </m:e>
          <m:sub>
            <m:r>
              <m:rPr>
                <m:sty m:val="p"/>
              </m:rPr>
              <m:t>+</m:t>
            </m:r>
          </m:sub>
        </m:sSub>
        <m:r>
          <m:rPr>
            <m:sty m:val="p"/>
          </m:rPr>
          <m:t>+</m:t>
        </m:r>
        <m:sSub>
          <m:e>
            <m:r>
              <m:t>P</m:t>
            </m:r>
          </m:e>
          <m:sub>
            <m:r>
              <m:rPr>
                <m:sty m:val="p"/>
              </m:rPr>
              <m:t>−</m:t>
            </m:r>
          </m:sub>
        </m:sSub>
        <m:r>
          <m:rPr>
            <m:sty m:val="p"/>
          </m:rPr>
          <m:t>+</m:t>
        </m:r>
        <m:sSub>
          <m:e>
            <m:r>
              <m:t>P</m:t>
            </m:r>
          </m:e>
          <m:sub>
            <m:r>
              <m:t>0</m:t>
            </m:r>
          </m:sub>
        </m:sSub>
        <m:r>
          <m:rPr>
            <m:sty m:val="p"/>
          </m:rPr>
          <m:t>=</m:t>
        </m:r>
        <m:r>
          <m:rPr>
            <m:sty m:val="p"/>
          </m:rPr>
          <m:t>c</m:t>
        </m:r>
        <m:r>
          <m:rPr>
            <m:sty m:val="p"/>
          </m:rPr>
          <m:t>o</m:t>
        </m:r>
        <m:r>
          <m:rPr>
            <m:sty m:val="p"/>
          </m:rPr>
          <m:t>n</m:t>
        </m:r>
        <m:r>
          <m:rPr>
            <m:sty m:val="p"/>
          </m:rPr>
          <m:t>s</m:t>
        </m:r>
        <m:r>
          <m:rPr>
            <m:sty m:val="p"/>
          </m:rPr>
          <m:t>t</m:t>
        </m:r>
      </m:oMath>
      <w:r>
        <w:t xml:space="preserve"> </w:t>
      </w:r>
      <w:r>
        <w:t xml:space="preserve">is the same kind of budget constraint, applied to power rather than concurrence. The total power available to be distributed across the three modes is fixed by the source. Any power captured by Alice’s analyzer is power not available to Bob or to the zero-sequence reservoir. Any power captured by both Alice and Bob is power not available to the zero-sequence reservoir. The CHSH violation, on this reading, measures the depth of the trade-off: the analyzers’ joint capture is maximal when the zero-sequence reservoir’s depth is intermediate, and the maximum CHSH value</w:t>
      </w:r>
      <w:r>
        <w:t xml:space="preserve"> </w:t>
      </w:r>
      <m:oMath>
        <m:r>
          <m:t>S</m:t>
        </m:r>
        <m:r>
          <m:rPr>
            <m:sty m:val="p"/>
          </m:rPr>
          <m:t>=</m:t>
        </m:r>
        <m:r>
          <m:t>2</m:t>
        </m:r>
        <m:rad>
          <m:radPr>
            <m:degHide m:val="on"/>
          </m:radPr>
          <m:deg/>
          <m:e>
            <m:r>
              <m:t>2</m:t>
            </m:r>
          </m:e>
        </m:rad>
      </m:oMath>
      <w:r>
        <w:t xml:space="preserve"> </w:t>
      </w:r>
      <w:r>
        <w:t xml:space="preserve">is the optimal point on this trade-off curve.</w:t>
      </w:r>
    </w:p>
    <w:p>
      <w:pPr>
        <w:pStyle w:val="BodyText"/>
      </w:pPr>
      <w:r>
        <w:t xml:space="preserve">The monogamy constraint and the conservation law are formally analogous, but the conservation law is more constrained: it requires</w:t>
      </w:r>
      <w:r>
        <w:t xml:space="preserve"> </w:t>
      </w:r>
      <w:r>
        <w:rPr>
          <w:i/>
          <w:iCs/>
        </w:rPr>
        <w:t xml:space="preserve">equality</w:t>
      </w:r>
      <w:r>
        <w:t xml:space="preserve">, not inequality, in the budget, on every trial, with the three modes related by an exact algebraic identity. The monogamy constraint admits states in which the budget is partially unspent (mixed states, lossy operations), whereas the pure-state Clarke decomposition saturates the budget on every trial. Our system is therefore a</w:t>
      </w:r>
      <w:r>
        <w:t xml:space="preserve"> </w:t>
      </w:r>
      <w:r>
        <w:rPr>
          <w:i/>
          <w:iCs/>
        </w:rPr>
        <w:t xml:space="preserve">saturating</w:t>
      </w:r>
      <w:r>
        <w:t xml:space="preserve"> </w:t>
      </w:r>
      <w:r>
        <w:t xml:space="preserve">analog: it sits at the boundary of the monogamy constraint at all times, which is why it produces Tsirelson saturation and not some smaller violation.</w:t>
      </w:r>
    </w:p>
    <w:p>
      <w:pPr>
        <w:pStyle w:val="BodyText"/>
      </w:pPr>
      <w:r>
        <w:t xml:space="preserve">The three analogies — AQFT edge modes, Bohmian quantum potential, monogamy of entanglement — are not independent. They are three different views of the same algebraic fact: a quadratic conservation law on a bipartite measurement system has an irreducibly tripartite accounting, and the third party is the channel through which the conservation does its work. In our analog this channel is concrete and physically measurable; in the abstract quantum frameworks it is implicit in the wavefunction’s structure. The remainder of the paper makes the three-phase channel explicit at every layer of the construction — the reduced 4-mode model in Section </w:t>
      </w:r>
      <w:hyperlink w:anchor="sec-reduced-model">
        <w:r>
          <w:rPr>
            <w:rStyle w:val="Hyperlink"/>
          </w:rPr>
          <w:t xml:space="preserve">6</w:t>
        </w:r>
      </w:hyperlink>
      <w:r>
        <w:t xml:space="preserve">, the detector layer in Section </w:t>
      </w:r>
      <w:hyperlink w:anchor="sec-born">
        <w:r>
          <w:rPr>
            <w:rStyle w:val="Hyperlink"/>
          </w:rPr>
          <w:t xml:space="preserve">7</w:t>
        </w:r>
      </w:hyperlink>
      <w:r>
        <w:t xml:space="preserve">, the closure latch in Section </w:t>
      </w:r>
      <w:hyperlink w:anchor="sec-latch">
        <w:r>
          <w:rPr>
            <w:rStyle w:val="Hyperlink"/>
          </w:rPr>
          <w:t xml:space="preserve">8</w:t>
        </w:r>
      </w:hyperlink>
      <w:r>
        <w:t xml:space="preserve">, and the SPICE realization in Section </w:t>
      </w:r>
      <w:hyperlink w:anchor="sec-spice">
        <w:r>
          <w:rPr>
            <w:rStyle w:val="Hyperlink"/>
          </w:rPr>
          <w:t xml:space="preserve">9</w:t>
        </w:r>
      </w:hyperlink>
      <w:r>
        <w:t xml:space="preserve"> </w:t>
      </w:r>
      <w:r>
        <w:t xml:space="preserve">— and shows that when the channel is restored to the bookkeeping, the cos-squared correlator and Tsirelson-saturating CHSH emerge by direct computation.</w:t>
      </w:r>
    </w:p>
    <w:bookmarkEnd w:id="65"/>
    <w:bookmarkEnd w:id="66"/>
    <w:bookmarkStart w:id="76" w:name="sec-reduced-model"/>
    <w:p>
      <w:pPr>
        <w:pStyle w:val="Heading1"/>
      </w:pPr>
      <w:r>
        <w:t xml:space="preserve">The Reduced Four-Mode Model and Joint Measurement</w:t>
      </w:r>
    </w:p>
    <w:p>
      <w:pPr>
        <w:pStyle w:val="FirstParagraph"/>
      </w:pPr>
      <w:r>
        <w:t xml:space="preserve">We now introduce the reduced four-mode model that operationalizes the conservation hierarchy and the three-party Clarke decomposition at the level of joint measurements between two analyzer stations. The model has three components: a shared four-mode state</w:t>
      </w:r>
      <w:r>
        <w:t xml:space="preserve"> </w:t>
      </w:r>
      <m:oMath>
        <m:sSub>
          <m:e>
            <m:r>
              <m:rPr>
                <m:sty m:val="p"/>
              </m:rPr>
              <m:t>Ψ</m:t>
            </m:r>
          </m:e>
          <m:sub>
            <m:r>
              <m:t>0</m:t>
            </m:r>
          </m:sub>
        </m:sSub>
        <m:r>
          <m:rPr>
            <m:sty m:val="p"/>
          </m:rPr>
          <m:t>∈</m:t>
        </m:r>
        <m:sSup>
          <m:e>
            <m:r>
              <m:rPr>
                <m:scr m:val="double-struck"/>
                <m:sty m:val="p"/>
              </m:rPr>
              <m:t>C</m:t>
            </m:r>
          </m:e>
          <m:sup>
            <m:r>
              <m:t>4</m:t>
            </m:r>
          </m:sup>
        </m:sSup>
      </m:oMath>
      <w:r>
        <w:t xml:space="preserve"> </w:t>
      </w:r>
      <w:r>
        <w:t xml:space="preserve">in the joint basis</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local analyzer rotations</w:t>
      </w:r>
      <w:r>
        <w:t xml:space="preserve"> </w:t>
      </w:r>
      <m:oMath>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oMath>
      <w:r>
        <w:t xml:space="preserve"> </w:t>
      </w:r>
      <w:r>
        <w:t xml:space="preserve">acting tensor-locally on the two stations; and joint branch weights</w:t>
      </w:r>
      <w:r>
        <w:t xml:space="preserve"> </w:t>
      </w:r>
      <m:oMath>
        <m:sSub>
          <m:e>
            <m:r>
              <m:t>w</m:t>
            </m:r>
          </m:e>
          <m:sub>
            <m:r>
              <m:t>x</m:t>
            </m:r>
            <m:r>
              <m:t>y</m:t>
            </m:r>
          </m:sub>
        </m:sSub>
        <m:r>
          <m:rPr>
            <m:sty m:val="p"/>
          </m:rPr>
          <m:t>(</m:t>
        </m:r>
        <m:r>
          <m:t>a</m:t>
        </m:r>
        <m:r>
          <m:rPr>
            <m:sty m:val="p"/>
          </m:rPr>
          <m:t>,</m:t>
        </m:r>
        <m:r>
          <m:t>b</m:t>
        </m:r>
        <m:r>
          <m:rPr>
            <m:sty m:val="p"/>
          </m:rPr>
          <m:t>)</m:t>
        </m:r>
        <m:r>
          <m:rPr>
            <m:sty m:val="p"/>
          </m:rPr>
          <m:t>=</m:t>
        </m:r>
        <m:r>
          <m:rPr>
            <m:sty m:val="p"/>
          </m:rPr>
          <m:t>|</m:t>
        </m:r>
        <m:sSub>
          <m:e>
            <m:r>
              <m:t>c</m:t>
            </m:r>
          </m:e>
          <m:sub>
            <m:r>
              <m:t>x</m:t>
            </m:r>
            <m:r>
              <m:t>y</m:t>
            </m:r>
          </m:sub>
        </m:sSub>
        <m:r>
          <m:rPr>
            <m:sty m:val="p"/>
          </m:rPr>
          <m:t>(</m:t>
        </m:r>
        <m:r>
          <m:t>a</m:t>
        </m:r>
        <m:r>
          <m:rPr>
            <m:sty m:val="p"/>
          </m:rPr>
          <m:t>,</m:t>
        </m:r>
        <m:r>
          <m:t>b</m:t>
        </m:r>
        <m:r>
          <m:rPr>
            <m:sty m:val="p"/>
          </m:rPr>
          <m:t>)</m:t>
        </m:r>
        <m:sSup>
          <m:e>
            <m:r>
              <m:rPr>
                <m:sty m:val="p"/>
              </m:rPr>
              <m:t>|</m:t>
            </m:r>
          </m:e>
          <m:sup>
            <m:r>
              <m:t>2</m:t>
            </m:r>
          </m:sup>
        </m:sSup>
      </m:oMath>
      <w:r>
        <w:t xml:space="preserve"> </w:t>
      </w:r>
      <w:r>
        <w:t xml:space="preserve">obtained as squared projections. The first theorem of this section establishes that, under a passive linear front-end with ideal resistive extraction, the absorbed-energy fractions in the four physical branches equal the squared-projection weights</w:t>
      </w:r>
      <w:r>
        <w:t xml:space="preserve"> </w:t>
      </w:r>
      <w:r>
        <w:rPr>
          <w:i/>
          <w:iCs/>
        </w:rPr>
        <w:t xml:space="preserve">exactly</w:t>
      </w:r>
      <w:r>
        <w:t xml:space="preserve"> </w:t>
      </w:r>
      <w:r>
        <w:t xml:space="preserve">— not approximately, not in a limiting regime, but as an algebraic identity. The second theorem evaluates the resulting CHSH correlator on the singlet-like state and verifies that it reproduces</w:t>
      </w:r>
      <w:r>
        <w:t xml:space="preserve"> </w:t>
      </w:r>
      <m:oMath>
        <m:r>
          <m:t>E</m:t>
        </m:r>
        <m:r>
          <m:rPr>
            <m:sty m:val="p"/>
          </m:rPr>
          <m:t>(</m:t>
        </m:r>
        <m:r>
          <m:t>a</m:t>
        </m:r>
        <m:r>
          <m:rPr>
            <m:sty m:val="p"/>
          </m:rPr>
          <m:t>,</m:t>
        </m:r>
        <m:r>
          <m:t>b</m:t>
        </m:r>
        <m:r>
          <m:rPr>
            <m:sty m:val="p"/>
          </m:rPr>
          <m:t>)</m:t>
        </m:r>
        <m:r>
          <m:rPr>
            <m:sty m:val="p"/>
          </m:rPr>
          <m:t>=</m:t>
        </m:r>
        <m:r>
          <m:rPr>
            <m:sty m:val="p"/>
          </m:rPr>
          <m:t>−</m:t>
        </m:r>
        <m:r>
          <m:rPr>
            <m:sty m:val="p"/>
          </m:rPr>
          <m:t>cos</m:t>
        </m:r>
        <m:r>
          <m:rPr>
            <m:sty m:val="p"/>
          </m:rPr>
          <m:t>(</m:t>
        </m:r>
        <m:r>
          <m:t>2</m:t>
        </m:r>
        <m:r>
          <m:rPr>
            <m:sty m:val="p"/>
          </m:rPr>
          <m:t>Δ</m:t>
        </m:r>
        <m:r>
          <m:t>ϕ</m:t>
        </m:r>
        <m:r>
          <m:rPr>
            <m:sty m:val="p"/>
          </m:rPr>
          <m:t>)</m:t>
        </m:r>
      </m:oMath>
      <w:r>
        <w:t xml:space="preserve"> </w:t>
      </w:r>
      <w:r>
        <w:t xml:space="preserve">and saturates Tsirelson at</w:t>
      </w:r>
      <w:r>
        <w:t xml:space="preserve"> </w:t>
      </w:r>
      <m:oMath>
        <m:r>
          <m:t>S</m:t>
        </m:r>
        <m:r>
          <m:rPr>
            <m:sty m:val="p"/>
          </m:rPr>
          <m:t>=</m:t>
        </m:r>
        <m:r>
          <m:t>2</m:t>
        </m:r>
        <m:rad>
          <m:radPr>
            <m:degHide m:val="on"/>
          </m:radPr>
          <m:deg/>
          <m:e>
            <m:r>
              <m:t>2</m:t>
            </m:r>
          </m:e>
        </m:rad>
      </m:oMath>
      <w:r>
        <w:t xml:space="preserve">.</w:t>
      </w:r>
    </w:p>
    <w:p>
      <w:pPr>
        <w:pStyle w:val="BodyText"/>
      </w:pPr>
      <w:r>
        <w:t xml:space="preserve">The model is</w:t>
      </w:r>
      <w:r>
        <w:t xml:space="preserve"> </w:t>
      </w:r>
      <w:r>
        <w:t xml:space="preserve">“reduced”</w:t>
      </w:r>
      <w:r>
        <w:t xml:space="preserve"> </w:t>
      </w:r>
      <w:r>
        <w:t xml:space="preserve">in the sense that it abstracts away from the specific resonant network that physically realizes the joint state, treating the state as a vector in</w:t>
      </w:r>
      <w:r>
        <w:t xml:space="preserve"> </w:t>
      </w:r>
      <m:oMath>
        <m:sSup>
          <m:e>
            <m:r>
              <m:rPr>
                <m:scr m:val="double-struck"/>
                <m:sty m:val="p"/>
              </m:rPr>
              <m:t>C</m:t>
            </m:r>
          </m:e>
          <m:sup>
            <m:r>
              <m:t>4</m:t>
            </m:r>
          </m:sup>
        </m:sSup>
      </m:oMath>
      <w:r>
        <w:t xml:space="preserve"> </w:t>
      </w:r>
      <w:r>
        <w:t xml:space="preserve">and the analyzers as</w:t>
      </w:r>
      <w:r>
        <w:t xml:space="preserve"> </w:t>
      </w:r>
      <m:oMath>
        <m:r>
          <m:t>U</m:t>
        </m:r>
        <m:r>
          <m:rPr>
            <m:sty m:val="p"/>
          </m:rPr>
          <m:t>(</m:t>
        </m:r>
        <m:r>
          <m:t>2</m:t>
        </m:r>
        <m:r>
          <m:rPr>
            <m:sty m:val="p"/>
          </m:rPr>
          <m:t>)</m:t>
        </m:r>
        <m:r>
          <m:rPr>
            <m:sty m:val="p"/>
          </m:rPr>
          <m:t>⊗</m:t>
        </m:r>
        <m:r>
          <m:t>U</m:t>
        </m:r>
        <m:r>
          <m:rPr>
            <m:sty m:val="p"/>
          </m:rPr>
          <m:t>(</m:t>
        </m:r>
        <m:r>
          <m:t>2</m:t>
        </m:r>
        <m:r>
          <m:rPr>
            <m:sty m:val="p"/>
          </m:rPr>
          <m:t>)</m:t>
        </m:r>
      </m:oMath>
      <w:r>
        <w:t xml:space="preserve"> </w:t>
      </w:r>
      <w:r>
        <w:t xml:space="preserve">rotations. Section </w:t>
      </w:r>
      <w:hyperlink w:anchor="sec-spice">
        <w:r>
          <w:rPr>
            <w:rStyle w:val="Hyperlink"/>
          </w:rPr>
          <w:t xml:space="preserve">9</w:t>
        </w:r>
      </w:hyperlink>
      <w:r>
        <w:t xml:space="preserve"> </w:t>
      </w:r>
      <w:r>
        <w:t xml:space="preserve">returns to the question of how that reduced state is implemented as a passive linear LC network, with the four delta-LC tanks playing the role of the joint basis vectors and a shared resonant core mediating the singlet-like superposition.</w:t>
      </w:r>
    </w:p>
    <w:bookmarkStart w:id="67" w:name="the-shared-four-mode-state"/>
    <w:p>
      <w:pPr>
        <w:pStyle w:val="Heading2"/>
      </w:pPr>
      <w:r>
        <w:t xml:space="preserve">The shared four-mode state</w:t>
      </w:r>
    </w:p>
    <w:p>
      <w:pPr>
        <w:pStyle w:val="FirstParagraph"/>
      </w:pPr>
      <w:r>
        <w:t xml:space="preserve">Let</w:t>
      </w:r>
      <w:r>
        <w:t xml:space="preserve"> </w:t>
      </w:r>
      <m:oMath>
        <m:sSub>
          <m:e>
            <m:r>
              <m:rPr>
                <m:sty m:val="p"/>
              </m:rPr>
              <m:t>Ψ</m:t>
            </m:r>
          </m:e>
          <m:sub>
            <m:r>
              <m:t>0</m:t>
            </m:r>
          </m:sub>
        </m:sSub>
        <m:r>
          <m:rPr>
            <m:sty m:val="p"/>
          </m:rPr>
          <m:t>∈</m:t>
        </m:r>
        <m:sSup>
          <m:e>
            <m:r>
              <m:rPr>
                <m:scr m:val="double-struck"/>
                <m:sty m:val="p"/>
              </m:rPr>
              <m:t>C</m:t>
            </m:r>
          </m:e>
          <m:sup>
            <m:r>
              <m:t>4</m:t>
            </m:r>
          </m:sup>
        </m:sSup>
      </m:oMath>
      <w:r>
        <w:t xml:space="preserve"> </w:t>
      </w:r>
      <w:r>
        <w:t xml:space="preserve">with</w:t>
      </w:r>
      <w:r>
        <w:t xml:space="preserve"> </w:t>
      </w:r>
      <m:oMath>
        <m:r>
          <m:rPr>
            <m:sty m:val="p"/>
          </m:rPr>
          <m:t>∥</m:t>
        </m:r>
        <m:sSub>
          <m:e>
            <m:r>
              <m:rPr>
                <m:sty m:val="p"/>
              </m:rPr>
              <m:t>Ψ</m:t>
            </m:r>
          </m:e>
          <m:sub>
            <m:r>
              <m:t>0</m:t>
            </m:r>
          </m:sub>
        </m:sSub>
        <m:sSup>
          <m:e>
            <m:r>
              <m:rPr>
                <m:sty m:val="p"/>
              </m:rPr>
              <m:t>∥</m:t>
            </m:r>
          </m:e>
          <m:sup>
            <m:r>
              <m:t>2</m:t>
            </m:r>
          </m:sup>
        </m:sSup>
        <m:r>
          <m:rPr>
            <m:sty m:val="p"/>
          </m:rPr>
          <m:t>=</m:t>
        </m:r>
        <m:r>
          <m:t>1</m:t>
        </m:r>
      </m:oMath>
      <w:r>
        <w:t xml:space="preserve"> </w:t>
      </w:r>
      <w:r>
        <w:t xml:space="preserve">be the</w:t>
      </w:r>
      <w:r>
        <w:t xml:space="preserve"> </w:t>
      </w:r>
      <w:r>
        <w:rPr>
          <w:i/>
          <w:iCs/>
        </w:rPr>
        <w:t xml:space="preserve">prepared joint state</w:t>
      </w:r>
      <w:r>
        <w:t xml:space="preserve">. Identify the four-dimensional space with the ordered basis</w:t>
      </w:r>
    </w:p>
    <w:p>
      <w:pPr>
        <w:pStyle w:val="BodyText"/>
      </w:pPr>
      <m:oMathPara>
        <m:oMathParaPr>
          <m:jc m:val="center"/>
        </m:oMathParaPr>
        <m:oMath>
          <m:d>
            <m:dPr>
              <m:begChr m:val="{"/>
              <m:sepChr m:val=""/>
              <m:endChr m:val="}"/>
              <m:grow/>
            </m:dPr>
            <m:e>
              <m:r>
                <m:rPr>
                  <m:sty m:val="p"/>
                </m:rPr>
                <m:t>|</m:t>
              </m:r>
              <m:r>
                <m:rPr>
                  <m:sty m:val="p"/>
                </m:rPr>
                <m:t>+</m:t>
              </m:r>
              <m:r>
                <m:rPr>
                  <m:sty m:val="p"/>
                </m:rPr>
                <m:t>+</m:t>
              </m:r>
              <m:r>
                <m:rPr>
                  <m:sty m:val="p"/>
                </m:rPr>
                <m:t>⟩</m:t>
              </m:r>
              <m:r>
                <m:rPr>
                  <m:sty m:val="p"/>
                </m:rPr>
                <m:t>,</m:t>
              </m:r>
              <m:r>
                <m:t> </m:t>
              </m:r>
              <m:r>
                <m:rPr>
                  <m:sty m:val="p"/>
                </m:rPr>
                <m:t>|</m:t>
              </m:r>
              <m:r>
                <m:rPr>
                  <m:sty m:val="p"/>
                </m:rPr>
                <m:t>+</m:t>
              </m:r>
              <m:r>
                <m:rPr>
                  <m:sty m:val="p"/>
                </m:rPr>
                <m:t>−</m:t>
              </m:r>
              <m:r>
                <m:rPr>
                  <m:sty m:val="p"/>
                </m:rPr>
                <m:t>⟩</m:t>
              </m:r>
              <m:r>
                <m:rPr>
                  <m:sty m:val="p"/>
                </m:rPr>
                <m:t>,</m:t>
              </m:r>
              <m:r>
                <m:t> </m:t>
              </m:r>
              <m:r>
                <m:rPr>
                  <m:sty m:val="p"/>
                </m:rPr>
                <m:t>|</m:t>
              </m:r>
              <m:r>
                <m:rPr>
                  <m:sty m:val="p"/>
                </m:rPr>
                <m:t>−</m:t>
              </m:r>
              <m:r>
                <m:rPr>
                  <m:sty m:val="p"/>
                </m:rPr>
                <m:t>+</m:t>
              </m:r>
              <m:r>
                <m:rPr>
                  <m:sty m:val="p"/>
                </m:rPr>
                <m:t>⟩</m:t>
              </m:r>
              <m:r>
                <m:rPr>
                  <m:sty m:val="p"/>
                </m:rPr>
                <m:t>,</m:t>
              </m:r>
              <m:r>
                <m:t> </m:t>
              </m:r>
              <m:r>
                <m:rPr>
                  <m:sty m:val="p"/>
                </m:rPr>
                <m:t>|</m:t>
              </m:r>
              <m:r>
                <m:rPr>
                  <m:sty m:val="p"/>
                </m:rPr>
                <m:t>−</m:t>
              </m:r>
              <m:r>
                <m:rPr>
                  <m:sty m:val="p"/>
                </m:rPr>
                <m:t>−</m:t>
              </m:r>
              <m:r>
                <m:rPr>
                  <m:sty m:val="p"/>
                </m:rPr>
                <m:t>⟩</m:t>
              </m:r>
            </m:e>
          </m:d>
          <m:r>
            <m:rPr>
              <m:sty m:val="p"/>
            </m:rPr>
            <m:t>,</m:t>
          </m:r>
        </m:oMath>
      </m:oMathPara>
    </w:p>
    <w:p>
      <w:pPr>
        <w:pStyle w:val="FirstParagraph"/>
      </w:pPr>
      <w:r>
        <w:t xml:space="preserve">where the first label refers to Alice’s local sequence-sense channel (</w:t>
      </w:r>
      <m:oMath>
        <m:r>
          <m:rPr>
            <m:sty m:val="p"/>
          </m:rPr>
          <m:t>+</m:t>
        </m:r>
      </m:oMath>
      <w:r>
        <w:t xml:space="preserve"> </w:t>
      </w:r>
      <w:r>
        <w:t xml:space="preserve">= positive sequence captured,</w:t>
      </w:r>
      <w:r>
        <w:t xml:space="preserve"> </w:t>
      </w:r>
      <m:oMath>
        <m:r>
          <m:rPr>
            <m:sty m:val="p"/>
          </m:rPr>
          <m:t>−</m:t>
        </m:r>
      </m:oMath>
      <w:r>
        <w:t xml:space="preserve"> </w:t>
      </w:r>
      <w:r>
        <w:t xml:space="preserve">= negative sequence captured) and the second label refers to Bob’s. Each basis vector</w:t>
      </w:r>
      <w:r>
        <w:t xml:space="preserve"> </w:t>
      </w:r>
      <m:oMath>
        <m:r>
          <m:rPr>
            <m:sty m:val="p"/>
          </m:rPr>
          <m:t>|</m:t>
        </m:r>
        <m:r>
          <m:t>x</m:t>
        </m:r>
        <m:r>
          <m:t>y</m:t>
        </m:r>
        <m:r>
          <m:rPr>
            <m:sty m:val="p"/>
          </m:rPr>
          <m:t>⟩</m:t>
        </m:r>
      </m:oMath>
      <w:r>
        <w:t xml:space="preserve"> </w:t>
      </w:r>
      <w:r>
        <w:t xml:space="preserve">corresponds to a definite joint outcome of the two analyzer stations.</w:t>
      </w:r>
    </w:p>
    <w:p>
      <w:pPr>
        <w:pStyle w:val="BodyText"/>
      </w:pPr>
      <w:r>
        <w:t xml:space="preserve">The state is not a wavefunction in the quantum-mechanical sense. It is a normalized complex four-vector that parametrizes the singlet-like correlation between the two stations and that, in Section </w:t>
      </w:r>
      <w:hyperlink w:anchor="sec-spice">
        <w:r>
          <w:rPr>
            <w:rStyle w:val="Hyperlink"/>
          </w:rPr>
          <w:t xml:space="preserve">9</w:t>
        </w:r>
      </w:hyperlink>
      <w:r>
        <w:t xml:space="preserve">, is realized as the modal amplitude vector of a passive linear LC network with four delta tanks and a shared resonant core. The pre-factor of the wavefunction interpretation enters only through the squared-projection law that converts amplitudes to energies, which is itself a consequence of the linear network’s quadratic conservation law. We discuss the point further in Section </w:t>
      </w:r>
      <w:hyperlink w:anchor="sec-born">
        <w:r>
          <w:rPr>
            <w:rStyle w:val="Hyperlink"/>
          </w:rPr>
          <w:t xml:space="preserve">7</w:t>
        </w:r>
      </w:hyperlink>
      <w:r>
        <w:t xml:space="preserve">.</w:t>
      </w:r>
    </w:p>
    <w:p>
      <w:pPr>
        <w:pStyle w:val="BodyText"/>
      </w:pPr>
      <w:r>
        <w:t xml:space="preserve">The case of central interest throughout the paper is the</w:t>
      </w:r>
      <w:r>
        <w:t xml:space="preserve"> </w:t>
      </w:r>
      <w:r>
        <w:rPr>
          <w:i/>
          <w:iCs/>
        </w:rPr>
        <w:t xml:space="preserve">singlet-like state</w:t>
      </w:r>
    </w:p>
    <w:p>
      <w:pPr>
        <w:pStyle w:val="BodyText"/>
      </w:pPr>
      <m:oMathPara>
        <m:oMathParaPr>
          <m:jc m:val="center"/>
        </m:oMathParaPr>
        <m:oMath>
          <m:sSub>
            <m:e>
              <m:r>
                <m:rPr>
                  <m:sty m:val="p"/>
                </m:rPr>
                <m:t>Ψ</m:t>
              </m:r>
            </m:e>
            <m:sub>
              <m:r>
                <m:rPr>
                  <m:nor/>
                  <m:sty m:val="p"/>
                </m:rPr>
                <m:t>singlet</m:t>
              </m:r>
            </m:sub>
          </m:sSub>
          <m:r>
            <m:t> </m:t>
          </m:r>
          <m:r>
            <m:rPr>
              <m:sty m:val="p"/>
            </m:rPr>
            <m:t>=</m:t>
          </m:r>
          <m:r>
            <m:t> </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s>
                </m:mPr>
                <m:mr>
                  <m:e>
                    <m:r>
                      <m:t>0</m:t>
                    </m:r>
                  </m:e>
                </m:mr>
                <m:mr>
                  <m:e>
                    <m:r>
                      <m:t>1</m:t>
                    </m:r>
                  </m:e>
                </m:mr>
                <m:mr>
                  <m:e>
                    <m:r>
                      <m:rPr>
                        <m:sty m:val="p"/>
                      </m:rPr>
                      <m:t>−</m:t>
                    </m:r>
                    <m:r>
                      <m:t>1</m:t>
                    </m:r>
                  </m:e>
                </m:mr>
                <m:mr>
                  <m:e>
                    <m:r>
                      <m:t>0</m:t>
                    </m:r>
                  </m:e>
                </m:mr>
              </m:m>
            </m:e>
          </m:d>
          <m:r>
            <m:rPr>
              <m:sty m:val="p"/>
            </m:rPr>
            <m:t>,</m:t>
          </m:r>
        </m:oMath>
      </m:oMathPara>
    </w:p>
    <w:p>
      <w:pPr>
        <w:pStyle w:val="FirstParagraph"/>
      </w:pPr>
      <w:r>
        <w:t xml:space="preserve">corresponding to the superposition</w:t>
      </w:r>
      <w:r>
        <w:t xml:space="preserve"> </w:t>
      </w:r>
      <m:oMath>
        <m:f>
          <m:fPr>
            <m:type m:val="lin"/>
          </m:fPr>
          <m:num>
            <m:r>
              <m:t>1</m:t>
            </m:r>
          </m:num>
          <m:den>
            <m:rad>
              <m:radPr>
                <m:degHide m:val="on"/>
              </m:radPr>
              <m:deg/>
              <m:e>
                <m:r>
                  <m:t>2</m:t>
                </m:r>
              </m:e>
            </m:rad>
          </m:den>
        </m:f>
        <m:d>
          <m:dPr>
            <m:begChr m:val="("/>
            <m:sepChr m:val=""/>
            <m:endChr m:val=")"/>
            <m:grow/>
          </m:dP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d>
      </m:oMath>
      <w:r>
        <w:t xml:space="preserve">. This state encodes anti-correlation between the two stations’ sequence-sense channels: when Alice captures the positive sequence, Bob captures the negative, and vice versa, with no</w:t>
      </w:r>
      <w:r>
        <w:t xml:space="preserve"> </w:t>
      </w:r>
      <m:oMath>
        <m:r>
          <m:rPr>
            <m:sty m:val="p"/>
          </m:rPr>
          <m:t>|</m:t>
        </m:r>
        <m:r>
          <m:rPr>
            <m:sty m:val="p"/>
          </m:rPr>
          <m:t>+</m:t>
        </m:r>
        <m:r>
          <m:rPr>
            <m:sty m:val="p"/>
          </m:rPr>
          <m:t>+</m:t>
        </m:r>
        <m:r>
          <m:rPr>
            <m:sty m:val="p"/>
          </m:rPr>
          <m:t>⟩</m:t>
        </m:r>
      </m:oMath>
      <w:r>
        <w:t xml:space="preserve"> </w:t>
      </w:r>
      <w:r>
        <w:t xml:space="preserve">or</w:t>
      </w:r>
      <w:r>
        <w:t xml:space="preserve"> </w:t>
      </w:r>
      <m:oMath>
        <m:r>
          <m:rPr>
            <m:sty m:val="p"/>
          </m:rPr>
          <m:t>|</m:t>
        </m:r>
        <m:r>
          <m:rPr>
            <m:sty m:val="p"/>
          </m:rPr>
          <m:t>−</m:t>
        </m:r>
        <m:r>
          <m:rPr>
            <m:sty m:val="p"/>
          </m:rPr>
          <m:t>−</m:t>
        </m:r>
        <m:r>
          <m:rPr>
            <m:sty m:val="p"/>
          </m:rPr>
          <m:t>⟩</m:t>
        </m:r>
      </m:oMath>
      <w:r>
        <w:t xml:space="preserve"> </w:t>
      </w:r>
      <w:r>
        <w:t xml:space="preserve">component. It is the minimal non-trivial entangled state in the four-mode space, and it is the state whose CHSH correlator we will compute below.</w:t>
      </w:r>
    </w:p>
    <w:bookmarkEnd w:id="67"/>
    <w:bookmarkStart w:id="68" w:name="local-analyzer-rotations"/>
    <w:p>
      <w:pPr>
        <w:pStyle w:val="Heading2"/>
      </w:pPr>
      <w:r>
        <w:t xml:space="preserve">Local analyzer rotations</w:t>
      </w:r>
    </w:p>
    <w:p>
      <w:pPr>
        <w:pStyle w:val="FirstParagraph"/>
      </w:pPr>
      <w:r>
        <w:t xml:space="preserve">Each station has a local two-dimensional analyzer rotation. We take the analyzers to be real rotations in the local sequence-sense plane:</w:t>
      </w:r>
    </w:p>
    <w:p>
      <w:pPr>
        <w:pStyle w:val="BodyText"/>
      </w:pPr>
      <m:oMathPara>
        <m:oMathParaPr>
          <m:jc m:val="center"/>
        </m:oMathParaPr>
        <m:oMath>
          <m:r>
            <m:t>R</m:t>
          </m:r>
          <m:r>
            <m:rPr>
              <m:sty m:val="p"/>
            </m:rPr>
            <m:t>(</m:t>
          </m:r>
          <m:r>
            <m:t>θ</m:t>
          </m:r>
          <m:r>
            <m:rPr>
              <m:sty m:val="p"/>
            </m:rPr>
            <m:t>)</m:t>
          </m:r>
          <m:r>
            <m:t> </m:t>
          </m:r>
          <m:r>
            <m:rPr>
              <m:sty m:val="p"/>
            </m:rPr>
            <m:t>=</m:t>
          </m:r>
          <m:r>
            <m:t> </m:t>
          </m:r>
          <m:d>
            <m:dPr>
              <m:begChr m:val="("/>
              <m:sepChr m:val=""/>
              <m:endChr m:val=")"/>
              <m:grow/>
            </m:dPr>
            <m:e>
              <m:m>
                <m:mPr>
                  <m:baseJc m:val="center"/>
                  <m:plcHide m:val="on"/>
                  <m:mcs>
                    <m:mc>
                      <m:mcPr>
                        <m:mcJc m:val="center"/>
                        <m:count m:val="1"/>
                      </m:mcPr>
                    </m:mc>
                    <m:mc>
                      <m:mcPr>
                        <m:mcJc m:val="center"/>
                        <m:count m:val="1"/>
                      </m:mcPr>
                    </m:mc>
                  </m:mcs>
                </m:mPr>
                <m:mr>
                  <m:e>
                    <m:r>
                      <m:rPr>
                        <m:sty m:val="p"/>
                      </m:rPr>
                      <m:t>cos</m:t>
                    </m:r>
                    <m:r>
                      <m:t>θ</m:t>
                    </m:r>
                  </m:e>
                  <m:e>
                    <m:r>
                      <m:rPr>
                        <m:sty m:val="p"/>
                      </m:rPr>
                      <m:t>sin</m:t>
                    </m:r>
                    <m:r>
                      <m:t>θ</m:t>
                    </m:r>
                  </m:e>
                </m:mr>
                <m:mr>
                  <m:e>
                    <m:r>
                      <m:rPr>
                        <m:sty m:val="p"/>
                      </m:rPr>
                      <m:t>−</m:t>
                    </m:r>
                    <m:r>
                      <m:rPr>
                        <m:sty m:val="p"/>
                      </m:rPr>
                      <m:t>sin</m:t>
                    </m:r>
                    <m:r>
                      <m:t>θ</m:t>
                    </m:r>
                  </m:e>
                  <m:e>
                    <m:r>
                      <m:rPr>
                        <m:sty m:val="p"/>
                      </m:rPr>
                      <m:t>cos</m:t>
                    </m:r>
                    <m:r>
                      <m:t>θ</m:t>
                    </m:r>
                  </m:e>
                </m:mr>
              </m:m>
            </m:e>
          </m:d>
          <m:r>
            <m:rPr>
              <m:sty m:val="p"/>
            </m:rPr>
            <m:t>,</m:t>
          </m:r>
          <m:r>
            <m:t>  </m:t>
          </m:r>
          <m:r>
            <m:t>R</m:t>
          </m:r>
          <m:r>
            <m:rPr>
              <m:sty m:val="p"/>
            </m:rPr>
            <m:t>(</m:t>
          </m:r>
          <m:r>
            <m:t>θ</m:t>
          </m:r>
          <m:r>
            <m:rPr>
              <m:sty m:val="p"/>
            </m:rPr>
            <m:t>)</m:t>
          </m:r>
          <m:r>
            <m:rPr>
              <m:sty m:val="p"/>
            </m:rPr>
            <m:t>∈</m:t>
          </m:r>
          <m:r>
            <m:t>S</m:t>
          </m:r>
          <m:r>
            <m:t>O</m:t>
          </m:r>
          <m:r>
            <m:rPr>
              <m:sty m:val="p"/>
            </m:rPr>
            <m:t>(</m:t>
          </m:r>
          <m:r>
            <m:t>2</m:t>
          </m:r>
          <m:r>
            <m:rPr>
              <m:sty m:val="p"/>
            </m:rPr>
            <m:t>)</m:t>
          </m:r>
          <m:r>
            <m:rPr>
              <m:sty m:val="p"/>
            </m:rPr>
            <m:t>⊂</m:t>
          </m:r>
          <m:r>
            <m:t>U</m:t>
          </m:r>
          <m:r>
            <m:rPr>
              <m:sty m:val="p"/>
            </m:rPr>
            <m:t>(</m:t>
          </m:r>
          <m:r>
            <m:t>2</m:t>
          </m:r>
          <m:r>
            <m:rPr>
              <m:sty m:val="p"/>
            </m:rPr>
            <m:t>)</m:t>
          </m:r>
          <m:r>
            <m:rPr>
              <m:sty m:val="p"/>
            </m:rPr>
            <m:t>.</m:t>
          </m:r>
        </m:oMath>
      </m:oMathPara>
    </w:p>
    <w:p>
      <w:pPr>
        <w:pStyle w:val="FirstParagraph"/>
      </w:pPr>
      <w:r>
        <w:t xml:space="preserve">This is the same Park rotation introduced in Section </w:t>
      </w:r>
      <w:hyperlink w:anchor="sec-clarke">
        <w:r>
          <w:rPr>
            <w:rStyle w:val="Hyperlink"/>
          </w:rPr>
          <w:t xml:space="preserve">3</w:t>
        </w:r>
      </w:hyperlink>
      <w:r>
        <w:t xml:space="preserve">, now acting on the local two-component sequence space rather than on the three-component Clarke frame. The full joint rotation is the tensor product</w:t>
      </w:r>
    </w:p>
    <w:p>
      <w:pPr>
        <w:pStyle w:val="BodyText"/>
      </w:pPr>
      <m:oMathPara>
        <m:oMathParaPr>
          <m:jc m:val="center"/>
        </m:oMathParaPr>
        <m:oMath>
          <m:r>
            <m:t>U</m:t>
          </m:r>
          <m:r>
            <m:rPr>
              <m:sty m:val="p"/>
            </m:rPr>
            <m:t>(</m:t>
          </m:r>
          <m:r>
            <m:t>a</m:t>
          </m:r>
          <m:r>
            <m:rPr>
              <m:sty m:val="p"/>
            </m:rPr>
            <m:t>,</m:t>
          </m:r>
          <m:r>
            <m:t>b</m:t>
          </m:r>
          <m:r>
            <m:rPr>
              <m:sty m:val="p"/>
            </m:rPr>
            <m:t>)</m:t>
          </m:r>
          <m:r>
            <m:t> </m:t>
          </m:r>
          <m:r>
            <m:rPr>
              <m:sty m:val="p"/>
            </m:rPr>
            <m:t>=</m:t>
          </m:r>
          <m:r>
            <m:t> </m:t>
          </m:r>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r>
            <m:t> </m:t>
          </m:r>
          <m:r>
            <m:rPr>
              <m:sty m:val="p"/>
            </m:rPr>
            <m:t>∈</m:t>
          </m:r>
          <m:r>
            <m:t> </m:t>
          </m:r>
          <m:r>
            <m:t>U</m:t>
          </m:r>
          <m:r>
            <m:rPr>
              <m:sty m:val="p"/>
            </m:rPr>
            <m:t>(</m:t>
          </m:r>
          <m:r>
            <m:t>2</m:t>
          </m:r>
          <m:r>
            <m:rPr>
              <m:sty m:val="p"/>
            </m:rPr>
            <m:t>)</m:t>
          </m:r>
          <m:r>
            <m:rPr>
              <m:sty m:val="p"/>
            </m:rPr>
            <m:t>⊗</m:t>
          </m:r>
          <m:r>
            <m:t>U</m:t>
          </m:r>
          <m:r>
            <m:rPr>
              <m:sty m:val="p"/>
            </m:rPr>
            <m:t>(</m:t>
          </m:r>
          <m:r>
            <m:t>2</m:t>
          </m:r>
          <m:r>
            <m:rPr>
              <m:sty m:val="p"/>
            </m:rPr>
            <m:t>)</m:t>
          </m:r>
          <m:r>
            <m:t> </m:t>
          </m:r>
          <m:r>
            <m:rPr>
              <m:sty m:val="p"/>
            </m:rPr>
            <m:t>⊂</m:t>
          </m:r>
          <m:r>
            <m:t> </m:t>
          </m:r>
          <m:r>
            <m:t>U</m:t>
          </m:r>
          <m:r>
            <m:rPr>
              <m:sty m:val="p"/>
            </m:rPr>
            <m:t>(</m:t>
          </m:r>
          <m:r>
            <m:t>4</m:t>
          </m:r>
          <m:r>
            <m:rPr>
              <m:sty m:val="p"/>
            </m:rPr>
            <m:t>)</m:t>
          </m:r>
          <m:r>
            <m:rPr>
              <m:sty m:val="p"/>
            </m:rPr>
            <m:t>,</m:t>
          </m:r>
        </m:oMath>
      </m:oMathPara>
    </w:p>
    <w:p>
      <w:pPr>
        <w:pStyle w:val="FirstParagraph"/>
      </w:pPr>
      <w:r>
        <w:t xml:space="preserve">acting on the four-mode space by the standard Kronecker product. By construction,</w:t>
      </w:r>
      <w:r>
        <w:t xml:space="preserve"> </w:t>
      </w:r>
      <m:oMath>
        <m:r>
          <m:t>U</m:t>
        </m:r>
        <m:r>
          <m:rPr>
            <m:sty m:val="p"/>
          </m:rPr>
          <m:t>(</m:t>
        </m:r>
        <m:r>
          <m:t>a</m:t>
        </m:r>
        <m:r>
          <m:rPr>
            <m:sty m:val="p"/>
          </m:rPr>
          <m:t>,</m:t>
        </m:r>
        <m:r>
          <m:t>b</m:t>
        </m:r>
        <m:r>
          <m:rPr>
            <m:sty m:val="p"/>
          </m:rPr>
          <m:t>)</m:t>
        </m:r>
      </m:oMath>
      <w:r>
        <w:t xml:space="preserve"> </w:t>
      </w:r>
      <w:r>
        <w:t xml:space="preserve">is</w:t>
      </w:r>
      <w:r>
        <w:t xml:space="preserve"> </w:t>
      </w:r>
      <w:r>
        <w:rPr>
          <w:i/>
          <w:iCs/>
        </w:rPr>
        <w:t xml:space="preserve">local</w:t>
      </w:r>
      <w:r>
        <w:t xml:space="preserve">: it factors as a product of operations on the two stations independently. There is no joint operation that depends on both</w:t>
      </w:r>
      <w:r>
        <w:t xml:space="preserve"> </w:t>
      </w:r>
      <m:oMath>
        <m:r>
          <m:t>a</m:t>
        </m:r>
      </m:oMath>
      <w:r>
        <w:t xml:space="preserve"> </w:t>
      </w:r>
      <w:r>
        <w:t xml:space="preserve">and</w:t>
      </w:r>
      <w:r>
        <w:t xml:space="preserve"> </w:t>
      </w:r>
      <m:oMath>
        <m:r>
          <m:t>b</m:t>
        </m:r>
      </m:oMath>
      <w:r>
        <w:t xml:space="preserve"> </w:t>
      </w:r>
      <w:r>
        <w:t xml:space="preserve">simultaneously. The locality of the analyzer is built into the tensor-product structure.</w:t>
      </w:r>
    </w:p>
    <w:p>
      <w:pPr>
        <w:pStyle w:val="BodyText"/>
      </w:pPr>
      <w:r>
        <w:t xml:space="preserve">The</w:t>
      </w:r>
      <w:r>
        <w:t xml:space="preserve"> </w:t>
      </w:r>
      <w:r>
        <w:rPr>
          <w:i/>
          <w:iCs/>
        </w:rPr>
        <w:t xml:space="preserve">rotated joint state</w:t>
      </w:r>
      <w:r>
        <w:t xml:space="preserve"> </w:t>
      </w:r>
      <w:r>
        <w:t xml:space="preserve">is</w:t>
      </w:r>
    </w:p>
    <w:p>
      <w:pPr>
        <w:pStyle w:val="BodyText"/>
      </w:pPr>
      <m:oMathPara>
        <m:oMathParaPr>
          <m:jc m:val="center"/>
        </m:oMathParaPr>
        <m:oMath>
          <m:r>
            <m:rPr>
              <m:sty m:val="p"/>
            </m:rPr>
            <m:t>Ψ</m:t>
          </m:r>
          <m:r>
            <m:rPr>
              <m:sty m:val="p"/>
            </m:rPr>
            <m:t>(</m:t>
          </m:r>
          <m:r>
            <m:t>a</m:t>
          </m:r>
          <m:r>
            <m:rPr>
              <m:sty m:val="p"/>
            </m:rPr>
            <m:t>,</m:t>
          </m:r>
          <m:r>
            <m:t>b</m:t>
          </m:r>
          <m:r>
            <m:rPr>
              <m:sty m:val="p"/>
            </m:rPr>
            <m:t>)</m:t>
          </m:r>
          <m:r>
            <m:t> </m:t>
          </m:r>
          <m:r>
            <m:rPr>
              <m:sty m:val="p"/>
            </m:rPr>
            <m:t>=</m:t>
          </m:r>
          <m:r>
            <m:t> </m:t>
          </m:r>
          <m:r>
            <m:t>U</m:t>
          </m:r>
          <m:r>
            <m:rPr>
              <m:sty m:val="p"/>
            </m:rPr>
            <m:t>(</m:t>
          </m:r>
          <m:r>
            <m:t>a</m:t>
          </m:r>
          <m:r>
            <m:rPr>
              <m:sty m:val="p"/>
            </m:rPr>
            <m:t>,</m:t>
          </m:r>
          <m:r>
            <m:t>b</m:t>
          </m:r>
          <m:r>
            <m:rPr>
              <m:sty m:val="p"/>
            </m:rPr>
            <m:t>)</m:t>
          </m:r>
          <m:r>
            <m:t> </m:t>
          </m:r>
          <m:sSub>
            <m:e>
              <m:r>
                <m:rPr>
                  <m:sty m:val="p"/>
                </m:rPr>
                <m:t>Ψ</m:t>
              </m:r>
            </m:e>
            <m:sub>
              <m:r>
                <m:t>0</m:t>
              </m:r>
            </m:sub>
          </m:sSub>
          <m:r>
            <m:t> </m:t>
          </m:r>
          <m:r>
            <m:rPr>
              <m:sty m:val="p"/>
            </m:rPr>
            <m:t>=</m:t>
          </m:r>
          <m:r>
            <m:t> </m:t>
          </m:r>
          <m:d>
            <m:dPr>
              <m:begChr m:val="("/>
              <m:sepChr m:val=""/>
              <m:endChr m:val=")"/>
              <m:grow/>
            </m:dPr>
            <m:e>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e>
          </m:d>
          <m:r>
            <m:t> </m:t>
          </m:r>
          <m:sSub>
            <m:e>
              <m:r>
                <m:rPr>
                  <m:sty m:val="p"/>
                </m:rPr>
                <m:t>Ψ</m:t>
              </m:r>
            </m:e>
            <m:sub>
              <m:r>
                <m:t>0</m:t>
              </m:r>
            </m:sub>
          </m:sSub>
          <m:r>
            <m:rPr>
              <m:sty m:val="p"/>
            </m:rPr>
            <m:t>.</m:t>
          </m:r>
        </m:oMath>
      </m:oMathPara>
    </w:p>
    <w:p>
      <w:pPr>
        <w:pStyle w:val="FirstParagraph"/>
      </w:pPr>
      <w:r>
        <w:t xml:space="preserve">Writing the components of</w:t>
      </w:r>
      <w:r>
        <w:t xml:space="preserve"> </w:t>
      </w:r>
      <m:oMath>
        <m:r>
          <m:rPr>
            <m:sty m:val="p"/>
          </m:rPr>
          <m:t>Ψ</m:t>
        </m:r>
        <m:r>
          <m:rPr>
            <m:sty m:val="p"/>
          </m:rPr>
          <m:t>(</m:t>
        </m:r>
        <m:r>
          <m:t>a</m:t>
        </m:r>
        <m:r>
          <m:rPr>
            <m:sty m:val="p"/>
          </m:rPr>
          <m:t>,</m:t>
        </m:r>
        <m:r>
          <m:t>b</m:t>
        </m:r>
        <m:r>
          <m:rPr>
            <m:sty m:val="p"/>
          </m:rPr>
          <m:t>)</m:t>
        </m:r>
      </m:oMath>
      <w:r>
        <w:t xml:space="preserve"> </w:t>
      </w:r>
      <w:r>
        <w:t xml:space="preserve">in the joint outcome basis as</w:t>
      </w:r>
    </w:p>
    <w:p>
      <w:pPr>
        <w:pStyle w:val="BodyText"/>
      </w:pPr>
      <m:oMathPara>
        <m:oMathParaPr>
          <m:jc m:val="center"/>
        </m:oMathParaPr>
        <m:oMath>
          <m:r>
            <m:rPr>
              <m:sty m:val="p"/>
            </m:rPr>
            <m:t>Ψ</m:t>
          </m:r>
          <m:r>
            <m:rPr>
              <m:sty m:val="p"/>
            </m:rPr>
            <m:t>(</m:t>
          </m:r>
          <m:r>
            <m:t>a</m:t>
          </m:r>
          <m:r>
            <m:rPr>
              <m:sty m:val="p"/>
            </m:rPr>
            <m:t>,</m:t>
          </m:r>
          <m:r>
            <m:t>b</m:t>
          </m:r>
          <m:r>
            <m:rPr>
              <m:sty m:val="p"/>
            </m:rPr>
            <m:t>)</m:t>
          </m:r>
          <m:r>
            <m:t> </m:t>
          </m:r>
          <m:r>
            <m:rPr>
              <m:sty m:val="p"/>
            </m:rPr>
            <m:t>=</m:t>
          </m:r>
          <m:r>
            <m:t> </m:t>
          </m:r>
          <m:d>
            <m:dPr>
              <m:begChr m:val="("/>
              <m:sepChr m:val=""/>
              <m:endChr m:val=")"/>
              <m:grow/>
            </m:dPr>
            <m:e>
              <m:m>
                <m:mPr>
                  <m:baseJc m:val="center"/>
                  <m:plcHide m:val="on"/>
                  <m:mcs>
                    <m:mc>
                      <m:mcPr>
                        <m:mcJc m:val="center"/>
                        <m:count m:val="1"/>
                      </m:mcPr>
                    </m:mc>
                  </m:mcs>
                </m:mPr>
                <m:mr>
                  <m:e>
                    <m:sSub>
                      <m:e>
                        <m:r>
                          <m:t>c</m:t>
                        </m:r>
                      </m:e>
                      <m:sub>
                        <m:r>
                          <m:rPr>
                            <m:sty m:val="p"/>
                          </m:rPr>
                          <m:t>+</m:t>
                        </m:r>
                        <m:r>
                          <m:rPr>
                            <m:sty m:val="p"/>
                          </m:rPr>
                          <m:t>+</m:t>
                        </m:r>
                      </m:sub>
                    </m:sSub>
                    <m:r>
                      <m:rPr>
                        <m:sty m:val="p"/>
                      </m:rPr>
                      <m:t>(</m:t>
                    </m:r>
                    <m:r>
                      <m:t>a</m:t>
                    </m:r>
                    <m:r>
                      <m:rPr>
                        <m:sty m:val="p"/>
                      </m:rPr>
                      <m:t>,</m:t>
                    </m:r>
                    <m:r>
                      <m:t>b</m:t>
                    </m:r>
                    <m:r>
                      <m:rPr>
                        <m:sty m:val="p"/>
                      </m:rPr>
                      <m:t>)</m:t>
                    </m:r>
                  </m:e>
                </m:mr>
                <m:mr>
                  <m:e>
                    <m:sSub>
                      <m:e>
                        <m:r>
                          <m:t>c</m:t>
                        </m:r>
                      </m:e>
                      <m:sub>
                        <m:r>
                          <m:rPr>
                            <m:sty m:val="p"/>
                          </m:rPr>
                          <m:t>+</m:t>
                        </m:r>
                        <m:r>
                          <m:rPr>
                            <m:sty m:val="p"/>
                          </m:rPr>
                          <m:t>−</m:t>
                        </m:r>
                      </m:sub>
                    </m:sSub>
                    <m:r>
                      <m:rPr>
                        <m:sty m:val="p"/>
                      </m:rPr>
                      <m:t>(</m:t>
                    </m:r>
                    <m:r>
                      <m:t>a</m:t>
                    </m:r>
                    <m:r>
                      <m:rPr>
                        <m:sty m:val="p"/>
                      </m:rPr>
                      <m:t>,</m:t>
                    </m:r>
                    <m:r>
                      <m:t>b</m:t>
                    </m:r>
                    <m:r>
                      <m:rPr>
                        <m:sty m:val="p"/>
                      </m:rPr>
                      <m:t>)</m:t>
                    </m:r>
                  </m:e>
                </m:mr>
                <m:mr>
                  <m:e>
                    <m:sSub>
                      <m:e>
                        <m:r>
                          <m:t>c</m:t>
                        </m:r>
                      </m:e>
                      <m:sub>
                        <m:r>
                          <m:rPr>
                            <m:sty m:val="p"/>
                          </m:rPr>
                          <m:t>−</m:t>
                        </m:r>
                        <m:r>
                          <m:rPr>
                            <m:sty m:val="p"/>
                          </m:rPr>
                          <m:t>+</m:t>
                        </m:r>
                      </m:sub>
                    </m:sSub>
                    <m:r>
                      <m:rPr>
                        <m:sty m:val="p"/>
                      </m:rPr>
                      <m:t>(</m:t>
                    </m:r>
                    <m:r>
                      <m:t>a</m:t>
                    </m:r>
                    <m:r>
                      <m:rPr>
                        <m:sty m:val="p"/>
                      </m:rPr>
                      <m:t>,</m:t>
                    </m:r>
                    <m:r>
                      <m:t>b</m:t>
                    </m:r>
                    <m:r>
                      <m:rPr>
                        <m:sty m:val="p"/>
                      </m:rPr>
                      <m:t>)</m:t>
                    </m:r>
                  </m:e>
                </m:mr>
                <m:mr>
                  <m:e>
                    <m:sSub>
                      <m:e>
                        <m:r>
                          <m:t>c</m:t>
                        </m:r>
                      </m:e>
                      <m:sub>
                        <m:r>
                          <m:rPr>
                            <m:sty m:val="p"/>
                          </m:rPr>
                          <m:t>−</m:t>
                        </m:r>
                        <m:r>
                          <m:rPr>
                            <m:sty m:val="p"/>
                          </m:rPr>
                          <m:t>−</m:t>
                        </m:r>
                      </m:sub>
                    </m:sSub>
                    <m:r>
                      <m:rPr>
                        <m:sty m:val="p"/>
                      </m:rPr>
                      <m:t>(</m:t>
                    </m:r>
                    <m:r>
                      <m:t>a</m:t>
                    </m:r>
                    <m:r>
                      <m:rPr>
                        <m:sty m:val="p"/>
                      </m:rPr>
                      <m:t>,</m:t>
                    </m:r>
                    <m:r>
                      <m:t>b</m:t>
                    </m:r>
                    <m:r>
                      <m:rPr>
                        <m:sty m:val="p"/>
                      </m:rPr>
                      <m:t>)</m:t>
                    </m:r>
                  </m:e>
                </m:mr>
              </m:m>
            </m:e>
          </m:d>
          <m:r>
            <m:rPr>
              <m:sty m:val="p"/>
            </m:rPr>
            <m:t>,</m:t>
          </m:r>
        </m:oMath>
      </m:oMathPara>
    </w:p>
    <w:p>
      <w:pPr>
        <w:pStyle w:val="FirstParagraph"/>
      </w:pPr>
      <w:r>
        <w:t xml:space="preserve">we define the</w:t>
      </w:r>
      <w:r>
        <w:t xml:space="preserve"> </w:t>
      </w:r>
      <w:r>
        <w:rPr>
          <w:i/>
          <w:iCs/>
        </w:rPr>
        <w:t xml:space="preserve">joint branch weights</w:t>
      </w:r>
    </w:p>
    <w:p>
      <w:pPr>
        <w:pStyle w:val="BodyText"/>
      </w:pPr>
      <m:oMathPara>
        <m:oMathParaPr>
          <m:jc m:val="center"/>
        </m:oMathParaPr>
        <m:oMath>
          <m:sSub>
            <m:e>
              <m:r>
                <m:t>w</m:t>
              </m:r>
            </m:e>
            <m:sub>
              <m:r>
                <m:t>x</m:t>
              </m:r>
              <m:r>
                <m:t>y</m:t>
              </m:r>
            </m:sub>
          </m:sSub>
          <m:r>
            <m:rPr>
              <m:sty m:val="p"/>
            </m:rPr>
            <m:t>(</m:t>
          </m:r>
          <m:r>
            <m:t>a</m:t>
          </m:r>
          <m:r>
            <m:rPr>
              <m:sty m:val="p"/>
            </m:rPr>
            <m:t>,</m:t>
          </m:r>
          <m:r>
            <m:t>b</m:t>
          </m:r>
          <m:r>
            <m:rPr>
              <m:sty m:val="p"/>
            </m:rPr>
            <m:t>)</m:t>
          </m:r>
          <m:r>
            <m:t> </m:t>
          </m:r>
          <m:r>
            <m:rPr>
              <m:sty m:val="p"/>
            </m:rPr>
            <m:t>=</m:t>
          </m:r>
          <m:r>
            <m:t> </m:t>
          </m:r>
          <m:r>
            <m:rPr>
              <m:sty m:val="p"/>
            </m:rPr>
            <m:t>|</m:t>
          </m:r>
          <m:sSub>
            <m:e>
              <m:r>
                <m:t>c</m:t>
              </m:r>
            </m:e>
            <m:sub>
              <m:r>
                <m:t>x</m:t>
              </m:r>
              <m:r>
                <m:t>y</m:t>
              </m:r>
            </m:sub>
          </m:sSub>
          <m:r>
            <m:rPr>
              <m:sty m:val="p"/>
            </m:rPr>
            <m:t>(</m:t>
          </m:r>
          <m:r>
            <m:t>a</m:t>
          </m:r>
          <m:r>
            <m:rPr>
              <m:sty m:val="p"/>
            </m:rPr>
            <m:t>,</m:t>
          </m:r>
          <m:r>
            <m:t>b</m:t>
          </m:r>
          <m:r>
            <m:rPr>
              <m:sty m:val="p"/>
            </m:rPr>
            <m:t>)</m:t>
          </m:r>
          <m:sSup>
            <m:e>
              <m:r>
                <m:rPr>
                  <m:sty m:val="p"/>
                </m:rPr>
                <m:t>|</m:t>
              </m:r>
            </m:e>
            <m:sup>
              <m:r>
                <m:t>2</m:t>
              </m:r>
            </m:sup>
          </m:sSup>
          <m:r>
            <m:rPr>
              <m:sty m:val="p"/>
            </m:rPr>
            <m:t>,</m:t>
          </m:r>
          <m:r>
            <m:t>  </m:t>
          </m:r>
          <m:r>
            <m:t>x</m:t>
          </m:r>
          <m:r>
            <m:rPr>
              <m:sty m:val="p"/>
            </m:rPr>
            <m:t>,</m:t>
          </m:r>
          <m:r>
            <m:t>y</m:t>
          </m:r>
          <m:r>
            <m:rPr>
              <m:sty m:val="p"/>
            </m:rPr>
            <m:t>∈</m:t>
          </m:r>
          <m:r>
            <m:rPr>
              <m:sty m:val="p"/>
            </m:rPr>
            <m:t>{</m:t>
          </m:r>
          <m:r>
            <m:rPr>
              <m:sty m:val="p"/>
            </m:rPr>
            <m:t>+</m:t>
          </m:r>
          <m:r>
            <m:rPr>
              <m:sty m:val="p"/>
            </m:rPr>
            <m:t>,</m:t>
          </m:r>
          <m:r>
            <m:rPr>
              <m:sty m:val="p"/>
            </m:rPr>
            <m:t>−</m:t>
          </m:r>
          <m:r>
            <m:rPr>
              <m:sty m:val="p"/>
            </m:rPr>
            <m:t>}</m:t>
          </m:r>
          <m:r>
            <m:rPr>
              <m:sty m:val="p"/>
            </m:rPr>
            <m:t>.</m:t>
          </m:r>
        </m:oMath>
      </m:oMathPara>
    </w:p>
    <w:p>
      <w:pPr>
        <w:pStyle w:val="FirstParagraph"/>
      </w:pPr>
      <w:r>
        <w:t xml:space="preserve">These are the four squared projections of the rotated joint state onto the joint outcome basis.</w:t>
      </w:r>
    </w:p>
    <w:bookmarkEnd w:id="68"/>
    <w:bookmarkStart w:id="69" w:name="thm-branch-weights"/>
    <w:p>
      <w:pPr>
        <w:pStyle w:val="Heading2"/>
      </w:pPr>
      <w:r>
        <w:t xml:space="preserve">Theorem (squared-projection energy law)</w:t>
      </w:r>
    </w:p>
    <w:p>
      <w:pPr>
        <w:pStyle w:val="FirstParagraph"/>
      </w:pPr>
      <w:r>
        <w:rPr>
          <w:b/>
          <w:bCs/>
        </w:rPr>
        <w:t xml:space="preserve">Theorem 6.1.</w:t>
      </w:r>
      <w:r>
        <w:t xml:space="preserve"> </w:t>
      </w:r>
      <w:r>
        <w:rPr>
          <w:i/>
          <w:iCs/>
        </w:rPr>
        <w:t xml:space="preserve">Let</w:t>
      </w:r>
      <w:r>
        <w:rPr>
          <w:i/>
          <w:iCs/>
        </w:rPr>
        <w:t xml:space="preserve"> </w:t>
      </w:r>
      <m:oMath>
        <m:sSub>
          <m:e>
            <m:r>
              <m:rPr>
                <m:sty m:val="p"/>
              </m:rPr>
              <m:t>Ψ</m:t>
            </m:r>
          </m:e>
          <m:sub>
            <m:r>
              <m:t>0</m:t>
            </m:r>
          </m:sub>
        </m:sSub>
        <m:r>
          <m:rPr>
            <m:sty m:val="p"/>
          </m:rPr>
          <m:t>∈</m:t>
        </m:r>
        <m:sSup>
          <m:e>
            <m:r>
              <m:rPr>
                <m:scr m:val="double-struck"/>
                <m:sty m:val="p"/>
              </m:rPr>
              <m:t>C</m:t>
            </m:r>
          </m:e>
          <m:sup>
            <m:r>
              <m:t>4</m:t>
            </m:r>
          </m:sup>
        </m:sSup>
      </m:oMath>
      <w:r>
        <w:rPr>
          <w:i/>
          <w:iCs/>
        </w:rPr>
        <w:t xml:space="preserve"> </w:t>
      </w:r>
      <w:r>
        <w:rPr>
          <w:i/>
          <w:iCs/>
        </w:rPr>
        <w:t xml:space="preserve">with</w:t>
      </w:r>
      <w:r>
        <w:rPr>
          <w:i/>
          <w:iCs/>
        </w:rPr>
        <w:t xml:space="preserve"> </w:t>
      </w:r>
      <m:oMath>
        <m:r>
          <m:rPr>
            <m:sty m:val="p"/>
          </m:rPr>
          <m:t>∥</m:t>
        </m:r>
        <m:sSub>
          <m:e>
            <m:r>
              <m:rPr>
                <m:sty m:val="p"/>
              </m:rPr>
              <m:t>Ψ</m:t>
            </m:r>
          </m:e>
          <m:sub>
            <m:r>
              <m:t>0</m:t>
            </m:r>
          </m:sub>
        </m:sSub>
        <m:sSup>
          <m:e>
            <m:r>
              <m:rPr>
                <m:sty m:val="p"/>
              </m:rPr>
              <m:t>∥</m:t>
            </m:r>
          </m:e>
          <m:sup>
            <m:r>
              <m:t>2</m:t>
            </m:r>
          </m:sup>
        </m:sSup>
        <m:r>
          <m:rPr>
            <m:sty m:val="p"/>
          </m:rPr>
          <m:t>=</m:t>
        </m:r>
        <m:r>
          <m:t>1</m:t>
        </m:r>
      </m:oMath>
      <w:r>
        <w:rPr>
          <w:i/>
          <w:iCs/>
        </w:rPr>
        <w:t xml:space="preserve"> </w:t>
      </w:r>
      <w:r>
        <w:rPr>
          <w:i/>
          <w:iCs/>
        </w:rPr>
        <w:t xml:space="preserve">be a prepared joint state of the four-mode delta-LC network, and let</w:t>
      </w:r>
      <w:r>
        <w:rPr>
          <w:i/>
          <w:iCs/>
        </w:rPr>
        <w:t xml:space="preserve"> </w:t>
      </w:r>
      <m:oMath>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oMath>
      <w:r>
        <w:rPr>
          <w:i/>
          <w:iCs/>
        </w:rPr>
        <w:t xml:space="preserve"> </w:t>
      </w:r>
      <w:r>
        <w:rPr>
          <w:i/>
          <w:iCs/>
        </w:rPr>
        <w:t xml:space="preserve">implement local Park rotations at the two analyzer stations. Suppose the four physical branches are terminated in matched ideal resistive extraction channels and the network is passive and linear. Then the total absorbed energies</w:t>
      </w:r>
      <w:r>
        <w:rPr>
          <w:i/>
          <w:iCs/>
        </w:rPr>
        <w:t xml:space="preserve"> </w:t>
      </w:r>
      <m:oMath>
        <m:sSubSup>
          <m:e>
            <m:r>
              <m:t>E</m:t>
            </m:r>
          </m:e>
          <m:sub>
            <m:r>
              <m:t>x</m:t>
            </m:r>
            <m:r>
              <m:t>y</m:t>
            </m:r>
          </m:sub>
          <m:sup>
            <m:r>
              <m:rPr>
                <m:sty m:val="p"/>
              </m:rPr>
              <m:t>(</m:t>
            </m:r>
            <m:r>
              <m:rPr>
                <m:sty m:val="p"/>
              </m:rPr>
              <m:t>∞</m:t>
            </m:r>
            <m:r>
              <m:rPr>
                <m:sty m:val="p"/>
              </m:rPr>
              <m:t>)</m:t>
            </m:r>
          </m:sup>
        </m:sSubSup>
      </m:oMath>
      <w:r>
        <w:rPr>
          <w:i/>
          <w:iCs/>
        </w:rPr>
        <w:t xml:space="preserve"> </w:t>
      </w:r>
      <w:r>
        <w:rPr>
          <w:i/>
          <w:iCs/>
        </w:rPr>
        <w:t xml:space="preserve">in the four branches are</w:t>
      </w:r>
    </w:p>
    <w:p>
      <w:pPr>
        <w:pStyle w:val="BodyText"/>
      </w:pPr>
      <m:oMathPara>
        <m:oMathParaPr>
          <m:jc m:val="center"/>
        </m:oMathParaPr>
        <m:oMath>
          <m:sSubSup>
            <m:e>
              <m:r>
                <m:t>E</m:t>
              </m:r>
            </m:e>
            <m:sub>
              <m:r>
                <m:t>x</m:t>
              </m:r>
              <m:r>
                <m:t>y</m:t>
              </m:r>
            </m:sub>
            <m:sup>
              <m:r>
                <m:rPr>
                  <m:sty m:val="p"/>
                </m:rPr>
                <m:t>(</m:t>
              </m:r>
              <m:r>
                <m:rPr>
                  <m:sty m:val="p"/>
                </m:rPr>
                <m:t>∞</m:t>
              </m:r>
              <m:r>
                <m:rPr>
                  <m:sty m:val="p"/>
                </m:rPr>
                <m:t>)</m:t>
              </m:r>
            </m:sup>
          </m:sSubSup>
          <m:r>
            <m:t> </m:t>
          </m:r>
          <m:r>
            <m:rPr>
              <m:sty m:val="p"/>
            </m:rPr>
            <m:t>=</m:t>
          </m:r>
          <m:r>
            <m:t> </m:t>
          </m:r>
          <m:sSub>
            <m:e>
              <m:r>
                <m:t>W</m:t>
              </m:r>
            </m:e>
            <m:sub>
              <m:r>
                <m:t>0</m:t>
              </m:r>
            </m:sub>
          </m:sSub>
          <m:r>
            <m:t> </m:t>
          </m:r>
          <m:sSub>
            <m:e>
              <m:r>
                <m:t>w</m:t>
              </m:r>
            </m:e>
            <m:sub>
              <m:r>
                <m:t>x</m:t>
              </m:r>
              <m:r>
                <m:t>y</m:t>
              </m:r>
            </m:sub>
          </m:sSub>
          <m:r>
            <m:rPr>
              <m:sty m:val="p"/>
            </m:rPr>
            <m:t>(</m:t>
          </m:r>
          <m:r>
            <m:t>a</m:t>
          </m:r>
          <m:r>
            <m:rPr>
              <m:sty m:val="p"/>
            </m:rPr>
            <m:t>,</m:t>
          </m:r>
          <m:r>
            <m:t>b</m:t>
          </m:r>
          <m:r>
            <m:rPr>
              <m:sty m:val="p"/>
            </m:rPr>
            <m:t>)</m:t>
          </m:r>
          <m:r>
            <m:t> </m:t>
          </m:r>
          <m:r>
            <m:rPr>
              <m:sty m:val="p"/>
            </m:rPr>
            <m:t>=</m:t>
          </m:r>
          <m:r>
            <m:t> </m:t>
          </m:r>
          <m:sSub>
            <m:e>
              <m:r>
                <m:t>W</m:t>
              </m:r>
            </m:e>
            <m:sub>
              <m:r>
                <m:t>0</m:t>
              </m:r>
            </m:sub>
          </m:sSub>
          <m:r>
            <m:t> </m:t>
          </m:r>
          <m:r>
            <m:rPr>
              <m:sty m:val="p"/>
            </m:rPr>
            <m:t>|</m:t>
          </m:r>
          <m:sSub>
            <m:e>
              <m:r>
                <m:t>c</m:t>
              </m:r>
            </m:e>
            <m:sub>
              <m:r>
                <m:t>x</m:t>
              </m:r>
              <m:r>
                <m:t>y</m:t>
              </m:r>
            </m:sub>
          </m:sSub>
          <m:r>
            <m:rPr>
              <m:sty m:val="p"/>
            </m:rPr>
            <m:t>(</m:t>
          </m:r>
          <m:r>
            <m:t>a</m:t>
          </m:r>
          <m:r>
            <m:rPr>
              <m:sty m:val="p"/>
            </m:rPr>
            <m:t>,</m:t>
          </m:r>
          <m:r>
            <m:t>b</m:t>
          </m:r>
          <m:r>
            <m:rPr>
              <m:sty m:val="p"/>
            </m:rPr>
            <m:t>)</m:t>
          </m:r>
          <m:sSup>
            <m:e>
              <m:r>
                <m:rPr>
                  <m:sty m:val="p"/>
                </m:rPr>
                <m:t>|</m:t>
              </m:r>
            </m:e>
            <m:sup>
              <m:r>
                <m:t>2</m:t>
              </m:r>
            </m:sup>
          </m:sSup>
          <m:r>
            <m:rPr>
              <m:sty m:val="p"/>
            </m:rPr>
            <m:t>,</m:t>
          </m:r>
        </m:oMath>
      </m:oMathPara>
    </w:p>
    <w:p>
      <w:pPr>
        <w:pStyle w:val="FirstParagraph"/>
      </w:pPr>
      <w:r>
        <w:rPr>
          <w:i/>
          <w:iCs/>
        </w:rPr>
        <w:t xml:space="preserve">where</w:t>
      </w:r>
      <w:r>
        <w:rPr>
          <w:i/>
          <w:iCs/>
        </w:rPr>
        <w:t xml:space="preserve"> </w:t>
      </w:r>
      <m:oMath>
        <m:sSub>
          <m:e>
            <m:r>
              <m:t>W</m:t>
            </m:r>
          </m:e>
          <m:sub>
            <m:r>
              <m:t>0</m:t>
            </m:r>
          </m:sub>
        </m:sSub>
      </m:oMath>
      <w:r>
        <w:rPr>
          <w:i/>
          <w:iCs/>
        </w:rPr>
        <w:t xml:space="preserve"> </w:t>
      </w:r>
      <w:r>
        <w:rPr>
          <w:i/>
          <w:iCs/>
        </w:rPr>
        <w:t xml:space="preserve">is the total initial energy stored in the unloaded delta network and</w:t>
      </w:r>
      <w:r>
        <w:rPr>
          <w:i/>
          <w:iCs/>
        </w:rPr>
        <w:t xml:space="preserve"> </w:t>
      </w:r>
      <m:oMath>
        <m:sSub>
          <m:e>
            <m:r>
              <m:t>w</m:t>
            </m:r>
          </m:e>
          <m:sub>
            <m:r>
              <m:t>x</m:t>
            </m:r>
            <m:r>
              <m:t>y</m:t>
            </m:r>
          </m:sub>
        </m:sSub>
        <m:r>
          <m:rPr>
            <m:sty m:val="p"/>
          </m:rPr>
          <m:t>(</m:t>
        </m:r>
        <m:r>
          <m:t>a</m:t>
        </m:r>
        <m:r>
          <m:rPr>
            <m:sty m:val="p"/>
          </m:rPr>
          <m:t>,</m:t>
        </m:r>
        <m:r>
          <m:t>b</m:t>
        </m:r>
        <m:r>
          <m:rPr>
            <m:sty m:val="p"/>
          </m:rPr>
          <m:t>)</m:t>
        </m:r>
        <m:r>
          <m:rPr>
            <m:sty m:val="p"/>
          </m:rPr>
          <m:t>=</m:t>
        </m:r>
        <m:r>
          <m:rPr>
            <m:sty m:val="p"/>
          </m:rPr>
          <m:t>|</m:t>
        </m:r>
        <m:sSub>
          <m:e>
            <m:r>
              <m:t>c</m:t>
            </m:r>
          </m:e>
          <m:sub>
            <m:r>
              <m:t>x</m:t>
            </m:r>
            <m:r>
              <m:t>y</m:t>
            </m:r>
          </m:sub>
        </m:sSub>
        <m:r>
          <m:rPr>
            <m:sty m:val="p"/>
          </m:rPr>
          <m:t>(</m:t>
        </m:r>
        <m:r>
          <m:t>a</m:t>
        </m:r>
        <m:r>
          <m:rPr>
            <m:sty m:val="p"/>
          </m:rPr>
          <m:t>,</m:t>
        </m:r>
        <m:r>
          <m:t>b</m:t>
        </m:r>
        <m:r>
          <m:rPr>
            <m:sty m:val="p"/>
          </m:rPr>
          <m:t>)</m:t>
        </m:r>
        <m:sSup>
          <m:e>
            <m:r>
              <m:rPr>
                <m:sty m:val="p"/>
              </m:rPr>
              <m:t>|</m:t>
            </m:r>
          </m:e>
          <m:sup>
            <m:r>
              <m:t>2</m:t>
            </m:r>
          </m:sup>
        </m:sSup>
      </m:oMath>
      <w:r>
        <w:rPr>
          <w:i/>
          <w:iCs/>
        </w:rPr>
        <w:t xml:space="preserve"> </w:t>
      </w:r>
      <w:r>
        <w:rPr>
          <w:i/>
          <w:iCs/>
        </w:rPr>
        <w:t xml:space="preserve">are the squared projections of the rotated state onto the joint outcome basis. The four branch energies sum to</w:t>
      </w:r>
      <w:r>
        <w:rPr>
          <w:i/>
          <w:iCs/>
        </w:rPr>
        <w:t xml:space="preserve"> </w:t>
      </w:r>
      <m:oMath>
        <m:sSub>
          <m:e>
            <m:r>
              <m:t>W</m:t>
            </m:r>
          </m:e>
          <m:sub>
            <m:r>
              <m:t>0</m:t>
            </m:r>
          </m:sub>
        </m:sSub>
      </m:oMath>
      <w:r>
        <w:rPr>
          <w:i/>
          <w:iCs/>
        </w:rPr>
        <w:t xml:space="preserve">:</w:t>
      </w:r>
    </w:p>
    <w:p>
      <w:pPr>
        <w:pStyle w:val="BodyText"/>
      </w:pPr>
      <m:oMathPara>
        <m:oMathParaPr>
          <m:jc m:val="center"/>
        </m:oMathParaPr>
        <m:oMath>
          <m:nary>
            <m:naryPr>
              <m:chr m:val="∑"/>
              <m:limLoc m:val="undOvr"/>
              <m:subHide m:val="off"/>
              <m:supHide m:val="on"/>
            </m:naryPr>
            <m:sub>
              <m:r>
                <m:t>x</m:t>
              </m:r>
              <m:r>
                <m:rPr>
                  <m:sty m:val="p"/>
                </m:rPr>
                <m:t>,</m:t>
              </m:r>
              <m:r>
                <m:t>y</m:t>
              </m:r>
              <m:r>
                <m:rPr>
                  <m:sty m:val="p"/>
                </m:rPr>
                <m:t>∈</m:t>
              </m:r>
              <m:r>
                <m:rPr>
                  <m:sty m:val="p"/>
                </m:rPr>
                <m:t>{</m:t>
              </m:r>
              <m:r>
                <m:rPr>
                  <m:sty m:val="p"/>
                </m:rPr>
                <m:t>+</m:t>
              </m:r>
              <m:r>
                <m:rPr>
                  <m:sty m:val="p"/>
                </m:rPr>
                <m:t>,</m:t>
              </m:r>
              <m:r>
                <m:rPr>
                  <m:sty m:val="p"/>
                </m:rPr>
                <m:t>−</m:t>
              </m:r>
              <m:r>
                <m:rPr>
                  <m:sty m:val="p"/>
                </m:rPr>
                <m:t>}</m:t>
              </m:r>
            </m:sub>
            <m:sup>
              <m:r>
                <m:t>​</m:t>
              </m:r>
            </m:sup>
            <m:e>
              <m:sSubSup>
                <m:e>
                  <m:r>
                    <m:t>E</m:t>
                  </m:r>
                </m:e>
                <m:sub>
                  <m:r>
                    <m:t>x</m:t>
                  </m:r>
                  <m:r>
                    <m:t>y</m:t>
                  </m:r>
                </m:sub>
                <m:sup>
                  <m:r>
                    <m:rPr>
                      <m:sty m:val="p"/>
                    </m:rPr>
                    <m:t>(</m:t>
                  </m:r>
                  <m:r>
                    <m:rPr>
                      <m:sty m:val="p"/>
                    </m:rPr>
                    <m:t>∞</m:t>
                  </m:r>
                  <m:r>
                    <m:rPr>
                      <m:sty m:val="p"/>
                    </m:rPr>
                    <m:t>)</m:t>
                  </m:r>
                </m:sup>
              </m:sSubSup>
            </m:e>
          </m:nary>
          <m:r>
            <m:t> </m:t>
          </m:r>
          <m:r>
            <m:rPr>
              <m:sty m:val="p"/>
            </m:rPr>
            <m:t>=</m:t>
          </m:r>
          <m:r>
            <m:t> </m:t>
          </m:r>
          <m:sSub>
            <m:e>
              <m:r>
                <m:t>W</m:t>
              </m:r>
            </m:e>
            <m:sub>
              <m:r>
                <m:t>0</m:t>
              </m:r>
            </m:sub>
          </m:sSub>
          <m:r>
            <m:rPr>
              <m:sty m:val="p"/>
            </m:rPr>
            <m:t>.</m:t>
          </m:r>
        </m:oMath>
      </m:oMathPara>
    </w:p>
    <w:p>
      <w:pPr>
        <w:pStyle w:val="FirstParagraph"/>
      </w:pPr>
      <w:r>
        <w:rPr>
          <w:i/>
          <w:iCs/>
        </w:rPr>
        <w:t xml:space="preserve">Proof.</w:t>
      </w:r>
      <w:r>
        <w:t xml:space="preserve"> </w:t>
      </w:r>
      <w:r>
        <w:t xml:space="preserve">The proof has three steps.</w:t>
      </w:r>
    </w:p>
    <w:p>
      <w:pPr>
        <w:pStyle w:val="BodyText"/>
      </w:pPr>
      <w:r>
        <w:rPr>
          <w:i/>
          <w:iCs/>
        </w:rPr>
        <w:t xml:space="preserve">Step 1: orthonormality of the rotated basis.</w:t>
      </w:r>
      <w:r>
        <w:t xml:space="preserve"> </w:t>
      </w:r>
      <w:r>
        <w:t xml:space="preserve">Since</w:t>
      </w:r>
      <w:r>
        <w:t xml:space="preserve"> </w:t>
      </w:r>
      <m:oMath>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oMath>
      <w:r>
        <w:t xml:space="preserve"> </w:t>
      </w:r>
      <w:r>
        <w:t xml:space="preserve">is unitary on</w:t>
      </w:r>
      <w:r>
        <w:t xml:space="preserve"> </w:t>
      </w:r>
      <m:oMath>
        <m:sSup>
          <m:e>
            <m:r>
              <m:rPr>
                <m:scr m:val="double-struck"/>
                <m:sty m:val="p"/>
              </m:rPr>
              <m:t>C</m:t>
            </m:r>
          </m:e>
          <m:sup>
            <m:r>
              <m:t>4</m:t>
            </m:r>
          </m:sup>
        </m:sSup>
      </m:oMath>
      <w:r>
        <w:t xml:space="preserve">, the rotated state</w:t>
      </w:r>
      <w:r>
        <w:t xml:space="preserve"> </w:t>
      </w:r>
      <m:oMath>
        <m:r>
          <m:rPr>
            <m:sty m:val="p"/>
          </m:rPr>
          <m:t>Ψ</m:t>
        </m:r>
        <m:r>
          <m:rPr>
            <m:sty m:val="p"/>
          </m:rPr>
          <m:t>(</m:t>
        </m:r>
        <m:r>
          <m:t>a</m:t>
        </m:r>
        <m:r>
          <m:rPr>
            <m:sty m:val="p"/>
          </m:rPr>
          <m:t>,</m:t>
        </m:r>
        <m:r>
          <m:t>b</m:t>
        </m:r>
        <m:r>
          <m:rPr>
            <m:sty m:val="p"/>
          </m:rPr>
          <m:t>)</m:t>
        </m:r>
        <m:r>
          <m:rPr>
            <m:sty m:val="p"/>
          </m:rPr>
          <m:t>=</m:t>
        </m:r>
        <m:r>
          <m:rPr>
            <m:sty m:val="p"/>
          </m:rPr>
          <m:t>(</m:t>
        </m:r>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r>
          <m:rPr>
            <m:sty m:val="p"/>
          </m:rPr>
          <m:t>)</m:t>
        </m:r>
        <m:sSub>
          <m:e>
            <m:r>
              <m:rPr>
                <m:sty m:val="p"/>
              </m:rPr>
              <m:t>Ψ</m:t>
            </m:r>
          </m:e>
          <m:sub>
            <m:r>
              <m:t>0</m:t>
            </m:r>
          </m:sub>
        </m:sSub>
      </m:oMath>
      <w:r>
        <w:t xml:space="preserve"> </w:t>
      </w:r>
      <w:r>
        <w:t xml:space="preserve">has the same norm as</w:t>
      </w:r>
      <w:r>
        <w:t xml:space="preserve"> </w:t>
      </w:r>
      <m:oMath>
        <m:sSub>
          <m:e>
            <m:r>
              <m:rPr>
                <m:sty m:val="p"/>
              </m:rPr>
              <m:t>Ψ</m:t>
            </m:r>
          </m:e>
          <m:sub>
            <m:r>
              <m:t>0</m:t>
            </m:r>
          </m:sub>
        </m:sSub>
      </m:oMath>
      <w:r>
        <w:t xml:space="preserve">:</w:t>
      </w:r>
    </w:p>
    <w:p>
      <w:pPr>
        <w:pStyle w:val="BodyText"/>
      </w:pPr>
      <m:oMathPara>
        <m:oMathParaPr>
          <m:jc m:val="center"/>
        </m:oMathParaPr>
        <m:oMath>
          <m:r>
            <m:rPr>
              <m:sty m:val="p"/>
            </m:rPr>
            <m:t>∥</m:t>
          </m:r>
          <m:r>
            <m:rPr>
              <m:sty m:val="p"/>
            </m:rPr>
            <m:t>Ψ</m:t>
          </m:r>
          <m:r>
            <m:rPr>
              <m:sty m:val="p"/>
            </m:rPr>
            <m:t>(</m:t>
          </m:r>
          <m:r>
            <m:t>a</m:t>
          </m:r>
          <m:r>
            <m:rPr>
              <m:sty m:val="p"/>
            </m:rPr>
            <m:t>,</m:t>
          </m:r>
          <m:r>
            <m:t>b</m:t>
          </m:r>
          <m:r>
            <m:rPr>
              <m:sty m:val="p"/>
            </m:rPr>
            <m:t>)</m:t>
          </m:r>
          <m:sSup>
            <m:e>
              <m:r>
                <m:rPr>
                  <m:sty m:val="p"/>
                </m:rPr>
                <m:t>∥</m:t>
              </m:r>
            </m:e>
            <m:sup>
              <m:r>
                <m:t>2</m:t>
              </m:r>
            </m:sup>
          </m:sSup>
          <m:r>
            <m:t> </m:t>
          </m:r>
          <m:r>
            <m:rPr>
              <m:sty m:val="p"/>
            </m:rPr>
            <m:t>=</m:t>
          </m:r>
          <m:r>
            <m:t> </m:t>
          </m:r>
          <m:r>
            <m:rPr>
              <m:sty m:val="p"/>
            </m:rPr>
            <m:t>∥</m:t>
          </m:r>
          <m:sSub>
            <m:e>
              <m:r>
                <m:rPr>
                  <m:sty m:val="p"/>
                </m:rPr>
                <m:t>Ψ</m:t>
              </m:r>
            </m:e>
            <m:sub>
              <m:r>
                <m:t>0</m:t>
              </m:r>
            </m:sub>
          </m:sSub>
          <m:sSup>
            <m:e>
              <m:r>
                <m:rPr>
                  <m:sty m:val="p"/>
                </m:rPr>
                <m:t>∥</m:t>
              </m:r>
            </m:e>
            <m:sup>
              <m:r>
                <m:t>2</m:t>
              </m:r>
            </m:sup>
          </m:sSup>
          <m:r>
            <m:t> </m:t>
          </m:r>
          <m:r>
            <m:rPr>
              <m:sty m:val="p"/>
            </m:rPr>
            <m:t>=</m:t>
          </m:r>
          <m:r>
            <m:t> </m:t>
          </m:r>
          <m:r>
            <m:t>1</m:t>
          </m:r>
          <m:r>
            <m:rPr>
              <m:sty m:val="p"/>
            </m:rPr>
            <m:t>.</m:t>
          </m:r>
        </m:oMath>
      </m:oMathPara>
    </w:p>
    <w:p>
      <w:pPr>
        <w:pStyle w:val="FirstParagraph"/>
      </w:pPr>
      <w:r>
        <w:t xml:space="preserve">Equivalently,</w:t>
      </w:r>
    </w:p>
    <w:p>
      <w:pPr>
        <w:pStyle w:val="BodyText"/>
      </w:pPr>
      <m:oMathPara>
        <m:oMathParaPr>
          <m:jc m:val="center"/>
        </m:oMathParaPr>
        <m:oMath>
          <m:nary>
            <m:naryPr>
              <m:chr m:val="∑"/>
              <m:limLoc m:val="undOvr"/>
              <m:subHide m:val="off"/>
              <m:supHide m:val="on"/>
            </m:naryPr>
            <m:sub>
              <m:r>
                <m:t>x</m:t>
              </m:r>
              <m:r>
                <m:rPr>
                  <m:sty m:val="p"/>
                </m:rPr>
                <m:t>,</m:t>
              </m:r>
              <m:r>
                <m:t>y</m:t>
              </m:r>
            </m:sub>
            <m:sup>
              <m:r>
                <m:t>​</m:t>
              </m:r>
            </m:sup>
            <m:e>
              <m:sSub>
                <m:e>
                  <m:r>
                    <m:t>w</m:t>
                  </m:r>
                </m:e>
                <m:sub>
                  <m:r>
                    <m:t>x</m:t>
                  </m:r>
                  <m:r>
                    <m:t>y</m:t>
                  </m:r>
                </m:sub>
              </m:sSub>
            </m:e>
          </m:nary>
          <m:r>
            <m:rPr>
              <m:sty m:val="p"/>
            </m:rPr>
            <m:t>(</m:t>
          </m:r>
          <m:r>
            <m:t>a</m:t>
          </m:r>
          <m:r>
            <m:rPr>
              <m:sty m:val="p"/>
            </m:rPr>
            <m:t>,</m:t>
          </m:r>
          <m:r>
            <m:t>b</m:t>
          </m:r>
          <m:r>
            <m:rPr>
              <m:sty m:val="p"/>
            </m:rPr>
            <m:t>)</m:t>
          </m:r>
          <m:r>
            <m:t> </m:t>
          </m:r>
          <m:r>
            <m:rPr>
              <m:sty m:val="p"/>
            </m:rPr>
            <m:t>=</m:t>
          </m:r>
          <m:r>
            <m:t> </m:t>
          </m:r>
          <m:nary>
            <m:naryPr>
              <m:chr m:val="∑"/>
              <m:limLoc m:val="undOvr"/>
              <m:subHide m:val="off"/>
              <m:supHide m:val="on"/>
            </m:naryPr>
            <m:sub>
              <m:r>
                <m:t>x</m:t>
              </m:r>
              <m:r>
                <m:rPr>
                  <m:sty m:val="p"/>
                </m:rPr>
                <m:t>,</m:t>
              </m:r>
              <m:r>
                <m:t>y</m:t>
              </m:r>
            </m:sub>
            <m:sup>
              <m:r>
                <m:t>​</m:t>
              </m:r>
            </m:sup>
            <m:e>
              <m:r>
                <m:rPr>
                  <m:sty m:val="p"/>
                </m:rPr>
                <m:t>|</m:t>
              </m:r>
            </m:e>
          </m:nary>
          <m:sSub>
            <m:e>
              <m:r>
                <m:t>c</m:t>
              </m:r>
            </m:e>
            <m:sub>
              <m:r>
                <m:t>x</m:t>
              </m:r>
              <m:r>
                <m:t>y</m:t>
              </m:r>
            </m:sub>
          </m:sSub>
          <m:r>
            <m:rPr>
              <m:sty m:val="p"/>
            </m:rPr>
            <m:t>(</m:t>
          </m:r>
          <m:r>
            <m:t>a</m:t>
          </m:r>
          <m:r>
            <m:rPr>
              <m:sty m:val="p"/>
            </m:rPr>
            <m:t>,</m:t>
          </m:r>
          <m:r>
            <m:t>b</m:t>
          </m:r>
          <m:r>
            <m:rPr>
              <m:sty m:val="p"/>
            </m:rPr>
            <m:t>)</m:t>
          </m:r>
          <m:sSup>
            <m:e>
              <m:r>
                <m:rPr>
                  <m:sty m:val="p"/>
                </m:rPr>
                <m:t>|</m:t>
              </m:r>
            </m:e>
            <m:sup>
              <m:r>
                <m:t>2</m:t>
              </m:r>
            </m:sup>
          </m:sSup>
          <m:r>
            <m:t> </m:t>
          </m:r>
          <m:r>
            <m:rPr>
              <m:sty m:val="p"/>
            </m:rPr>
            <m:t>=</m:t>
          </m:r>
          <m:r>
            <m:t> </m:t>
          </m:r>
          <m:r>
            <m:t>1</m:t>
          </m:r>
          <m:r>
            <m:rPr>
              <m:sty m:val="p"/>
            </m:rPr>
            <m:t>.</m:t>
          </m:r>
        </m:oMath>
      </m:oMathPara>
    </w:p>
    <w:p>
      <w:pPr>
        <w:pStyle w:val="FirstParagraph"/>
      </w:pPr>
      <w:r>
        <w:t xml:space="preserve">The squared-projection weights are normalized by unitarity — not by post-hoc rescaling.</w:t>
      </w:r>
    </w:p>
    <w:p>
      <w:pPr>
        <w:pStyle w:val="BodyText"/>
      </w:pPr>
      <w:r>
        <w:rPr>
          <w:i/>
          <w:iCs/>
        </w:rPr>
        <w:t xml:space="preserve">Step 2: energy partition under ideal extraction.</w:t>
      </w:r>
      <w:r>
        <w:t xml:space="preserve"> </w:t>
      </w:r>
      <w:r>
        <w:t xml:space="preserve">In the linear passive network with ideal resistive extraction, each of the four branches couples its own modal channel into its matched resistor and dissipates the energy stored in that channel. Total energy balance requires</w:t>
      </w:r>
    </w:p>
    <w:p>
      <w:pPr>
        <w:pStyle w:val="BodyText"/>
      </w:pPr>
      <m:oMathPara>
        <m:oMathParaPr>
          <m:jc m:val="center"/>
        </m:oMathParaPr>
        <m:oMath>
          <m:nary>
            <m:naryPr>
              <m:chr m:val="∑"/>
              <m:limLoc m:val="undOvr"/>
              <m:subHide m:val="off"/>
              <m:supHide m:val="on"/>
            </m:naryPr>
            <m:sub>
              <m:r>
                <m:t>x</m:t>
              </m:r>
              <m:r>
                <m:rPr>
                  <m:sty m:val="p"/>
                </m:rPr>
                <m:t>,</m:t>
              </m:r>
              <m:r>
                <m:t>y</m:t>
              </m:r>
            </m:sub>
            <m:sup>
              <m:r>
                <m:t>​</m:t>
              </m:r>
            </m:sup>
            <m:e>
              <m:sSubSup>
                <m:e>
                  <m:r>
                    <m:t>E</m:t>
                  </m:r>
                </m:e>
                <m:sub>
                  <m:r>
                    <m:t>x</m:t>
                  </m:r>
                  <m:r>
                    <m:t>y</m:t>
                  </m:r>
                </m:sub>
                <m:sup>
                  <m:r>
                    <m:rPr>
                      <m:sty m:val="p"/>
                    </m:rPr>
                    <m:t>(</m:t>
                  </m:r>
                  <m:r>
                    <m:rPr>
                      <m:sty m:val="p"/>
                    </m:rPr>
                    <m:t>∞</m:t>
                  </m:r>
                  <m:r>
                    <m:rPr>
                      <m:sty m:val="p"/>
                    </m:rPr>
                    <m:t>)</m:t>
                  </m:r>
                </m:sup>
              </m:sSubSup>
            </m:e>
          </m:nary>
          <m:r>
            <m:t> </m:t>
          </m:r>
          <m:r>
            <m:rPr>
              <m:sty m:val="p"/>
            </m:rPr>
            <m:t>=</m:t>
          </m:r>
          <m:r>
            <m:t> </m:t>
          </m:r>
          <m:sSub>
            <m:e>
              <m:r>
                <m:t>W</m:t>
              </m:r>
            </m:e>
            <m:sub>
              <m:r>
                <m:t>0</m:t>
              </m:r>
            </m:sub>
          </m:sSub>
          <m:r>
            <m:rPr>
              <m:sty m:val="p"/>
            </m:rPr>
            <m:t>,</m:t>
          </m:r>
        </m:oMath>
      </m:oMathPara>
    </w:p>
    <w:p>
      <w:pPr>
        <w:pStyle w:val="FirstParagraph"/>
      </w:pPr>
      <w:r>
        <w:t xml:space="preserve">where</w:t>
      </w:r>
      <w:r>
        <w:t xml:space="preserve"> </w:t>
      </w:r>
      <m:oMath>
        <m:sSub>
          <m:e>
            <m:r>
              <m:t>W</m:t>
            </m:r>
          </m:e>
          <m:sub>
            <m:r>
              <m:t>0</m:t>
            </m:r>
          </m:sub>
        </m:sSub>
      </m:oMath>
      <w:r>
        <w:t xml:space="preserve"> </w:t>
      </w:r>
      <w:r>
        <w:t xml:space="preserve">is the initial stored energy in the unloaded network. This is conservation of energy applied to the closed system</w:t>
      </w:r>
      <w:r>
        <w:t xml:space="preserve"> </w:t>
      </w:r>
      <w:r>
        <w:t xml:space="preserve">“network plus four resistors.”</w:t>
      </w:r>
      <w:r>
        <w:t xml:space="preserve"> </w:t>
      </w:r>
      <w:r>
        <w:t xml:space="preserve">It does not yet specify how</w:t>
      </w:r>
      <w:r>
        <w:t xml:space="preserve"> </w:t>
      </w:r>
      <m:oMath>
        <m:sSub>
          <m:e>
            <m:r>
              <m:t>W</m:t>
            </m:r>
          </m:e>
          <m:sub>
            <m:r>
              <m:t>0</m:t>
            </m:r>
          </m:sub>
        </m:sSub>
      </m:oMath>
      <w:r>
        <w:t xml:space="preserve"> </w:t>
      </w:r>
      <w:r>
        <w:t xml:space="preserve">is partitioned among the four branches.</w:t>
      </w:r>
    </w:p>
    <w:p>
      <w:pPr>
        <w:pStyle w:val="BodyText"/>
      </w:pPr>
      <w:r>
        <w:rPr>
          <w:i/>
          <w:iCs/>
        </w:rPr>
        <w:t xml:space="preserve">Step 3: quadratic dependence on branch amplitude.</w:t>
      </w:r>
      <w:r>
        <w:t xml:space="preserve"> </w:t>
      </w:r>
      <w:r>
        <w:t xml:space="preserve">The energy dissipated in a linear resistor over the lifetime of a transient is the integral of</w:t>
      </w:r>
      <w:r>
        <w:t xml:space="preserve"> </w:t>
      </w:r>
      <m:oMath>
        <m:sSup>
          <m:e>
            <m:r>
              <m:t>i</m:t>
            </m:r>
          </m:e>
          <m:sup>
            <m:r>
              <m:t>2</m:t>
            </m:r>
          </m:sup>
        </m:sSup>
        <m:r>
          <m:t>R</m:t>
        </m:r>
        <m:r>
          <m:t> </m:t>
        </m:r>
        <m:r>
          <m:t>d</m:t>
        </m:r>
        <m:r>
          <m:t>t</m:t>
        </m:r>
      </m:oMath>
      <w:r>
        <w:t xml:space="preserve">, which is quadratic in the branch current amplitude. Since the branch current is linear in the modal amplitude</w:t>
      </w:r>
      <w:r>
        <w:t xml:space="preserve"> </w:t>
      </w:r>
      <m:oMath>
        <m:sSub>
          <m:e>
            <m:r>
              <m:t>c</m:t>
            </m:r>
          </m:e>
          <m:sub>
            <m:r>
              <m:t>x</m:t>
            </m:r>
            <m:r>
              <m:t>y</m:t>
            </m:r>
          </m:sub>
        </m:sSub>
      </m:oMath>
      <w:r>
        <w:t xml:space="preserve"> </w:t>
      </w:r>
      <w:r>
        <w:t xml:space="preserve">(this is the linearity of the network), the absorbed energy is quadratic in</w:t>
      </w:r>
      <w:r>
        <w:t xml:space="preserve"> </w:t>
      </w:r>
      <m:oMath>
        <m:sSub>
          <m:e>
            <m:r>
              <m:t>c</m:t>
            </m:r>
          </m:e>
          <m:sub>
            <m:r>
              <m:t>x</m:t>
            </m:r>
            <m:r>
              <m:t>y</m:t>
            </m:r>
          </m:sub>
        </m:sSub>
      </m:oMath>
      <w:r>
        <w:t xml:space="preserve">:</w:t>
      </w:r>
    </w:p>
    <w:p>
      <w:pPr>
        <w:pStyle w:val="BodyText"/>
      </w:pPr>
      <m:oMathPara>
        <m:oMathParaPr>
          <m:jc m:val="center"/>
        </m:oMathParaPr>
        <m:oMath>
          <m:sSubSup>
            <m:e>
              <m:r>
                <m:t>E</m:t>
              </m:r>
            </m:e>
            <m:sub>
              <m:r>
                <m:t>x</m:t>
              </m:r>
              <m:r>
                <m:t>y</m:t>
              </m:r>
            </m:sub>
            <m:sup>
              <m:r>
                <m:rPr>
                  <m:sty m:val="p"/>
                </m:rPr>
                <m:t>(</m:t>
              </m:r>
              <m:r>
                <m:rPr>
                  <m:sty m:val="p"/>
                </m:rPr>
                <m:t>∞</m:t>
              </m:r>
              <m:r>
                <m:rPr>
                  <m:sty m:val="p"/>
                </m:rPr>
                <m:t>)</m:t>
              </m:r>
            </m:sup>
          </m:sSubSup>
          <m:r>
            <m:t> </m:t>
          </m:r>
          <m:r>
            <m:rPr>
              <m:sty m:val="p"/>
            </m:rPr>
            <m:t>∝</m:t>
          </m:r>
          <m:r>
            <m:t> </m:t>
          </m:r>
          <m:r>
            <m:rPr>
              <m:sty m:val="p"/>
            </m:rPr>
            <m:t>|</m:t>
          </m:r>
          <m:sSub>
            <m:e>
              <m:r>
                <m:t>c</m:t>
              </m:r>
            </m:e>
            <m:sub>
              <m:r>
                <m:t>x</m:t>
              </m:r>
              <m:r>
                <m:t>y</m:t>
              </m:r>
            </m:sub>
          </m:sSub>
          <m:r>
            <m:rPr>
              <m:sty m:val="p"/>
            </m:rPr>
            <m:t>(</m:t>
          </m:r>
          <m:r>
            <m:t>a</m:t>
          </m:r>
          <m:r>
            <m:rPr>
              <m:sty m:val="p"/>
            </m:rPr>
            <m:t>,</m:t>
          </m:r>
          <m:r>
            <m:t>b</m:t>
          </m:r>
          <m:r>
            <m:rPr>
              <m:sty m:val="p"/>
            </m:rPr>
            <m:t>)</m:t>
          </m:r>
          <m:sSup>
            <m:e>
              <m:r>
                <m:rPr>
                  <m:sty m:val="p"/>
                </m:rPr>
                <m:t>|</m:t>
              </m:r>
            </m:e>
            <m:sup>
              <m:r>
                <m:t>2</m:t>
              </m:r>
            </m:sup>
          </m:sSup>
          <m:r>
            <m:rPr>
              <m:sty m:val="p"/>
            </m:rPr>
            <m:t>.</m:t>
          </m:r>
        </m:oMath>
      </m:oMathPara>
    </w:p>
    <w:p>
      <w:pPr>
        <w:pStyle w:val="FirstParagraph"/>
      </w:pPr>
      <w:r>
        <w:t xml:space="preserve">The proportionality constant is fixed by the normalization in Step 2:</w:t>
      </w:r>
      <w:r>
        <w:t xml:space="preserve"> </w:t>
      </w:r>
      <m:oMath>
        <m:nary>
          <m:naryPr>
            <m:chr m:val="∑"/>
            <m:limLoc m:val="undOvr"/>
            <m:subHide m:val="off"/>
            <m:supHide m:val="on"/>
          </m:naryPr>
          <m:sub>
            <m:r>
              <m:t>x</m:t>
            </m:r>
            <m:r>
              <m:rPr>
                <m:sty m:val="p"/>
              </m:rPr>
              <m:t>,</m:t>
            </m:r>
            <m:r>
              <m:t>y</m:t>
            </m:r>
          </m:sub>
          <m:sup>
            <m:r>
              <m:t>​</m:t>
            </m:r>
          </m:sup>
          <m:e>
            <m:sSubSup>
              <m:e>
                <m:r>
                  <m:t>E</m:t>
                </m:r>
              </m:e>
              <m:sub>
                <m:r>
                  <m:t>x</m:t>
                </m:r>
                <m:r>
                  <m:t>y</m:t>
                </m:r>
              </m:sub>
              <m:sup>
                <m:r>
                  <m:rPr>
                    <m:sty m:val="p"/>
                  </m:rPr>
                  <m:t>(</m:t>
                </m:r>
                <m:r>
                  <m:rPr>
                    <m:sty m:val="p"/>
                  </m:rPr>
                  <m:t>∞</m:t>
                </m:r>
                <m:r>
                  <m:rPr>
                    <m:sty m:val="p"/>
                  </m:rPr>
                  <m:t>)</m:t>
                </m:r>
              </m:sup>
            </m:sSubSup>
          </m:e>
        </m:nary>
        <m:r>
          <m:rPr>
            <m:sty m:val="p"/>
          </m:rPr>
          <m:t>=</m:t>
        </m:r>
        <m:sSub>
          <m:e>
            <m:r>
              <m:t>W</m:t>
            </m:r>
          </m:e>
          <m:sub>
            <m:r>
              <m:t>0</m:t>
            </m:r>
          </m:sub>
        </m:sSub>
      </m:oMath>
      <w:r>
        <w:t xml:space="preserve"> </w:t>
      </w:r>
      <w:r>
        <w:t xml:space="preserve">together with</w:t>
      </w:r>
      <w:r>
        <w:t xml:space="preserve"> </w:t>
      </w:r>
      <m:oMath>
        <m:nary>
          <m:naryPr>
            <m:chr m:val="∑"/>
            <m:limLoc m:val="undOvr"/>
            <m:subHide m:val="off"/>
            <m:supHide m:val="on"/>
          </m:naryPr>
          <m:sub>
            <m:r>
              <m:t>x</m:t>
            </m:r>
            <m:r>
              <m:rPr>
                <m:sty m:val="p"/>
              </m:rPr>
              <m:t>,</m:t>
            </m:r>
            <m:r>
              <m:t>y</m:t>
            </m:r>
          </m:sub>
          <m:sup>
            <m:r>
              <m:t>​</m:t>
            </m:r>
          </m:sup>
          <m:e>
            <m:r>
              <m:rPr>
                <m:sty m:val="p"/>
              </m:rPr>
              <m:t>|</m:t>
            </m:r>
          </m:e>
        </m:nary>
        <m:sSub>
          <m:e>
            <m:r>
              <m:t>c</m:t>
            </m:r>
          </m:e>
          <m:sub>
            <m:r>
              <m:t>x</m:t>
            </m:r>
            <m:r>
              <m:t>y</m:t>
            </m:r>
          </m:sub>
        </m:sSub>
        <m:sSup>
          <m:e>
            <m:r>
              <m:rPr>
                <m:sty m:val="p"/>
              </m:rPr>
              <m:t>|</m:t>
            </m:r>
          </m:e>
          <m:sup>
            <m:r>
              <m:t>2</m:t>
            </m:r>
          </m:sup>
        </m:sSup>
        <m:r>
          <m:rPr>
            <m:sty m:val="p"/>
          </m:rPr>
          <m:t>=</m:t>
        </m:r>
        <m:r>
          <m:t>1</m:t>
        </m:r>
      </m:oMath>
      <w:r>
        <w:t xml:space="preserve"> </w:t>
      </w:r>
      <w:r>
        <w:t xml:space="preserve">gives</w:t>
      </w:r>
    </w:p>
    <w:p>
      <w:pPr>
        <w:pStyle w:val="BodyText"/>
      </w:pPr>
      <m:oMathPara>
        <m:oMathParaPr>
          <m:jc m:val="center"/>
        </m:oMathParaPr>
        <m:oMath>
          <m:sSubSup>
            <m:e>
              <m:r>
                <m:t>E</m:t>
              </m:r>
            </m:e>
            <m:sub>
              <m:r>
                <m:t>x</m:t>
              </m:r>
              <m:r>
                <m:t>y</m:t>
              </m:r>
            </m:sub>
            <m:sup>
              <m:r>
                <m:rPr>
                  <m:sty m:val="p"/>
                </m:rPr>
                <m:t>(</m:t>
              </m:r>
              <m:r>
                <m:rPr>
                  <m:sty m:val="p"/>
                </m:rPr>
                <m:t>∞</m:t>
              </m:r>
              <m:r>
                <m:rPr>
                  <m:sty m:val="p"/>
                </m:rPr>
                <m:t>)</m:t>
              </m:r>
            </m:sup>
          </m:sSubSup>
          <m:r>
            <m:t> </m:t>
          </m:r>
          <m:r>
            <m:rPr>
              <m:sty m:val="p"/>
            </m:rPr>
            <m:t>=</m:t>
          </m:r>
          <m:r>
            <m:t> </m:t>
          </m:r>
          <m:sSub>
            <m:e>
              <m:r>
                <m:t>W</m:t>
              </m:r>
            </m:e>
            <m:sub>
              <m:r>
                <m:t>0</m:t>
              </m:r>
            </m:sub>
          </m:sSub>
          <m:r>
            <m:t> </m:t>
          </m:r>
          <m:r>
            <m:rPr>
              <m:sty m:val="p"/>
            </m:rPr>
            <m:t>|</m:t>
          </m:r>
          <m:sSub>
            <m:e>
              <m:r>
                <m:t>c</m:t>
              </m:r>
            </m:e>
            <m:sub>
              <m:r>
                <m:t>x</m:t>
              </m:r>
              <m:r>
                <m:t>y</m:t>
              </m:r>
            </m:sub>
          </m:sSub>
          <m:r>
            <m:rPr>
              <m:sty m:val="p"/>
            </m:rPr>
            <m:t>(</m:t>
          </m:r>
          <m:r>
            <m:t>a</m:t>
          </m:r>
          <m:r>
            <m:rPr>
              <m:sty m:val="p"/>
            </m:rPr>
            <m:t>,</m:t>
          </m:r>
          <m:r>
            <m:t>b</m:t>
          </m:r>
          <m:r>
            <m:rPr>
              <m:sty m:val="p"/>
            </m:rPr>
            <m:t>)</m:t>
          </m:r>
          <m:sSup>
            <m:e>
              <m:r>
                <m:rPr>
                  <m:sty m:val="p"/>
                </m:rPr>
                <m:t>|</m:t>
              </m:r>
            </m:e>
            <m:sup>
              <m:r>
                <m:t>2</m:t>
              </m:r>
            </m:sup>
          </m:sSup>
          <m:r>
            <m:t> </m:t>
          </m:r>
          <m:r>
            <m:rPr>
              <m:sty m:val="p"/>
            </m:rPr>
            <m:t>=</m:t>
          </m:r>
          <m:r>
            <m:t> </m:t>
          </m:r>
          <m:sSub>
            <m:e>
              <m:r>
                <m:t>W</m:t>
              </m:r>
            </m:e>
            <m:sub>
              <m:r>
                <m:t>0</m:t>
              </m:r>
            </m:sub>
          </m:sSub>
          <m:r>
            <m:t> </m:t>
          </m:r>
          <m:sSub>
            <m:e>
              <m:r>
                <m:t>w</m:t>
              </m:r>
            </m:e>
            <m:sub>
              <m:r>
                <m:t>x</m:t>
              </m:r>
              <m:r>
                <m:t>y</m:t>
              </m:r>
            </m:sub>
          </m:sSub>
          <m:r>
            <m:rPr>
              <m:sty m:val="p"/>
            </m:rPr>
            <m:t>(</m:t>
          </m:r>
          <m:r>
            <m:t>a</m:t>
          </m:r>
          <m:r>
            <m:rPr>
              <m:sty m:val="p"/>
            </m:rPr>
            <m:t>,</m:t>
          </m:r>
          <m:r>
            <m:t>b</m:t>
          </m:r>
          <m:r>
            <m:rPr>
              <m:sty m:val="p"/>
            </m:rPr>
            <m:t>)</m:t>
          </m:r>
          <m:r>
            <m:rPr>
              <m:sty m:val="p"/>
            </m:rPr>
            <m:t>.</m:t>
          </m:r>
        </m:oMath>
      </m:oMathPara>
    </w:p>
    <w:p>
      <w:pPr>
        <w:pStyle w:val="FirstParagraph"/>
      </w:pPr>
      <w:r>
        <w:t xml:space="preserve">QED.</w:t>
      </w:r>
    </w:p>
    <w:p>
      <w:pPr>
        <w:pStyle w:val="BodyText"/>
      </w:pPr>
      <w:r>
        <w:t xml:space="preserve">The theorem is exact at the linear-network level, with no approximation, no limiting regime, and no probabilistic interpretation. The branch</w:t>
      </w:r>
      <w:r>
        <w:t xml:space="preserve"> </w:t>
      </w:r>
      <w:r>
        <w:rPr>
          <w:i/>
          <w:iCs/>
        </w:rPr>
        <w:t xml:space="preserve">energies</w:t>
      </w:r>
      <w:r>
        <w:t xml:space="preserve"> </w:t>
      </w:r>
      <w:r>
        <w:t xml:space="preserve">are deterministic squared projections. What is not yet specified is how those continuous energies are converted into discrete</w:t>
      </w:r>
      <w:r>
        <w:t xml:space="preserve"> </w:t>
      </w:r>
      <m:oMath>
        <m:r>
          <m:rPr>
            <m:sty m:val="p"/>
          </m:rPr>
          <m:t>±</m:t>
        </m:r>
        <m:r>
          <m:t>1</m:t>
        </m:r>
      </m:oMath>
      <w:r>
        <w:t xml:space="preserve"> </w:t>
      </w:r>
      <w:r>
        <w:t xml:space="preserve">click outcomes; that is the subject of Section </w:t>
      </w:r>
      <w:hyperlink w:anchor="sec-born">
        <w:r>
          <w:rPr>
            <w:rStyle w:val="Hyperlink"/>
          </w:rPr>
          <w:t xml:space="preserve">7</w:t>
        </w:r>
      </w:hyperlink>
      <w:r>
        <w:t xml:space="preserve">.</w:t>
      </w:r>
    </w:p>
    <w:p>
      <w:pPr>
        <w:pStyle w:val="BodyText"/>
      </w:pPr>
      <w:r>
        <w:t xml:space="preserve">The structural content of Theorem 6.1 is that</w:t>
      </w:r>
      <w:r>
        <w:t xml:space="preserve"> </w:t>
      </w:r>
      <w:r>
        <w:rPr>
          <w:i/>
          <w:iCs/>
        </w:rPr>
        <w:t xml:space="preserve">the Born-rule squared-projection law holds exactly at the level of absorbed energy fractions in any passive linear network with matched ideal extraction</w:t>
      </w:r>
      <w:r>
        <w:t xml:space="preserve">. The conservation law</w:t>
      </w:r>
      <w:r>
        <w:t xml:space="preserve"> </w:t>
      </w:r>
      <m:oMath>
        <m:sSub>
          <m:e>
            <m:r>
              <m:t>P</m:t>
            </m:r>
          </m:e>
          <m:sub>
            <m:r>
              <m:rPr>
                <m:sty m:val="p"/>
              </m:rPr>
              <m:t>+</m:t>
            </m:r>
          </m:sub>
        </m:sSub>
        <m:r>
          <m:rPr>
            <m:sty m:val="p"/>
          </m:rPr>
          <m:t>+</m:t>
        </m:r>
        <m:sSub>
          <m:e>
            <m:r>
              <m:t>P</m:t>
            </m:r>
          </m:e>
          <m:sub>
            <m:r>
              <m:rPr>
                <m:sty m:val="p"/>
              </m:rPr>
              <m:t>−</m:t>
            </m:r>
          </m:sub>
        </m:sSub>
        <m:r>
          <m:rPr>
            <m:sty m:val="p"/>
          </m:rPr>
          <m:t>+</m:t>
        </m:r>
        <m:sSub>
          <m:e>
            <m:r>
              <m:t>P</m:t>
            </m:r>
          </m:e>
          <m:sub>
            <m:r>
              <m:t>0</m:t>
            </m:r>
          </m:sub>
        </m:sSub>
        <m:r>
          <m:rPr>
            <m:sty m:val="p"/>
          </m:rPr>
          <m:t>=</m:t>
        </m:r>
        <m:r>
          <m:rPr>
            <m:sty m:val="p"/>
          </m:rPr>
          <m:t>c</m:t>
        </m:r>
        <m:r>
          <m:rPr>
            <m:sty m:val="p"/>
          </m:rPr>
          <m:t>o</m:t>
        </m:r>
        <m:r>
          <m:rPr>
            <m:sty m:val="p"/>
          </m:rPr>
          <m:t>n</m:t>
        </m:r>
        <m:r>
          <m:rPr>
            <m:sty m:val="p"/>
          </m:rPr>
          <m:t>s</m:t>
        </m:r>
        <m:r>
          <m:rPr>
            <m:sty m:val="p"/>
          </m:rPr>
          <m:t>t</m:t>
        </m:r>
      </m:oMath>
      <w:r>
        <w:t xml:space="preserve"> </w:t>
      </w:r>
      <w:r>
        <w:t xml:space="preserve">from Section </w:t>
      </w:r>
      <w:hyperlink w:anchor="sec-clarke">
        <w:r>
          <w:rPr>
            <w:rStyle w:val="Hyperlink"/>
          </w:rPr>
          <w:t xml:space="preserve">3</w:t>
        </w:r>
      </w:hyperlink>
      <w:r>
        <w:t xml:space="preserve"> </w:t>
      </w:r>
      <w:r>
        <w:t xml:space="preserve">generalizes to four-branch systems as</w:t>
      </w:r>
      <w:r>
        <w:t xml:space="preserve"> </w:t>
      </w:r>
      <m:oMath>
        <m:nary>
          <m:naryPr>
            <m:chr m:val="∑"/>
            <m:limLoc m:val="undOvr"/>
            <m:subHide m:val="off"/>
            <m:supHide m:val="on"/>
          </m:naryPr>
          <m:sub>
            <m:r>
              <m:t>x</m:t>
            </m:r>
            <m:r>
              <m:t>y</m:t>
            </m:r>
          </m:sub>
          <m:sup>
            <m:r>
              <m:t>​</m:t>
            </m:r>
          </m:sup>
          <m:e>
            <m:sSub>
              <m:e>
                <m:r>
                  <m:t>E</m:t>
                </m:r>
              </m:e>
              <m:sub>
                <m:r>
                  <m:t>x</m:t>
                </m:r>
                <m:r>
                  <m:t>y</m:t>
                </m:r>
              </m:sub>
            </m:sSub>
          </m:e>
        </m:nary>
        <m:r>
          <m:rPr>
            <m:sty m:val="p"/>
          </m:rPr>
          <m:t>=</m:t>
        </m:r>
        <m:sSub>
          <m:e>
            <m:r>
              <m:t>W</m:t>
            </m:r>
          </m:e>
          <m:sub>
            <m:r>
              <m:t>0</m:t>
            </m:r>
          </m:sub>
        </m:sSub>
      </m:oMath>
      <w:r>
        <w:t xml:space="preserve">, and the unitarity of the analyzer rotation generalizes the orthonormality of the Clarke–Park projection. The Born-rule structure of quantum measurement is, on this reading, the structural content of</w:t>
      </w:r>
      <w:r>
        <w:t xml:space="preserve"> </w:t>
      </w:r>
      <w:r>
        <w:t xml:space="preserve">“passive linear network with quadratic conservation and unitary basis change,”</w:t>
      </w:r>
      <w:r>
        <w:t xml:space="preserve"> </w:t>
      </w:r>
      <w:r>
        <w:t xml:space="preserve">which is the same algebraic structure regardless of whether the network is implemented as quantum amplitudes in a Hilbert space or as analog signals on three wires.</w:t>
      </w:r>
    </w:p>
    <w:bookmarkEnd w:id="69"/>
    <w:bookmarkStart w:id="70" w:name="Xd2309d48f64085f86de0e3b3deaee8fc95f1a2f"/>
    <w:p>
      <w:pPr>
        <w:pStyle w:val="Heading2"/>
      </w:pPr>
      <w:r>
        <w:t xml:space="preserve">Singlet special case and the doubled-angle correlator</w:t>
      </w:r>
    </w:p>
    <w:p>
      <w:pPr>
        <w:pStyle w:val="FirstParagraph"/>
      </w:pPr>
      <w:r>
        <w:t xml:space="preserve">Substituting the singlet-like state</w:t>
      </w:r>
      <w:r>
        <w:t xml:space="preserve"> </w:t>
      </w:r>
      <m:oMath>
        <m:sSub>
          <m:e>
            <m:r>
              <m:rPr>
                <m:sty m:val="p"/>
              </m:rPr>
              <m:t>Ψ</m:t>
            </m:r>
          </m:e>
          <m:sub>
            <m:r>
              <m:rPr>
                <m:nor/>
                <m:sty m:val="p"/>
              </m:rPr>
              <m:t>singlet</m:t>
            </m:r>
          </m:sub>
        </m:sSub>
        <m:r>
          <m:rPr>
            <m:sty m:val="p"/>
          </m:rPr>
          <m:t>=</m:t>
        </m:r>
        <m:f>
          <m:fPr>
            <m:type m:val="lin"/>
          </m:fPr>
          <m:num>
            <m:r>
              <m:t>1</m:t>
            </m:r>
          </m:num>
          <m:den>
            <m:rad>
              <m:radPr>
                <m:degHide m:val="on"/>
              </m:radPr>
              <m:deg/>
              <m:e>
                <m:r>
                  <m:t>2</m:t>
                </m:r>
              </m:e>
            </m:rad>
          </m:den>
        </m:f>
        <m:r>
          <m:rPr>
            <m:sty m:val="p"/>
          </m:rPr>
          <m:t>(</m:t>
        </m:r>
        <m:r>
          <m:t>0</m:t>
        </m:r>
        <m:r>
          <m:rPr>
            <m:sty m:val="p"/>
          </m:rPr>
          <m:t>,</m:t>
        </m:r>
        <m:r>
          <m:t>1</m:t>
        </m:r>
        <m:r>
          <m:rPr>
            <m:sty m:val="p"/>
          </m:rPr>
          <m:t>,</m:t>
        </m:r>
        <m:r>
          <m:rPr>
            <m:sty m:val="p"/>
          </m:rPr>
          <m:t>−</m:t>
        </m:r>
        <m:r>
          <m:t>1</m:t>
        </m:r>
        <m:r>
          <m:rPr>
            <m:sty m:val="p"/>
          </m:rPr>
          <m:t>,</m:t>
        </m:r>
        <m:r>
          <m:t>0</m:t>
        </m:r>
        <m:sSup>
          <m:e>
            <m:r>
              <m:rPr>
                <m:sty m:val="p"/>
              </m:rPr>
              <m:t>)</m:t>
            </m:r>
          </m:e>
          <m:sup>
            <m:r>
              <m:t>T</m:t>
            </m:r>
          </m:sup>
        </m:sSup>
      </m:oMath>
      <w:r>
        <w:t xml:space="preserve"> </w:t>
      </w:r>
      <w:r>
        <w:t xml:space="preserve">into the rotated joint expression</w:t>
      </w:r>
      <w:r>
        <w:t xml:space="preserve"> </w:t>
      </w:r>
      <m:oMath>
        <m:r>
          <m:rPr>
            <m:sty m:val="p"/>
          </m:rPr>
          <m:t>Ψ</m:t>
        </m:r>
        <m:r>
          <m:rPr>
            <m:sty m:val="p"/>
          </m:rPr>
          <m:t>(</m:t>
        </m:r>
        <m:r>
          <m:t>a</m:t>
        </m:r>
        <m:r>
          <m:rPr>
            <m:sty m:val="p"/>
          </m:rPr>
          <m:t>,</m:t>
        </m:r>
        <m:r>
          <m:t>b</m:t>
        </m:r>
        <m:r>
          <m:rPr>
            <m:sty m:val="p"/>
          </m:rPr>
          <m:t>)</m:t>
        </m:r>
        <m:r>
          <m:rPr>
            <m:sty m:val="p"/>
          </m:rPr>
          <m:t>=</m:t>
        </m:r>
        <m:r>
          <m:rPr>
            <m:sty m:val="p"/>
          </m:rPr>
          <m:t>(</m:t>
        </m:r>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r>
          <m:rPr>
            <m:sty m:val="p"/>
          </m:rPr>
          <m:t>)</m:t>
        </m:r>
        <m:r>
          <m:t> </m:t>
        </m:r>
        <m:sSub>
          <m:e>
            <m:r>
              <m:rPr>
                <m:sty m:val="p"/>
              </m:rPr>
              <m:t>Ψ</m:t>
            </m:r>
          </m:e>
          <m:sub>
            <m:r>
              <m:rPr>
                <m:nor/>
                <m:sty m:val="p"/>
              </m:rPr>
              <m:t>singlet</m:t>
            </m:r>
          </m:sub>
        </m:sSub>
      </m:oMath>
      <w:r>
        <w:t xml:space="preserve"> </w:t>
      </w:r>
      <w:r>
        <w:t xml:space="preserve">and expanding the Kronecker product gives, after a direct computation (full derivation in Appendix </w:t>
      </w:r>
      <w:hyperlink w:anchor="sec-appendix-reduced">
        <w:r>
          <w:rPr>
            <w:rStyle w:val="Hyperlink"/>
          </w:rPr>
          <w:t xml:space="preserve">14</w:t>
        </w:r>
      </w:hyperlink>
      <w:r>
        <w:t xml:space="preserve">),</w:t>
      </w:r>
    </w:p>
    <w:p>
      <w:pPr>
        <w:pStyle w:val="BodyText"/>
      </w:pPr>
      <m:oMathPara>
        <m:oMathParaPr>
          <m:jc m:val="center"/>
        </m:oMathParaPr>
        <m:oMath>
          <m:sSub>
            <m:e>
              <m:r>
                <m:t>w</m:t>
              </m:r>
            </m:e>
            <m:sub>
              <m:r>
                <m:rPr>
                  <m:sty m:val="p"/>
                </m:rPr>
                <m:t>+</m:t>
              </m:r>
              <m:r>
                <m:rPr>
                  <m:sty m:val="p"/>
                </m:rPr>
                <m:t>+</m:t>
              </m:r>
            </m:sub>
          </m:sSub>
          <m:r>
            <m:rPr>
              <m:sty m:val="p"/>
            </m:rPr>
            <m:t>(</m:t>
          </m:r>
          <m:r>
            <m:t>a</m:t>
          </m:r>
          <m:r>
            <m:rPr>
              <m:sty m:val="p"/>
            </m:rPr>
            <m:t>,</m:t>
          </m:r>
          <m:r>
            <m:t>b</m:t>
          </m:r>
          <m:r>
            <m:rPr>
              <m:sty m:val="p"/>
            </m:rPr>
            <m:t>)</m:t>
          </m:r>
          <m:r>
            <m:t> </m:t>
          </m:r>
          <m:r>
            <m:rPr>
              <m:sty m:val="p"/>
            </m:rPr>
            <m:t>=</m:t>
          </m:r>
          <m:r>
            <m:t> </m:t>
          </m:r>
          <m:sSub>
            <m:e>
              <m:r>
                <m:t>w</m:t>
              </m:r>
            </m:e>
            <m:sub>
              <m:r>
                <m:rPr>
                  <m:sty m:val="p"/>
                </m:rPr>
                <m:t>−</m:t>
              </m:r>
              <m:r>
                <m:rPr>
                  <m:sty m:val="p"/>
                </m:rPr>
                <m:t>−</m:t>
              </m:r>
            </m:sub>
          </m:sSub>
          <m:r>
            <m:rPr>
              <m:sty m:val="p"/>
            </m:rPr>
            <m:t>(</m:t>
          </m:r>
          <m:r>
            <m:t>a</m:t>
          </m:r>
          <m:r>
            <m:rPr>
              <m:sty m:val="p"/>
            </m:rPr>
            <m:t>,</m:t>
          </m:r>
          <m:r>
            <m:t>b</m:t>
          </m:r>
          <m:r>
            <m:rPr>
              <m:sty m:val="p"/>
            </m:rPr>
            <m:t>)</m:t>
          </m:r>
          <m:r>
            <m:t> </m:t>
          </m:r>
          <m:r>
            <m:rPr>
              <m:sty m:val="p"/>
            </m:rPr>
            <m:t>=</m:t>
          </m:r>
          <m:r>
            <m:t> </m:t>
          </m:r>
          <m:f>
            <m:fPr>
              <m:type m:val="lin"/>
            </m:fPr>
            <m:num>
              <m:r>
                <m:t>1</m:t>
              </m:r>
            </m:num>
            <m:den>
              <m:r>
                <m:t>2</m:t>
              </m:r>
            </m:den>
          </m:f>
          <m:sSup>
            <m:e>
              <m:r>
                <m:rPr>
                  <m:sty m:val="p"/>
                </m:rPr>
                <m:t>sin</m:t>
              </m:r>
            </m:e>
            <m:sup>
              <m:r>
                <m:t>2</m:t>
              </m:r>
            </m:sup>
          </m:sSup>
          <m:r>
            <m:rPr>
              <m:sty m:val="p"/>
            </m:rPr>
            <m:t>(</m:t>
          </m:r>
          <m:r>
            <m:t>a</m:t>
          </m:r>
          <m:r>
            <m:rPr>
              <m:sty m:val="p"/>
            </m:rPr>
            <m:t>−</m:t>
          </m:r>
          <m:r>
            <m:t>b</m:t>
          </m:r>
          <m:r>
            <m:rPr>
              <m:sty m:val="p"/>
            </m:rPr>
            <m:t>)</m:t>
          </m:r>
          <m:r>
            <m:rPr>
              <m:sty m:val="p"/>
            </m:rPr>
            <m:t>,</m:t>
          </m:r>
        </m:oMath>
      </m:oMathPara>
    </w:p>
    <w:p>
      <w:pPr>
        <w:pStyle w:val="FirstParagraph"/>
      </w:pPr>
      <m:oMathPara>
        <m:oMathParaPr>
          <m:jc m:val="center"/>
        </m:oMathParaPr>
        <m:oMath>
          <m:sSub>
            <m:e>
              <m:r>
                <m:t>w</m:t>
              </m:r>
            </m:e>
            <m:sub>
              <m:r>
                <m:rPr>
                  <m:sty m:val="p"/>
                </m:rPr>
                <m:t>+</m:t>
              </m:r>
              <m:r>
                <m:rPr>
                  <m:sty m:val="p"/>
                </m:rPr>
                <m:t>−</m:t>
              </m:r>
            </m:sub>
          </m:sSub>
          <m:r>
            <m:rPr>
              <m:sty m:val="p"/>
            </m:rPr>
            <m:t>(</m:t>
          </m:r>
          <m:r>
            <m:t>a</m:t>
          </m:r>
          <m:r>
            <m:rPr>
              <m:sty m:val="p"/>
            </m:rPr>
            <m:t>,</m:t>
          </m:r>
          <m:r>
            <m:t>b</m:t>
          </m:r>
          <m:r>
            <m:rPr>
              <m:sty m:val="p"/>
            </m:rPr>
            <m:t>)</m:t>
          </m:r>
          <m:r>
            <m:t> </m:t>
          </m:r>
          <m:r>
            <m:rPr>
              <m:sty m:val="p"/>
            </m:rPr>
            <m:t>=</m:t>
          </m:r>
          <m:r>
            <m:t> </m:t>
          </m:r>
          <m:sSub>
            <m:e>
              <m:r>
                <m:t>w</m:t>
              </m:r>
            </m:e>
            <m:sub>
              <m:r>
                <m:rPr>
                  <m:sty m:val="p"/>
                </m:rPr>
                <m:t>−</m:t>
              </m:r>
              <m:r>
                <m:rPr>
                  <m:sty m:val="p"/>
                </m:rPr>
                <m:t>+</m:t>
              </m:r>
            </m:sub>
          </m:sSub>
          <m:r>
            <m:rPr>
              <m:sty m:val="p"/>
            </m:rPr>
            <m:t>(</m:t>
          </m:r>
          <m:r>
            <m:t>a</m:t>
          </m:r>
          <m:r>
            <m:rPr>
              <m:sty m:val="p"/>
            </m:rPr>
            <m:t>,</m:t>
          </m:r>
          <m:r>
            <m:t>b</m:t>
          </m:r>
          <m:r>
            <m:rPr>
              <m:sty m:val="p"/>
            </m:rPr>
            <m:t>)</m:t>
          </m:r>
          <m:r>
            <m:t> </m:t>
          </m:r>
          <m:r>
            <m:rPr>
              <m:sty m:val="p"/>
            </m:rPr>
            <m:t>=</m:t>
          </m:r>
          <m:r>
            <m:t> </m:t>
          </m:r>
          <m:f>
            <m:fPr>
              <m:type m:val="lin"/>
            </m:fPr>
            <m:num>
              <m:r>
                <m:t>1</m:t>
              </m:r>
            </m:num>
            <m:den>
              <m:r>
                <m:t>2</m:t>
              </m:r>
            </m:den>
          </m:f>
          <m:sSup>
            <m:e>
              <m:r>
                <m:rPr>
                  <m:sty m:val="p"/>
                </m:rPr>
                <m:t>cos</m:t>
              </m:r>
            </m:e>
            <m:sup>
              <m:r>
                <m:t>2</m:t>
              </m:r>
            </m:sup>
          </m:sSup>
          <m:r>
            <m:rPr>
              <m:sty m:val="p"/>
            </m:rPr>
            <m:t>(</m:t>
          </m:r>
          <m:r>
            <m:t>a</m:t>
          </m:r>
          <m:r>
            <m:rPr>
              <m:sty m:val="p"/>
            </m:rPr>
            <m:t>−</m:t>
          </m:r>
          <m:r>
            <m:t>b</m:t>
          </m:r>
          <m:r>
            <m:rPr>
              <m:sty m:val="p"/>
            </m:rPr>
            <m:t>)</m:t>
          </m:r>
          <m:r>
            <m:rPr>
              <m:sty m:val="p"/>
            </m:rPr>
            <m:t>.</m:t>
          </m:r>
        </m:oMath>
      </m:oMathPara>
    </w:p>
    <w:p>
      <w:pPr>
        <w:pStyle w:val="FirstParagraph"/>
      </w:pPr>
      <w:r>
        <w:t xml:space="preserve">The</w:t>
      </w:r>
      <w:r>
        <w:t xml:space="preserve"> </w:t>
      </w:r>
      <w:r>
        <w:t xml:space="preserve">“same-outcome”</w:t>
      </w:r>
      <w:r>
        <w:t xml:space="preserve"> </w:t>
      </w:r>
      <w:r>
        <w:t xml:space="preserve">probability is</w:t>
      </w:r>
    </w:p>
    <w:p>
      <w:pPr>
        <w:pStyle w:val="BodyText"/>
      </w:pPr>
      <m:oMathPara>
        <m:oMathParaPr>
          <m:jc m:val="center"/>
        </m:oMathParaPr>
        <m:oMath>
          <m:sSub>
            <m:e>
              <m:r>
                <m:t>P</m:t>
              </m:r>
            </m:e>
            <m:sub>
              <m:r>
                <m:rPr>
                  <m:nor/>
                  <m:sty m:val="p"/>
                </m:rPr>
                <m:t>same</m:t>
              </m:r>
            </m:sub>
          </m:sSub>
          <m:r>
            <m:rPr>
              <m:sty m:val="p"/>
            </m:rPr>
            <m:t>(</m:t>
          </m:r>
          <m:r>
            <m:t>a</m:t>
          </m:r>
          <m:r>
            <m:rPr>
              <m:sty m:val="p"/>
            </m:rPr>
            <m:t>,</m:t>
          </m:r>
          <m:r>
            <m:t>b</m:t>
          </m:r>
          <m:r>
            <m:rPr>
              <m:sty m:val="p"/>
            </m:rPr>
            <m:t>)</m:t>
          </m:r>
          <m:r>
            <m:t> </m:t>
          </m:r>
          <m:r>
            <m:rPr>
              <m:sty m:val="p"/>
            </m:rPr>
            <m:t>=</m:t>
          </m:r>
          <m:r>
            <m:t> </m:t>
          </m:r>
          <m:sSub>
            <m:e>
              <m:r>
                <m:t>w</m:t>
              </m:r>
            </m:e>
            <m:sub>
              <m:r>
                <m:rPr>
                  <m:sty m:val="p"/>
                </m:rPr>
                <m:t>+</m:t>
              </m:r>
              <m:r>
                <m:rPr>
                  <m:sty m:val="p"/>
                </m:rPr>
                <m:t>+</m:t>
              </m:r>
            </m:sub>
          </m:sSub>
          <m:r>
            <m:rPr>
              <m:sty m:val="p"/>
            </m:rPr>
            <m:t>+</m:t>
          </m:r>
          <m:sSub>
            <m:e>
              <m:r>
                <m:t>w</m:t>
              </m:r>
            </m:e>
            <m:sub>
              <m:r>
                <m:rPr>
                  <m:sty m:val="p"/>
                </m:rPr>
                <m:t>−</m:t>
              </m:r>
              <m:r>
                <m:rPr>
                  <m:sty m:val="p"/>
                </m:rPr>
                <m:t>−</m:t>
              </m:r>
            </m:sub>
          </m:sSub>
          <m:r>
            <m:t> </m:t>
          </m:r>
          <m:r>
            <m:rPr>
              <m:sty m:val="p"/>
            </m:rPr>
            <m:t>=</m:t>
          </m:r>
          <m:r>
            <m:t> </m:t>
          </m:r>
          <m:sSup>
            <m:e>
              <m:r>
                <m:rPr>
                  <m:sty m:val="p"/>
                </m:rPr>
                <m:t>sin</m:t>
              </m:r>
            </m:e>
            <m:sup>
              <m:r>
                <m:t>2</m:t>
              </m:r>
            </m:sup>
          </m:sSup>
          <m:r>
            <m:rPr>
              <m:sty m:val="p"/>
            </m:rPr>
            <m:t>(</m:t>
          </m:r>
          <m:r>
            <m:t>a</m:t>
          </m:r>
          <m:r>
            <m:rPr>
              <m:sty m:val="p"/>
            </m:rPr>
            <m:t>−</m:t>
          </m:r>
          <m:r>
            <m:t>b</m:t>
          </m:r>
          <m:r>
            <m:rPr>
              <m:sty m:val="p"/>
            </m:rPr>
            <m:t>)</m:t>
          </m:r>
          <m:r>
            <m:rPr>
              <m:sty m:val="p"/>
            </m:rPr>
            <m:t>,</m:t>
          </m:r>
        </m:oMath>
      </m:oMathPara>
    </w:p>
    <w:p>
      <w:pPr>
        <w:pStyle w:val="FirstParagraph"/>
      </w:pPr>
      <w:r>
        <w:t xml:space="preserve">and the</w:t>
      </w:r>
      <w:r>
        <w:t xml:space="preserve"> </w:t>
      </w:r>
      <w:r>
        <w:t xml:space="preserve">“different-outcome”</w:t>
      </w:r>
      <w:r>
        <w:t xml:space="preserve"> </w:t>
      </w:r>
      <w:r>
        <w:t xml:space="preserve">probability is</w:t>
      </w:r>
    </w:p>
    <w:p>
      <w:pPr>
        <w:pStyle w:val="BodyText"/>
      </w:pPr>
      <m:oMathPara>
        <m:oMathParaPr>
          <m:jc m:val="center"/>
        </m:oMathParaPr>
        <m:oMath>
          <m:sSub>
            <m:e>
              <m:r>
                <m:t>P</m:t>
              </m:r>
            </m:e>
            <m:sub>
              <m:r>
                <m:rPr>
                  <m:nor/>
                  <m:sty m:val="p"/>
                </m:rPr>
                <m:t>diff</m:t>
              </m:r>
            </m:sub>
          </m:sSub>
          <m:r>
            <m:rPr>
              <m:sty m:val="p"/>
            </m:rPr>
            <m:t>(</m:t>
          </m:r>
          <m:r>
            <m:t>a</m:t>
          </m:r>
          <m:r>
            <m:rPr>
              <m:sty m:val="p"/>
            </m:rPr>
            <m:t>,</m:t>
          </m:r>
          <m:r>
            <m:t>b</m:t>
          </m:r>
          <m:r>
            <m:rPr>
              <m:sty m:val="p"/>
            </m:rPr>
            <m:t>)</m:t>
          </m:r>
          <m:r>
            <m:t> </m:t>
          </m:r>
          <m:r>
            <m:rPr>
              <m:sty m:val="p"/>
            </m:rPr>
            <m:t>=</m:t>
          </m:r>
          <m:r>
            <m:t> </m:t>
          </m:r>
          <m:sSub>
            <m:e>
              <m:r>
                <m:t>w</m:t>
              </m:r>
            </m:e>
            <m:sub>
              <m:r>
                <m:rPr>
                  <m:sty m:val="p"/>
                </m:rPr>
                <m:t>+</m:t>
              </m:r>
              <m:r>
                <m:rPr>
                  <m:sty m:val="p"/>
                </m:rPr>
                <m:t>−</m:t>
              </m:r>
            </m:sub>
          </m:sSub>
          <m:r>
            <m:rPr>
              <m:sty m:val="p"/>
            </m:rPr>
            <m:t>+</m:t>
          </m:r>
          <m:sSub>
            <m:e>
              <m:r>
                <m:t>w</m:t>
              </m:r>
            </m:e>
            <m:sub>
              <m:r>
                <m:rPr>
                  <m:sty m:val="p"/>
                </m:rPr>
                <m:t>−</m:t>
              </m:r>
              <m:r>
                <m:rPr>
                  <m:sty m:val="p"/>
                </m:rPr>
                <m:t>+</m:t>
              </m:r>
            </m:sub>
          </m:sSub>
          <m:r>
            <m:t> </m:t>
          </m:r>
          <m:r>
            <m:rPr>
              <m:sty m:val="p"/>
            </m:rPr>
            <m:t>=</m:t>
          </m:r>
          <m:r>
            <m:t> </m:t>
          </m:r>
          <m:sSup>
            <m:e>
              <m:r>
                <m:rPr>
                  <m:sty m:val="p"/>
                </m:rPr>
                <m:t>cos</m:t>
              </m:r>
            </m:e>
            <m:sup>
              <m:r>
                <m:t>2</m:t>
              </m:r>
            </m:sup>
          </m:sSup>
          <m:r>
            <m:rPr>
              <m:sty m:val="p"/>
            </m:rPr>
            <m:t>(</m:t>
          </m:r>
          <m:r>
            <m:t>a</m:t>
          </m:r>
          <m:r>
            <m:rPr>
              <m:sty m:val="p"/>
            </m:rPr>
            <m:t>−</m:t>
          </m:r>
          <m:r>
            <m:t>b</m:t>
          </m:r>
          <m:r>
            <m:rPr>
              <m:sty m:val="p"/>
            </m:rPr>
            <m:t>)</m:t>
          </m:r>
          <m:r>
            <m:rPr>
              <m:sty m:val="p"/>
            </m:rPr>
            <m:t>.</m:t>
          </m:r>
        </m:oMath>
      </m:oMathPara>
    </w:p>
    <w:p>
      <w:pPr>
        <w:pStyle w:val="FirstParagraph"/>
      </w:pPr>
      <w:r>
        <w:t xml:space="preserve">With outcome coding</w:t>
      </w:r>
      <w:r>
        <w:t xml:space="preserve"> </w:t>
      </w:r>
      <m:oMath>
        <m:r>
          <m:rPr>
            <m:sty m:val="p"/>
          </m:rPr>
          <m:t>+</m:t>
        </m:r>
        <m:r>
          <m:rPr>
            <m:sty m:val="p"/>
          </m:rPr>
          <m:t>↦</m:t>
        </m:r>
        <m:r>
          <m:rPr>
            <m:sty m:val="p"/>
          </m:rPr>
          <m:t>+</m:t>
        </m:r>
        <m:r>
          <m:t>1</m:t>
        </m:r>
      </m:oMath>
      <w:r>
        <w:t xml:space="preserve">,</w:t>
      </w:r>
      <w:r>
        <w:t xml:space="preserve"> </w:t>
      </w:r>
      <m:oMath>
        <m:r>
          <m:rPr>
            <m:sty m:val="p"/>
          </m:rPr>
          <m:t>−</m:t>
        </m:r>
        <m:r>
          <m:rPr>
            <m:sty m:val="p"/>
          </m:rPr>
          <m:t>↦</m:t>
        </m:r>
        <m:r>
          <m:rPr>
            <m:sty m:val="p"/>
          </m:rPr>
          <m:t>−</m:t>
        </m:r>
        <m:r>
          <m:t>1</m:t>
        </m:r>
      </m:oMath>
      <w:r>
        <w:t xml:space="preserve">, the joint correlator is</w:t>
      </w:r>
    </w:p>
    <w:p>
      <w:pPr>
        <w:pStyle w:val="BodyText"/>
      </w:pPr>
      <m:oMathPara>
        <m:oMathParaPr>
          <m:jc m:val="center"/>
        </m:oMathParaPr>
        <m:oMath>
          <m:r>
            <m:t>E</m:t>
          </m:r>
          <m:r>
            <m:rPr>
              <m:sty m:val="p"/>
            </m:rPr>
            <m:t>(</m:t>
          </m:r>
          <m:r>
            <m:t>a</m:t>
          </m:r>
          <m:r>
            <m:rPr>
              <m:sty m:val="p"/>
            </m:rPr>
            <m:t>,</m:t>
          </m:r>
          <m:r>
            <m:t>b</m:t>
          </m:r>
          <m:r>
            <m:rPr>
              <m:sty m:val="p"/>
            </m:rPr>
            <m:t>)</m:t>
          </m:r>
          <m:r>
            <m:t> </m:t>
          </m:r>
          <m:r>
            <m:rPr>
              <m:sty m:val="p"/>
            </m:rPr>
            <m:t>=</m:t>
          </m:r>
          <m:r>
            <m:t> </m:t>
          </m:r>
          <m:sSub>
            <m:e>
              <m:r>
                <m:t>w</m:t>
              </m:r>
            </m:e>
            <m:sub>
              <m:r>
                <m:rPr>
                  <m:sty m:val="p"/>
                </m:rPr>
                <m:t>+</m:t>
              </m:r>
              <m:r>
                <m:rPr>
                  <m:sty m:val="p"/>
                </m:rPr>
                <m:t>+</m:t>
              </m:r>
            </m:sub>
          </m:sSub>
          <m:r>
            <m:rPr>
              <m:sty m:val="p"/>
            </m:rPr>
            <m:t>−</m:t>
          </m:r>
          <m:sSub>
            <m:e>
              <m:r>
                <m:t>w</m:t>
              </m:r>
            </m:e>
            <m:sub>
              <m:r>
                <m:rPr>
                  <m:sty m:val="p"/>
                </m:rPr>
                <m:t>+</m:t>
              </m:r>
              <m:r>
                <m:rPr>
                  <m:sty m:val="p"/>
                </m:rPr>
                <m:t>−</m:t>
              </m:r>
            </m:sub>
          </m:sSub>
          <m:r>
            <m:rPr>
              <m:sty m:val="p"/>
            </m:rPr>
            <m:t>−</m:t>
          </m:r>
          <m:sSub>
            <m:e>
              <m:r>
                <m:t>w</m:t>
              </m:r>
            </m:e>
            <m:sub>
              <m:r>
                <m:rPr>
                  <m:sty m:val="p"/>
                </m:rPr>
                <m:t>−</m:t>
              </m:r>
              <m:r>
                <m:rPr>
                  <m:sty m:val="p"/>
                </m:rPr>
                <m:t>+</m:t>
              </m:r>
            </m:sub>
          </m:sSub>
          <m:r>
            <m:rPr>
              <m:sty m:val="p"/>
            </m:rPr>
            <m:t>+</m:t>
          </m:r>
          <m:sSub>
            <m:e>
              <m:r>
                <m:t>w</m:t>
              </m:r>
            </m:e>
            <m:sub>
              <m:r>
                <m:rPr>
                  <m:sty m:val="p"/>
                </m:rPr>
                <m:t>−</m:t>
              </m:r>
              <m:r>
                <m:rPr>
                  <m:sty m:val="p"/>
                </m:rPr>
                <m:t>−</m:t>
              </m:r>
            </m:sub>
          </m:sSub>
          <m:r>
            <m:t> </m:t>
          </m:r>
          <m:r>
            <m:rPr>
              <m:sty m:val="p"/>
            </m:rPr>
            <m:t>=</m:t>
          </m:r>
          <m:r>
            <m:t> </m:t>
          </m:r>
          <m:sSup>
            <m:e>
              <m:r>
                <m:rPr>
                  <m:sty m:val="p"/>
                </m:rPr>
                <m:t>sin</m:t>
              </m:r>
            </m:e>
            <m:sup>
              <m:r>
                <m:t>2</m:t>
              </m:r>
            </m:sup>
          </m:sSup>
          <m:r>
            <m:rPr>
              <m:sty m:val="p"/>
            </m:rPr>
            <m:t>(</m:t>
          </m:r>
          <m:r>
            <m:t>a</m:t>
          </m:r>
          <m:r>
            <m:rPr>
              <m:sty m:val="p"/>
            </m:rPr>
            <m:t>−</m:t>
          </m:r>
          <m:r>
            <m:t>b</m:t>
          </m:r>
          <m:r>
            <m:rPr>
              <m:sty m:val="p"/>
            </m:rPr>
            <m:t>)</m:t>
          </m:r>
          <m:r>
            <m:rPr>
              <m:sty m:val="p"/>
            </m:rPr>
            <m:t>−</m:t>
          </m:r>
          <m:sSup>
            <m:e>
              <m:r>
                <m:rPr>
                  <m:sty m:val="p"/>
                </m:rPr>
                <m:t>cos</m:t>
              </m:r>
            </m:e>
            <m:sup>
              <m:r>
                <m:t>2</m:t>
              </m:r>
            </m:sup>
          </m:sSup>
          <m:r>
            <m:rPr>
              <m:sty m:val="p"/>
            </m:rPr>
            <m:t>(</m:t>
          </m:r>
          <m:r>
            <m:t>a</m:t>
          </m:r>
          <m:r>
            <m:rPr>
              <m:sty m:val="p"/>
            </m:rPr>
            <m:t>−</m:t>
          </m:r>
          <m:r>
            <m:t>b</m:t>
          </m:r>
          <m:r>
            <m:rPr>
              <m:sty m:val="p"/>
            </m:rPr>
            <m:t>)</m:t>
          </m:r>
          <m:r>
            <m:t> </m:t>
          </m:r>
          <m:r>
            <m:rPr>
              <m:sty m:val="p"/>
            </m:rPr>
            <m:t>=</m:t>
          </m:r>
          <m:r>
            <m:t> </m:t>
          </m:r>
          <m:r>
            <m:rPr>
              <m:sty m:val="p"/>
            </m:rPr>
            <m:t>−</m:t>
          </m:r>
          <m:r>
            <m:rPr>
              <m:sty m:val="p"/>
            </m:rPr>
            <m:t>cos</m:t>
          </m:r>
          <m:d>
            <m:dPr>
              <m:begChr m:val="("/>
              <m:sepChr m:val=""/>
              <m:endChr m:val=")"/>
              <m:grow/>
            </m:dPr>
            <m:e>
              <m:r>
                <m:t>2</m:t>
              </m:r>
              <m:r>
                <m:rPr>
                  <m:sty m:val="p"/>
                </m:rPr>
                <m:t>(</m:t>
              </m:r>
              <m:r>
                <m:t>a</m:t>
              </m:r>
              <m:r>
                <m:rPr>
                  <m:sty m:val="p"/>
                </m:rPr>
                <m:t>−</m:t>
              </m:r>
              <m:r>
                <m:t>b</m:t>
              </m:r>
              <m:r>
                <m:rPr>
                  <m:sty m:val="p"/>
                </m:rPr>
                <m:t>)</m:t>
              </m:r>
            </m:e>
          </m:d>
          <m:r>
            <m:rPr>
              <m:sty m:val="p"/>
            </m:rPr>
            <m:t>.</m:t>
          </m:r>
        </m:oMath>
      </m:oMathPara>
    </w:p>
    <w:p>
      <w:pPr>
        <w:pStyle w:val="FirstParagraph"/>
      </w:pPr>
      <w:r>
        <w:t xml:space="preserve">This is the full-amplitude doubled-angle correlator. It saturates the Tsirelson bound at the CHSH-optimal angles</w:t>
      </w:r>
      <w:r>
        <w:t xml:space="preserve"> </w:t>
      </w:r>
      <m:oMath>
        <m:r>
          <m:t>a</m:t>
        </m:r>
        <m:r>
          <m:rPr>
            <m:sty m:val="p"/>
          </m:rPr>
          <m:t>=</m:t>
        </m:r>
        <m:r>
          <m:t>0</m:t>
        </m:r>
      </m:oMath>
      <w:r>
        <w:t xml:space="preserve">,</w:t>
      </w:r>
      <w:r>
        <w:t xml:space="preserve"> </w:t>
      </w:r>
      <m:oMath>
        <m:sSup>
          <m:e>
            <m:r>
              <m:t>a</m:t>
            </m:r>
          </m:e>
          <m:sup>
            <m:r>
              <m:rPr>
                <m:sty m:val="p"/>
              </m:rPr>
              <m:t>′</m:t>
            </m:r>
          </m:sup>
        </m:sSup>
        <m:r>
          <m:rPr>
            <m:sty m:val="p"/>
          </m:rPr>
          <m:t>=</m:t>
        </m:r>
        <m:r>
          <m:t>π</m:t>
        </m:r>
        <m:r>
          <m:rPr>
            <m:sty m:val="p"/>
          </m:rPr>
          <m:t>/</m:t>
        </m:r>
        <m:r>
          <m:t>4</m:t>
        </m:r>
      </m:oMath>
      <w:r>
        <w:t xml:space="preserve">,</w:t>
      </w:r>
      <w:r>
        <w:t xml:space="preserve"> </w:t>
      </w:r>
      <m:oMath>
        <m:r>
          <m:t>b</m:t>
        </m:r>
        <m:r>
          <m:rPr>
            <m:sty m:val="p"/>
          </m:rPr>
          <m:t>=</m:t>
        </m:r>
        <m:r>
          <m:t>π</m:t>
        </m:r>
        <m:r>
          <m:rPr>
            <m:sty m:val="p"/>
          </m:rPr>
          <m:t>/</m:t>
        </m:r>
        <m:r>
          <m:t>8</m:t>
        </m:r>
      </m:oMath>
      <w:r>
        <w:t xml:space="preserve">,</w:t>
      </w:r>
      <w:r>
        <w:t xml:space="preserve"> </w:t>
      </w:r>
      <m:oMath>
        <m:sSup>
          <m:e>
            <m:r>
              <m:t>b</m:t>
            </m:r>
          </m:e>
          <m:sup>
            <m:r>
              <m:rPr>
                <m:sty m:val="p"/>
              </m:rPr>
              <m:t>′</m:t>
            </m:r>
          </m:sup>
        </m:sSup>
        <m:r>
          <m:rPr>
            <m:sty m:val="p"/>
          </m:rPr>
          <m:t>=</m:t>
        </m:r>
        <m:r>
          <m:t>3</m:t>
        </m:r>
        <m:r>
          <m:t>π</m:t>
        </m:r>
        <m:r>
          <m:rPr>
            <m:sty m:val="p"/>
          </m:rPr>
          <m:t>/</m:t>
        </m:r>
        <m:r>
          <m:t>8</m:t>
        </m:r>
      </m:oMath>
      <w:r>
        <w:t xml:space="preserve">, giving</w:t>
      </w:r>
      <w:r>
        <w:t xml:space="preserve"> </w:t>
      </w:r>
      <m:oMath>
        <m:r>
          <m:rPr>
            <m:sty m:val="p"/>
          </m:rPr>
          <m:t>|</m:t>
        </m:r>
        <m:r>
          <m:t>S</m:t>
        </m:r>
        <m:r>
          <m:rPr>
            <m:sty m:val="p"/>
          </m:rPr>
          <m:t>|</m:t>
        </m:r>
        <m:r>
          <m:rPr>
            <m:sty m:val="p"/>
          </m:rPr>
          <m:t>=</m:t>
        </m:r>
        <m:r>
          <m:t>2</m:t>
        </m:r>
        <m:rad>
          <m:radPr>
            <m:degHide m:val="on"/>
          </m:radPr>
          <m:deg/>
          <m:e>
            <m:r>
              <m:t>2</m:t>
            </m:r>
          </m:e>
        </m:rad>
      </m:oMath>
      <w:r>
        <w:t xml:space="preserve"> </w:t>
      </w:r>
      <w:r>
        <w:t xml:space="preserve">exactly. The reduced four-mode model reproduces the quantum singlet correlator precisely, by direct computation, with no approximation.</w:t>
      </w:r>
    </w:p>
    <w:p>
      <w:pPr>
        <w:pStyle w:val="BodyText"/>
      </w:pPr>
      <w:r>
        <w:t xml:space="preserve">The structural reason for the doubled angle is the same as in Section </w:t>
      </w:r>
      <w:hyperlink w:anchor="sec-hierarchy">
        <w:r>
          <w:rPr>
            <w:rStyle w:val="Hyperlink"/>
          </w:rPr>
          <w:t xml:space="preserve">2</w:t>
        </w:r>
      </w:hyperlink>
      <w:r>
        <w:t xml:space="preserve">: the analyzer-energy law is quadratic in projection amplitude, and the squaring promotes</w:t>
      </w:r>
      <w:r>
        <w:t xml:space="preserve"> </w:t>
      </w:r>
      <m:oMath>
        <m:r>
          <m:rPr>
            <m:sty m:val="p"/>
          </m:rPr>
          <m:t>cos</m:t>
        </m:r>
        <m:r>
          <m:rPr>
            <m:sty m:val="p"/>
          </m:rPr>
          <m:t>(</m:t>
        </m:r>
        <m:r>
          <m:t>a</m:t>
        </m:r>
        <m:r>
          <m:rPr>
            <m:sty m:val="p"/>
          </m:rPr>
          <m:t>−</m:t>
        </m:r>
        <m:r>
          <m:t>b</m:t>
        </m:r>
        <m:r>
          <m:rPr>
            <m:sty m:val="p"/>
          </m:rPr>
          <m:t>)</m:t>
        </m:r>
      </m:oMath>
      <w:r>
        <w:t xml:space="preserve"> </w:t>
      </w:r>
      <w:r>
        <w:t xml:space="preserve">to</w:t>
      </w:r>
      <w:r>
        <w:t xml:space="preserve"> </w:t>
      </w:r>
      <m:oMath>
        <m:sSup>
          <m:e>
            <m:r>
              <m:rPr>
                <m:sty m:val="p"/>
              </m:rPr>
              <m:t>cos</m:t>
            </m:r>
          </m:e>
          <m:sup>
            <m:r>
              <m:t>2</m:t>
            </m:r>
          </m:sup>
        </m:sSup>
        <m:r>
          <m:rPr>
            <m:sty m:val="p"/>
          </m:rPr>
          <m:t>(</m:t>
        </m:r>
        <m:r>
          <m:t>a</m:t>
        </m:r>
        <m:r>
          <m:rPr>
            <m:sty m:val="p"/>
          </m:rPr>
          <m:t>−</m:t>
        </m:r>
        <m:r>
          <m:t>b</m:t>
        </m:r>
        <m:r>
          <m:rPr>
            <m:sty m:val="p"/>
          </m:rPr>
          <m:t>)</m:t>
        </m:r>
      </m:oMath>
      <w:r>
        <w:t xml:space="preserve">, which expands by the double-angle identity to</w:t>
      </w:r>
      <w:r>
        <w:t xml:space="preserve"> </w:t>
      </w:r>
      <m:oMath>
        <m:f>
          <m:fPr>
            <m:type m:val="lin"/>
          </m:fPr>
          <m:num>
            <m:r>
              <m:t>1</m:t>
            </m:r>
          </m:num>
          <m:den>
            <m:r>
              <m:t>2</m:t>
            </m:r>
          </m:den>
        </m:f>
        <m:r>
          <m:rPr>
            <m:sty m:val="p"/>
          </m:rPr>
          <m:t>+</m:t>
        </m:r>
        <m:f>
          <m:fPr>
            <m:type m:val="lin"/>
          </m:fPr>
          <m:num>
            <m:r>
              <m:t>1</m:t>
            </m:r>
          </m:num>
          <m:den>
            <m:r>
              <m:t>2</m:t>
            </m:r>
          </m:den>
        </m:f>
        <m:r>
          <m:rPr>
            <m:sty m:val="p"/>
          </m:rPr>
          <m:t>cos</m:t>
        </m:r>
        <m:r>
          <m:rPr>
            <m:sty m:val="p"/>
          </m:rPr>
          <m:t>(</m:t>
        </m:r>
        <m:r>
          <m:t>2</m:t>
        </m:r>
        <m:r>
          <m:rPr>
            <m:sty m:val="p"/>
          </m:rPr>
          <m:t>(</m:t>
        </m:r>
        <m:r>
          <m:t>a</m:t>
        </m:r>
        <m:r>
          <m:rPr>
            <m:sty m:val="p"/>
          </m:rPr>
          <m:t>−</m:t>
        </m:r>
        <m:r>
          <m:t>b</m:t>
        </m:r>
        <m:r>
          <m:rPr>
            <m:sty m:val="p"/>
          </m:rPr>
          <m:t>)</m:t>
        </m:r>
        <m:r>
          <m:rPr>
            <m:sty m:val="p"/>
          </m:rPr>
          <m:t>)</m:t>
        </m:r>
      </m:oMath>
      <w:r>
        <w:t xml:space="preserve">. The constant offset cancels in the correlator, leaving</w:t>
      </w:r>
      <w:r>
        <w:t xml:space="preserve"> </w:t>
      </w:r>
      <m:oMath>
        <m:r>
          <m:rPr>
            <m:sty m:val="p"/>
          </m:rPr>
          <m:t>−</m:t>
        </m:r>
        <m:r>
          <m:rPr>
            <m:sty m:val="p"/>
          </m:rPr>
          <m:t>cos</m:t>
        </m:r>
        <m:r>
          <m:rPr>
            <m:sty m:val="p"/>
          </m:rPr>
          <m:t>(</m:t>
        </m:r>
        <m:r>
          <m:t>2</m:t>
        </m:r>
        <m:r>
          <m:rPr>
            <m:sty m:val="p"/>
          </m:rPr>
          <m:t>(</m:t>
        </m:r>
        <m:r>
          <m:t>a</m:t>
        </m:r>
        <m:r>
          <m:rPr>
            <m:sty m:val="p"/>
          </m:rPr>
          <m:t>−</m:t>
        </m:r>
        <m:r>
          <m:t>b</m:t>
        </m:r>
        <m:r>
          <m:rPr>
            <m:sty m:val="p"/>
          </m:rPr>
          <m:t>)</m:t>
        </m:r>
        <m:r>
          <m:rPr>
            <m:sty m:val="p"/>
          </m:rPr>
          <m:t>)</m:t>
        </m:r>
      </m:oMath>
      <w:r>
        <w:t xml:space="preserve">. The double-angle identity is doing the same algebraic work here as in Section </w:t>
      </w:r>
      <w:hyperlink w:anchor="sec-hierarchy">
        <w:r>
          <w:rPr>
            <w:rStyle w:val="Hyperlink"/>
          </w:rPr>
          <w:t xml:space="preserve">2</w:t>
        </w:r>
      </w:hyperlink>
      <w:r>
        <w:t xml:space="preserve">, now in a four-dimensional joint state space rather than a two-dimensional single-station phase distribution. The promotion from amplitude to energy is the engine of the Bell violation in both settings.</w:t>
      </w:r>
    </w:p>
    <w:bookmarkEnd w:id="70"/>
    <w:bookmarkStart w:id="75" w:name="numerical-verification"/>
    <w:p>
      <w:pPr>
        <w:pStyle w:val="Heading2"/>
      </w:pPr>
      <w:r>
        <w:t xml:space="preserve">Numerical verification</w:t>
      </w:r>
    </w:p>
    <w:p>
      <w:pPr>
        <w:pStyle w:val="FirstParagraph"/>
      </w:pPr>
      <w:r>
        <w:t xml:space="preserve">We close this section by verifying the CHSH value numerically against the analytic prediction. Running the reduced four-mode model on the singlet state</w:t>
      </w:r>
      <w:r>
        <w:t xml:space="preserve"> </w:t>
      </w:r>
      <m:oMath>
        <m:sSub>
          <m:e>
            <m:r>
              <m:rPr>
                <m:sty m:val="p"/>
              </m:rPr>
              <m:t>Ψ</m:t>
            </m:r>
          </m:e>
          <m:sub>
            <m:r>
              <m:rPr>
                <m:nor/>
                <m:sty m:val="p"/>
              </m:rPr>
              <m:t>singlet</m:t>
            </m:r>
          </m:sub>
        </m:sSub>
      </m:oMath>
      <w:r>
        <w:t xml:space="preserve"> </w:t>
      </w:r>
      <w:r>
        <w:t xml:space="preserve">at the CHSH-optimal angles, with branch weights computed directly from the Kronecker product</w:t>
      </w:r>
      <w:r>
        <w:t xml:space="preserve"> </w:t>
      </w:r>
      <m:oMath>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oMath>
      <w:r>
        <w:t xml:space="preserve"> </w:t>
      </w:r>
      <w:r>
        <w:t xml:space="preserve">and the correlator constructed by outcome coding, yields</w:t>
      </w:r>
    </w:p>
    <w:p>
      <w:pPr>
        <w:pStyle w:val="BodyText"/>
      </w:pPr>
      <m:oMathPara>
        <m:oMathParaPr>
          <m:jc m:val="center"/>
        </m:oMathParaPr>
        <m:oMath>
          <m:r>
            <m:t>E</m:t>
          </m:r>
          <m:r>
            <m:t>​</m:t>
          </m:r>
          <m:d>
            <m:dPr>
              <m:begChr m:val="("/>
              <m:sepChr m:val=""/>
              <m:endChr m:val=")"/>
              <m:grow/>
            </m:dPr>
            <m:e>
              <m:r>
                <m:t>0</m:t>
              </m:r>
              <m:r>
                <m:rPr>
                  <m:sty m:val="p"/>
                </m:rPr>
                <m:t>,</m:t>
              </m:r>
              <m:f>
                <m:fPr>
                  <m:type m:val="lin"/>
                </m:fPr>
                <m:num>
                  <m:r>
                    <m:t>π</m:t>
                  </m:r>
                </m:num>
                <m:den>
                  <m:r>
                    <m:t>8</m:t>
                  </m:r>
                </m:den>
              </m:f>
            </m:e>
          </m:d>
          <m:r>
            <m:rPr>
              <m:sty m:val="p"/>
            </m:rPr>
            <m:t>=</m:t>
          </m:r>
          <m:r>
            <m:rPr>
              <m:sty m:val="p"/>
            </m:rPr>
            <m:t>−</m:t>
          </m:r>
          <m:f>
            <m:fPr>
              <m:type m:val="lin"/>
            </m:fPr>
            <m:num>
              <m:rad>
                <m:radPr>
                  <m:degHide m:val="on"/>
                </m:radPr>
                <m:deg/>
                <m:e>
                  <m:r>
                    <m:t>2</m:t>
                  </m:r>
                </m:e>
              </m:rad>
            </m:num>
            <m:den>
              <m:r>
                <m:t>2</m:t>
              </m:r>
            </m:den>
          </m:f>
          <m:r>
            <m:rPr>
              <m:sty m:val="p"/>
            </m:rPr>
            <m:t>,</m:t>
          </m:r>
          <m:r>
            <m:t> </m:t>
          </m:r>
          <m:r>
            <m:t>E</m:t>
          </m:r>
          <m:r>
            <m:t>​</m:t>
          </m:r>
          <m:d>
            <m:dPr>
              <m:begChr m:val="("/>
              <m:sepChr m:val=""/>
              <m:endChr m:val=")"/>
              <m:grow/>
            </m:dPr>
            <m:e>
              <m:r>
                <m:t>0</m:t>
              </m:r>
              <m:r>
                <m:rPr>
                  <m:sty m:val="p"/>
                </m:rPr>
                <m:t>,</m:t>
              </m:r>
              <m:f>
                <m:fPr>
                  <m:type m:val="lin"/>
                </m:fPr>
                <m:num>
                  <m:r>
                    <m:t>3</m:t>
                  </m:r>
                  <m:r>
                    <m:t>π</m:t>
                  </m:r>
                </m:num>
                <m:den>
                  <m:r>
                    <m:t>8</m:t>
                  </m:r>
                </m:den>
              </m:f>
            </m:e>
          </m:d>
          <m:r>
            <m:rPr>
              <m:sty m:val="p"/>
            </m:rPr>
            <m:t>=</m:t>
          </m:r>
          <m:r>
            <m:rPr>
              <m:sty m:val="p"/>
            </m:rPr>
            <m:t>+</m:t>
          </m:r>
          <m:f>
            <m:fPr>
              <m:type m:val="lin"/>
            </m:fPr>
            <m:num>
              <m:rad>
                <m:radPr>
                  <m:degHide m:val="on"/>
                </m:radPr>
                <m:deg/>
                <m:e>
                  <m:r>
                    <m:t>2</m:t>
                  </m:r>
                </m:e>
              </m:rad>
            </m:num>
            <m:den>
              <m:r>
                <m:t>2</m:t>
              </m:r>
            </m:den>
          </m:f>
          <m:r>
            <m:rPr>
              <m:sty m:val="p"/>
            </m:rPr>
            <m:t>,</m:t>
          </m:r>
          <m:r>
            <m:t> </m:t>
          </m:r>
          <m:r>
            <m:t>E</m:t>
          </m:r>
          <m:r>
            <m:t>​</m:t>
          </m:r>
          <m:d>
            <m:dPr>
              <m:begChr m:val="("/>
              <m:sepChr m:val=""/>
              <m:endChr m:val=")"/>
              <m:grow/>
            </m:dPr>
            <m:e>
              <m:f>
                <m:fPr>
                  <m:type m:val="lin"/>
                </m:fPr>
                <m:num>
                  <m:r>
                    <m:t>π</m:t>
                  </m:r>
                </m:num>
                <m:den>
                  <m:r>
                    <m:t>4</m:t>
                  </m:r>
                </m:den>
              </m:f>
              <m:r>
                <m:rPr>
                  <m:sty m:val="p"/>
                </m:rPr>
                <m:t>,</m:t>
              </m:r>
              <m:f>
                <m:fPr>
                  <m:type m:val="lin"/>
                </m:fPr>
                <m:num>
                  <m:r>
                    <m:t>π</m:t>
                  </m:r>
                </m:num>
                <m:den>
                  <m:r>
                    <m:t>8</m:t>
                  </m:r>
                </m:den>
              </m:f>
            </m:e>
          </m:d>
          <m:r>
            <m:rPr>
              <m:sty m:val="p"/>
            </m:rPr>
            <m:t>=</m:t>
          </m:r>
          <m:r>
            <m:rPr>
              <m:sty m:val="p"/>
            </m:rPr>
            <m:t>−</m:t>
          </m:r>
          <m:f>
            <m:fPr>
              <m:type m:val="lin"/>
            </m:fPr>
            <m:num>
              <m:rad>
                <m:radPr>
                  <m:degHide m:val="on"/>
                </m:radPr>
                <m:deg/>
                <m:e>
                  <m:r>
                    <m:t>2</m:t>
                  </m:r>
                </m:e>
              </m:rad>
            </m:num>
            <m:den>
              <m:r>
                <m:t>2</m:t>
              </m:r>
            </m:den>
          </m:f>
          <m:r>
            <m:rPr>
              <m:sty m:val="p"/>
            </m:rPr>
            <m:t>,</m:t>
          </m:r>
          <m:r>
            <m:t> </m:t>
          </m:r>
          <m:r>
            <m:t>E</m:t>
          </m:r>
          <m:r>
            <m:t>​</m:t>
          </m:r>
          <m:d>
            <m:dPr>
              <m:begChr m:val="("/>
              <m:sepChr m:val=""/>
              <m:endChr m:val=")"/>
              <m:grow/>
            </m:dPr>
            <m:e>
              <m:f>
                <m:fPr>
                  <m:type m:val="lin"/>
                </m:fPr>
                <m:num>
                  <m:r>
                    <m:t>π</m:t>
                  </m:r>
                </m:num>
                <m:den>
                  <m:r>
                    <m:t>4</m:t>
                  </m:r>
                </m:den>
              </m:f>
              <m:r>
                <m:rPr>
                  <m:sty m:val="p"/>
                </m:rPr>
                <m:t>,</m:t>
              </m:r>
              <m:f>
                <m:fPr>
                  <m:type m:val="lin"/>
                </m:fPr>
                <m:num>
                  <m:r>
                    <m:t>3</m:t>
                  </m:r>
                  <m:r>
                    <m:t>π</m:t>
                  </m:r>
                </m:num>
                <m:den>
                  <m:r>
                    <m:t>8</m:t>
                  </m:r>
                </m:den>
              </m:f>
            </m:e>
          </m:d>
          <m:r>
            <m:rPr>
              <m:sty m:val="p"/>
            </m:rPr>
            <m:t>=</m:t>
          </m:r>
          <m:r>
            <m:rPr>
              <m:sty m:val="p"/>
            </m:rPr>
            <m:t>−</m:t>
          </m:r>
          <m:f>
            <m:fPr>
              <m:type m:val="lin"/>
            </m:fPr>
            <m:num>
              <m:rad>
                <m:radPr>
                  <m:degHide m:val="on"/>
                </m:radPr>
                <m:deg/>
                <m:e>
                  <m:r>
                    <m:t>2</m:t>
                  </m:r>
                </m:e>
              </m:rad>
            </m:num>
            <m:den>
              <m:r>
                <m:t>2</m:t>
              </m:r>
            </m:den>
          </m:f>
          <m:r>
            <m:rPr>
              <m:sty m:val="p"/>
            </m:rPr>
            <m:t>,</m:t>
          </m:r>
        </m:oMath>
      </m:oMathPara>
    </w:p>
    <w:p>
      <w:pPr>
        <w:pStyle w:val="FirstParagraph"/>
      </w:pPr>
      <w:r>
        <w:t xml:space="preserve">and CHSH magnitude</w:t>
      </w:r>
    </w:p>
    <w:p>
      <w:pPr>
        <w:pStyle w:val="BodyText"/>
      </w:pPr>
      <m:oMathPara>
        <m:oMathParaPr>
          <m:jc m:val="center"/>
        </m:oMathParaPr>
        <m:oMath>
          <m:r>
            <m:rPr>
              <m:sty m:val="p"/>
            </m:rPr>
            <m:t>|</m:t>
          </m:r>
          <m:r>
            <m:t>S</m:t>
          </m:r>
          <m:r>
            <m:rPr>
              <m:sty m:val="p"/>
            </m:rPr>
            <m:t>|</m:t>
          </m:r>
          <m:r>
            <m:t> </m:t>
          </m:r>
          <m:r>
            <m:rPr>
              <m:sty m:val="p"/>
            </m:rPr>
            <m:t>=</m:t>
          </m:r>
          <m:r>
            <m:t> </m:t>
          </m:r>
          <m:r>
            <m:rPr>
              <m:sty m:val="p"/>
            </m:rPr>
            <m:t>|</m:t>
          </m:r>
          <m:r>
            <m:t>E</m:t>
          </m:r>
          <m:r>
            <m:rPr>
              <m:sty m:val="p"/>
            </m:rPr>
            <m:t>(</m:t>
          </m:r>
          <m:r>
            <m:t>a</m:t>
          </m:r>
          <m:r>
            <m:rPr>
              <m:sty m:val="p"/>
            </m:rPr>
            <m:t>,</m:t>
          </m:r>
          <m:r>
            <m:t>b</m:t>
          </m:r>
          <m:r>
            <m:rPr>
              <m:sty m:val="p"/>
            </m:rPr>
            <m:t>)</m:t>
          </m:r>
          <m:r>
            <m:rPr>
              <m:sty m:val="p"/>
            </m:rPr>
            <m:t>−</m:t>
          </m:r>
          <m:r>
            <m:t>E</m:t>
          </m:r>
          <m:r>
            <m:rPr>
              <m:sty m:val="p"/>
            </m:rPr>
            <m:t>(</m:t>
          </m:r>
          <m:r>
            <m:t>a</m:t>
          </m:r>
          <m:r>
            <m:rPr>
              <m:sty m:val="p"/>
            </m:rPr>
            <m:t>,</m:t>
          </m:r>
          <m:sSup>
            <m:e>
              <m:r>
                <m:t>b</m:t>
              </m:r>
            </m:e>
            <m:sup>
              <m:r>
                <m:rPr>
                  <m:sty m:val="p"/>
                </m:rPr>
                <m:t>′</m:t>
              </m:r>
            </m:sup>
          </m:sSup>
          <m:r>
            <m:rPr>
              <m:sty m:val="p"/>
            </m:rPr>
            <m:t>)</m:t>
          </m:r>
          <m:r>
            <m:rPr>
              <m:sty m:val="p"/>
            </m:rPr>
            <m:t>+</m:t>
          </m:r>
          <m:r>
            <m:t>E</m:t>
          </m:r>
          <m:r>
            <m:rPr>
              <m:sty m:val="p"/>
            </m:rPr>
            <m:t>(</m:t>
          </m:r>
          <m:sSup>
            <m:e>
              <m:r>
                <m:t>a</m:t>
              </m:r>
            </m:e>
            <m:sup>
              <m:r>
                <m:rPr>
                  <m:sty m:val="p"/>
                </m:rPr>
                <m:t>′</m:t>
              </m:r>
            </m:sup>
          </m:sSup>
          <m:r>
            <m:rPr>
              <m:sty m:val="p"/>
            </m:rPr>
            <m:t>,</m:t>
          </m:r>
          <m:r>
            <m:t>b</m:t>
          </m:r>
          <m:r>
            <m:rPr>
              <m:sty m:val="p"/>
            </m:rPr>
            <m:t>)</m:t>
          </m:r>
          <m:r>
            <m:rPr>
              <m:sty m:val="p"/>
            </m:rPr>
            <m:t>+</m:t>
          </m:r>
          <m:r>
            <m:t>E</m:t>
          </m:r>
          <m:r>
            <m:rPr>
              <m:sty m:val="p"/>
            </m:rPr>
            <m:t>(</m:t>
          </m:r>
          <m:sSup>
            <m:e>
              <m:r>
                <m:t>a</m:t>
              </m:r>
            </m:e>
            <m:sup>
              <m:r>
                <m:rPr>
                  <m:sty m:val="p"/>
                </m:rPr>
                <m:t>′</m:t>
              </m:r>
            </m:sup>
          </m:sSup>
          <m:r>
            <m:rPr>
              <m:sty m:val="p"/>
            </m:rPr>
            <m:t>,</m:t>
          </m:r>
          <m:sSup>
            <m:e>
              <m:r>
                <m:t>b</m:t>
              </m:r>
            </m:e>
            <m:sup>
              <m:r>
                <m:rPr>
                  <m:sty m:val="p"/>
                </m:rPr>
                <m:t>′</m:t>
              </m:r>
            </m:sup>
          </m:sSup>
          <m:r>
            <m:rPr>
              <m:sty m:val="p"/>
            </m:rPr>
            <m:t>)</m:t>
          </m:r>
          <m:r>
            <m:rPr>
              <m:sty m:val="p"/>
            </m:rPr>
            <m:t>|</m:t>
          </m:r>
          <m:r>
            <m:t> </m:t>
          </m:r>
          <m:r>
            <m:rPr>
              <m:sty m:val="p"/>
            </m:rPr>
            <m:t>=</m:t>
          </m:r>
          <m:r>
            <m:t> </m:t>
          </m:r>
          <m:r>
            <m:t>2</m:t>
          </m:r>
          <m:rad>
            <m:radPr>
              <m:degHide m:val="on"/>
            </m:radPr>
            <m:deg/>
            <m:e>
              <m:r>
                <m:t>2</m:t>
              </m:r>
            </m:e>
          </m:rad>
          <m:r>
            <m:t> </m:t>
          </m:r>
          <m:r>
            <m:rPr>
              <m:sty m:val="p"/>
            </m:rPr>
            <m:t>≈</m:t>
          </m:r>
          <m:r>
            <m:t> </m:t>
          </m:r>
          <m:r>
            <m:t>2.828427</m:t>
          </m:r>
          <m:r>
            <m:rPr>
              <m:sty m:val="p"/>
            </m:rPr>
            <m:t>.</m:t>
          </m:r>
        </m:oMath>
      </m:oMathPara>
    </w:p>
    <w:p>
      <w:pPr>
        <w:pStyle w:val="FirstParagraph"/>
      </w:pPr>
      <w:r>
        <w:t xml:space="preserve">The reduced model saturates Tsirelson exactly. Empirical sampling of the same model with 20{,}000 trials per angle pair, with discrete outcomes drawn from the branch-weight distribution by inverse-CDF sampling, reproduces</w:t>
      </w:r>
      <w:r>
        <w:t xml:space="preserve"> </w:t>
      </w:r>
      <m:oMath>
        <m:r>
          <m:rPr>
            <m:sty m:val="p"/>
          </m:rPr>
          <m:t>|</m:t>
        </m:r>
        <m:r>
          <m:t>S</m:t>
        </m:r>
        <m:r>
          <m:rPr>
            <m:sty m:val="p"/>
          </m:rPr>
          <m:t>|</m:t>
        </m:r>
      </m:oMath>
      <w:r>
        <w:t xml:space="preserve"> </w:t>
      </w:r>
      <w:r>
        <w:t xml:space="preserve">to within</w:t>
      </w:r>
      <w:r>
        <w:t xml:space="preserve"> </w:t>
      </w:r>
      <m:oMath>
        <m:r>
          <m:rPr>
            <m:sty m:val="p"/>
          </m:rPr>
          <m:t>∼</m:t>
        </m:r>
        <m:r>
          <m:t>0.01</m:t>
        </m:r>
      </m:oMath>
      <w:r>
        <w:t xml:space="preserve"> </w:t>
      </w:r>
      <w:r>
        <w:t xml:space="preserve">at this sample size, with the residual driven entirely by the binomial sampling noise of the finite Monte Carlo (Appendix </w:t>
      </w:r>
      <w:hyperlink w:anchor="sec-appendix-repro">
        <w:r>
          <w:rPr>
            <w:rStyle w:val="Hyperlink"/>
          </w:rPr>
          <w:t xml:space="preserve">18</w:t>
        </w:r>
      </w:hyperlink>
      <w:r>
        <w:t xml:space="preserve"> </w:t>
      </w:r>
      <w:r>
        <w:t xml:space="preserve">gives the reproducibility table). The squared-projection law of Theorem 6.1 is exact; what remains is to specify the detector mechanism that converts continuous branch energies into discrete one-shot outcomes consistent with the Born-rule weights.</w:t>
      </w:r>
    </w:p>
    <w:tbl>
      <w:tblPr>
        <w:tblStyle w:val="Table"/>
        <w:tblW w:type="pct" w:w="5000"/>
        <w:tblLayout w:type="fixed"/>
        <w:tblLook w:firstRow="0" w:lastRow="0" w:firstColumn="0" w:lastColumn="0" w:noHBand="0" w:noVBand="0" w:val="0000"/>
      </w:tblPr>
      <w:tblGrid>
        <w:gridCol w:w="7920"/>
      </w:tblGrid>
      <w:tr>
        <w:tc>
          <w:tcPr/>
          <w:bookmarkStart w:id="74" w:name="fig-reduced-chsh-sweep"/>
          <w:p>
            <w:pPr>
              <w:pStyle w:val="Compact"/>
              <w:jc w:val="center"/>
            </w:pPr>
            <w:r>
              <w:drawing>
                <wp:inline>
                  <wp:extent cx="5334000" cy="1973580"/>
                  <wp:effectExtent b="0" l="0" r="0" t="0"/>
                  <wp:docPr descr="" title="" id="72" name="Picture"/>
                  <a:graphic>
                    <a:graphicData uri="http://schemas.openxmlformats.org/drawingml/2006/picture">
                      <pic:pic>
                        <pic:nvPicPr>
                          <pic:cNvPr descr="figures/fig05_reduced_chsh_sweep.pdf" id="73" name="Picture"/>
                          <pic:cNvPicPr>
                            <a:picLocks noChangeArrowheads="1" noChangeAspect="1"/>
                          </pic:cNvPicPr>
                        </pic:nvPicPr>
                        <pic:blipFill>
                          <a:blip r:embed="rId71"/>
                          <a:stretch>
                            <a:fillRect/>
                          </a:stretch>
                        </pic:blipFill>
                        <pic:spPr bwMode="auto">
                          <a:xfrm>
                            <a:off x="0" y="0"/>
                            <a:ext cx="5334000" cy="19735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CHSH magnitude in the reduced 4-mode singlet model, computed from the analytic correlator</w:t>
            </w:r>
            <w:r>
              <w:t xml:space="preserve"> </w:t>
            </w:r>
            <m:oMath>
              <m:r>
                <m:t>E</m:t>
              </m:r>
              <m:r>
                <m:rPr>
                  <m:sty m:val="p"/>
                </m:rPr>
                <m:t>(</m:t>
              </m:r>
              <m:r>
                <m:t>a</m:t>
              </m:r>
              <m:r>
                <m:rPr>
                  <m:sty m:val="p"/>
                </m:rPr>
                <m:t>,</m:t>
              </m:r>
              <m:r>
                <m:t>b</m:t>
              </m:r>
              <m:r>
                <m:rPr>
                  <m:sty m:val="p"/>
                </m:rPr>
                <m:t>)</m:t>
              </m:r>
              <m:r>
                <m:rPr>
                  <m:sty m:val="p"/>
                </m:rPr>
                <m:t>=</m:t>
              </m:r>
              <m:r>
                <m:rPr>
                  <m:sty m:val="p"/>
                </m:rPr>
                <m:t>−</m:t>
              </m:r>
              <m:r>
                <m:rPr>
                  <m:sty m:val="p"/>
                </m:rPr>
                <m:t>cos</m:t>
              </m:r>
              <m:r>
                <m:rPr>
                  <m:sty m:val="p"/>
                </m:rPr>
                <m:t>(</m:t>
              </m:r>
              <m:r>
                <m:t>2</m:t>
              </m:r>
              <m:r>
                <m:rPr>
                  <m:sty m:val="p"/>
                </m:rPr>
                <m:t>(</m:t>
              </m:r>
              <m:r>
                <m:t>a</m:t>
              </m:r>
              <m:r>
                <m:rPr>
                  <m:sty m:val="p"/>
                </m:rPr>
                <m:t>−</m:t>
              </m:r>
              <m:r>
                <m:t>b</m:t>
              </m:r>
              <m:r>
                <m:rPr>
                  <m:sty m:val="p"/>
                </m:rPr>
                <m:t>)</m:t>
              </m:r>
              <m:r>
                <m:rPr>
                  <m:sty m:val="p"/>
                </m:rPr>
                <m:t>)</m:t>
              </m:r>
            </m:oMath>
            <w:r>
              <w:t xml:space="preserve">.</w:t>
            </w:r>
            <w:r>
              <w:t xml:space="preserve"> </w:t>
            </w:r>
            <w:r>
              <w:rPr>
                <w:i/>
                <w:iCs/>
              </w:rPr>
              <w:t xml:space="preserve">Left:</w:t>
            </w:r>
            <w:r>
              <w:t xml:space="preserve"> </w:t>
            </w:r>
            <w:r>
              <w:t xml:space="preserve">the CHSH expression</w:t>
            </w:r>
            <w:r>
              <w:t xml:space="preserve"> </w:t>
            </w:r>
            <m:oMath>
              <m:r>
                <m:t>S</m:t>
              </m:r>
              <m:r>
                <m:rPr>
                  <m:sty m:val="p"/>
                </m:rPr>
                <m:t>(</m:t>
              </m:r>
              <m:r>
                <m:t>a</m:t>
              </m:r>
              <m:r>
                <m:rPr>
                  <m:sty m:val="p"/>
                </m:rPr>
                <m:t>,</m:t>
              </m:r>
              <m:sSup>
                <m:e>
                  <m:r>
                    <m:t>a</m:t>
                  </m:r>
                </m:e>
                <m:sup>
                  <m:r>
                    <m:rPr>
                      <m:sty m:val="p"/>
                    </m:rPr>
                    <m:t>′</m:t>
                  </m:r>
                </m:sup>
              </m:sSup>
              <m:r>
                <m:rPr>
                  <m:sty m:val="p"/>
                </m:rPr>
                <m:t>,</m:t>
              </m:r>
              <m:r>
                <m:t>b</m:t>
              </m:r>
              <m:r>
                <m:rPr>
                  <m:sty m:val="p"/>
                </m:rPr>
                <m:t>,</m:t>
              </m:r>
              <m:sSup>
                <m:e>
                  <m:r>
                    <m:t>b</m:t>
                  </m:r>
                </m:e>
                <m:sup>
                  <m:r>
                    <m:rPr>
                      <m:sty m:val="p"/>
                    </m:rPr>
                    <m:t>′</m:t>
                  </m:r>
                </m:sup>
              </m:sSup>
              <m:r>
                <m:rPr>
                  <m:sty m:val="p"/>
                </m:rPr>
                <m:t>)</m:t>
              </m:r>
              <m:r>
                <m:rPr>
                  <m:sty m:val="p"/>
                </m:rPr>
                <m:t>=</m:t>
              </m:r>
              <m:r>
                <m:t>E</m:t>
              </m:r>
              <m:r>
                <m:rPr>
                  <m:sty m:val="p"/>
                </m:rPr>
                <m:t>(</m:t>
              </m:r>
              <m:r>
                <m:t>a</m:t>
              </m:r>
              <m:r>
                <m:rPr>
                  <m:sty m:val="p"/>
                </m:rPr>
                <m:t>,</m:t>
              </m:r>
              <m:r>
                <m:t>b</m:t>
              </m:r>
              <m:r>
                <m:rPr>
                  <m:sty m:val="p"/>
                </m:rPr>
                <m:t>)</m:t>
              </m:r>
              <m:r>
                <m:rPr>
                  <m:sty m:val="p"/>
                </m:rPr>
                <m:t>−</m:t>
              </m:r>
              <m:r>
                <m:t>E</m:t>
              </m:r>
              <m:r>
                <m:rPr>
                  <m:sty m:val="p"/>
                </m:rPr>
                <m:t>(</m:t>
              </m:r>
              <m:r>
                <m:t>a</m:t>
              </m:r>
              <m:r>
                <m:rPr>
                  <m:sty m:val="p"/>
                </m:rPr>
                <m:t>,</m:t>
              </m:r>
              <m:sSup>
                <m:e>
                  <m:r>
                    <m:t>b</m:t>
                  </m:r>
                </m:e>
                <m:sup>
                  <m:r>
                    <m:rPr>
                      <m:sty m:val="p"/>
                    </m:rPr>
                    <m:t>′</m:t>
                  </m:r>
                </m:sup>
              </m:sSup>
              <m:r>
                <m:rPr>
                  <m:sty m:val="p"/>
                </m:rPr>
                <m:t>)</m:t>
              </m:r>
              <m:r>
                <m:rPr>
                  <m:sty m:val="p"/>
                </m:rPr>
                <m:t>+</m:t>
              </m:r>
              <m:r>
                <m:t>E</m:t>
              </m:r>
              <m:r>
                <m:rPr>
                  <m:sty m:val="p"/>
                </m:rPr>
                <m:t>(</m:t>
              </m:r>
              <m:sSup>
                <m:e>
                  <m:r>
                    <m:t>a</m:t>
                  </m:r>
                </m:e>
                <m:sup>
                  <m:r>
                    <m:rPr>
                      <m:sty m:val="p"/>
                    </m:rPr>
                    <m:t>′</m:t>
                  </m:r>
                </m:sup>
              </m:sSup>
              <m:r>
                <m:rPr>
                  <m:sty m:val="p"/>
                </m:rPr>
                <m:t>,</m:t>
              </m:r>
              <m:r>
                <m:t>b</m:t>
              </m:r>
              <m:r>
                <m:rPr>
                  <m:sty m:val="p"/>
                </m:rPr>
                <m:t>)</m:t>
              </m:r>
              <m:r>
                <m:rPr>
                  <m:sty m:val="p"/>
                </m:rPr>
                <m:t>+</m:t>
              </m:r>
              <m:r>
                <m:t>E</m:t>
              </m:r>
              <m:r>
                <m:rPr>
                  <m:sty m:val="p"/>
                </m:rPr>
                <m:t>(</m:t>
              </m:r>
              <m:sSup>
                <m:e>
                  <m:r>
                    <m:t>a</m:t>
                  </m:r>
                </m:e>
                <m:sup>
                  <m:r>
                    <m:rPr>
                      <m:sty m:val="p"/>
                    </m:rPr>
                    <m:t>′</m:t>
                  </m:r>
                </m:sup>
              </m:sSup>
              <m:r>
                <m:rPr>
                  <m:sty m:val="p"/>
                </m:rPr>
                <m:t>,</m:t>
              </m:r>
              <m:sSup>
                <m:e>
                  <m:r>
                    <m:t>b</m:t>
                  </m:r>
                </m:e>
                <m:sup>
                  <m:r>
                    <m:rPr>
                      <m:sty m:val="p"/>
                    </m:rPr>
                    <m:t>′</m:t>
                  </m:r>
                </m:sup>
              </m:sSup>
              <m:r>
                <m:rPr>
                  <m:sty m:val="p"/>
                </m:rPr>
                <m:t>)</m:t>
              </m:r>
            </m:oMath>
            <w:r>
              <w:t xml:space="preserve"> </w:t>
            </w:r>
            <w:r>
              <w:t xml:space="preserve">as Bob’s analyzer angle</w:t>
            </w:r>
            <w:r>
              <w:t xml:space="preserve"> </w:t>
            </w:r>
            <m:oMath>
              <m:r>
                <m:t>b</m:t>
              </m:r>
            </m:oMath>
            <w:r>
              <w:t xml:space="preserve"> </w:t>
            </w:r>
            <w:r>
              <w:t xml:space="preserve">varies (with</w:t>
            </w:r>
            <w:r>
              <w:t xml:space="preserve"> </w:t>
            </w:r>
            <m:oMath>
              <m:sSup>
                <m:e>
                  <m:r>
                    <m:t>b</m:t>
                  </m:r>
                </m:e>
                <m:sup>
                  <m:r>
                    <m:rPr>
                      <m:sty m:val="p"/>
                    </m:rPr>
                    <m:t>′</m:t>
                  </m:r>
                </m:sup>
              </m:sSup>
              <m:r>
                <m:rPr>
                  <m:sty m:val="p"/>
                </m:rPr>
                <m:t>=</m:t>
              </m:r>
              <m:r>
                <m:t>b</m:t>
              </m:r>
              <m:r>
                <m:rPr>
                  <m:sty m:val="p"/>
                </m:rPr>
                <m:t>+</m:t>
              </m:r>
              <m:r>
                <m:t>π</m:t>
              </m:r>
              <m:r>
                <m:rPr>
                  <m:sty m:val="p"/>
                </m:rPr>
                <m:t>/</m:t>
              </m:r>
              <m:r>
                <m:t>4</m:t>
              </m:r>
            </m:oMath>
            <w:r>
              <w:t xml:space="preserve">, fixed Alice settings</w:t>
            </w:r>
            <w:r>
              <w:t xml:space="preserve"> </w:t>
            </w:r>
            <m:oMath>
              <m:r>
                <m:t>a</m:t>
              </m:r>
              <m:r>
                <m:rPr>
                  <m:sty m:val="p"/>
                </m:rPr>
                <m:t>=</m:t>
              </m:r>
              <m:r>
                <m:t>0</m:t>
              </m:r>
            </m:oMath>
            <w:r>
              <w:t xml:space="preserve">,</w:t>
            </w:r>
            <w:r>
              <w:t xml:space="preserve"> </w:t>
            </w:r>
            <m:oMath>
              <m:sSup>
                <m:e>
                  <m:r>
                    <m:t>a</m:t>
                  </m:r>
                </m:e>
                <m:sup>
                  <m:r>
                    <m:rPr>
                      <m:sty m:val="p"/>
                    </m:rPr>
                    <m:t>′</m:t>
                  </m:r>
                </m:sup>
              </m:sSup>
              <m:r>
                <m:rPr>
                  <m:sty m:val="p"/>
                </m:rPr>
                <m:t>=</m:t>
              </m:r>
              <m:r>
                <m:t>π</m:t>
              </m:r>
              <m:r>
                <m:rPr>
                  <m:sty m:val="p"/>
                </m:rPr>
                <m:t>/</m:t>
              </m:r>
              <m:r>
                <m:t>4</m:t>
              </m:r>
            </m:oMath>
            <w:r>
              <w:t xml:space="preserve">). The peak</w:t>
            </w:r>
            <w:r>
              <w:t xml:space="preserve"> </w:t>
            </w:r>
            <m:oMath>
              <m:r>
                <m:rPr>
                  <m:sty m:val="p"/>
                </m:rPr>
                <m:t>|</m:t>
              </m:r>
              <m:r>
                <m:t>S</m:t>
              </m:r>
              <m:r>
                <m:rPr>
                  <m:sty m:val="p"/>
                </m:rPr>
                <m:t>|</m:t>
              </m:r>
              <m:r>
                <m:rPr>
                  <m:sty m:val="p"/>
                </m:rPr>
                <m:t>=</m:t>
              </m:r>
              <m:r>
                <m:t>2</m:t>
              </m:r>
              <m:rad>
                <m:radPr>
                  <m:degHide m:val="on"/>
                </m:radPr>
                <m:deg/>
                <m:e>
                  <m:r>
                    <m:t>2</m:t>
                  </m:r>
                </m:e>
              </m:rad>
            </m:oMath>
            <w:r>
              <w:t xml:space="preserve"> </w:t>
            </w:r>
            <w:r>
              <w:t xml:space="preserve">lands at</w:t>
            </w:r>
            <w:r>
              <w:t xml:space="preserve"> </w:t>
            </w:r>
            <m:oMath>
              <m:r>
                <m:t>b</m:t>
              </m:r>
              <m:r>
                <m:rPr>
                  <m:sty m:val="p"/>
                </m:rPr>
                <m:t>=</m:t>
              </m:r>
              <m:r>
                <m:t>π</m:t>
              </m:r>
              <m:r>
                <m:rPr>
                  <m:sty m:val="p"/>
                </m:rPr>
                <m:t>/</m:t>
              </m:r>
              <m:r>
                <m:t>8</m:t>
              </m:r>
            </m:oMath>
            <w:r>
              <w:t xml:space="preserve">, exactly on the Tsirelson bound (red dashed). The Bell bound</w:t>
            </w:r>
            <w:r>
              <w:t xml:space="preserve"> </w:t>
            </w:r>
            <m:oMath>
              <m:r>
                <m:t>S</m:t>
              </m:r>
              <m:r>
                <m:rPr>
                  <m:sty m:val="p"/>
                </m:rPr>
                <m:t>=</m:t>
              </m:r>
              <m:r>
                <m:t>2</m:t>
              </m:r>
            </m:oMath>
            <w:r>
              <w:t xml:space="preserve"> </w:t>
            </w:r>
            <w:r>
              <w:t xml:space="preserve">and the linear/stochastic-local bound</w:t>
            </w:r>
            <w:r>
              <w:t xml:space="preserve"> </w:t>
            </w:r>
            <m:oMath>
              <m:rad>
                <m:radPr>
                  <m:degHide m:val="on"/>
                </m:radPr>
                <m:deg/>
                <m:e>
                  <m:r>
                    <m:t>2</m:t>
                  </m:r>
                </m:e>
              </m:rad>
            </m:oMath>
            <w:r>
              <w:t xml:space="preserve"> </w:t>
            </w:r>
            <w:r>
              <w:t xml:space="preserve">are shown for reference.</w:t>
            </w:r>
            <w:r>
              <w:t xml:space="preserve"> </w:t>
            </w:r>
            <w:r>
              <w:rPr>
                <w:i/>
                <w:iCs/>
              </w:rPr>
              <w:t xml:space="preserve">Right:</w:t>
            </w:r>
            <w:r>
              <w:t xml:space="preserve"> </w:t>
            </w:r>
            <w:r>
              <w:t xml:space="preserve">heatmap of</w:t>
            </w:r>
            <w:r>
              <w:t xml:space="preserve"> </w:t>
            </w:r>
            <m:oMath>
              <m:r>
                <m:rPr>
                  <m:sty m:val="p"/>
                </m:rPr>
                <m:t>|</m:t>
              </m:r>
              <m:r>
                <m:t>S</m:t>
              </m:r>
              <m:r>
                <m:rPr>
                  <m:sty m:val="p"/>
                </m:rPr>
                <m:t>|</m:t>
              </m:r>
            </m:oMath>
            <w:r>
              <w:t xml:space="preserve"> </w:t>
            </w:r>
            <w:r>
              <w:t xml:space="preserve">over the analyzer-pair plane</w:t>
            </w:r>
            <w:r>
              <w:t xml:space="preserve"> </w:t>
            </w:r>
            <m:oMath>
              <m:r>
                <m:rPr>
                  <m:sty m:val="p"/>
                </m:rPr>
                <m:t>(</m:t>
              </m:r>
              <m:r>
                <m:t>a</m:t>
              </m:r>
              <m:r>
                <m:rPr>
                  <m:sty m:val="p"/>
                </m:rPr>
                <m:t>,</m:t>
              </m:r>
              <m:r>
                <m:t>b</m:t>
              </m:r>
              <m:r>
                <m:rPr>
                  <m:sty m:val="p"/>
                </m:rPr>
                <m:t>)</m:t>
              </m:r>
            </m:oMath>
            <w:r>
              <w:t xml:space="preserve"> </w:t>
            </w:r>
            <w:r>
              <w:t xml:space="preserve">with both pair offsets fixed at</w:t>
            </w:r>
            <w:r>
              <w:t xml:space="preserve"> </w:t>
            </w:r>
            <m:oMath>
              <m:r>
                <m:t>π</m:t>
              </m:r>
              <m:r>
                <m:rPr>
                  <m:sty m:val="p"/>
                </m:rPr>
                <m:t>/</m:t>
              </m:r>
              <m:r>
                <m:t>4</m:t>
              </m:r>
            </m:oMath>
            <w:r>
              <w:t xml:space="preserve">. The maximum occurs at</w:t>
            </w:r>
            <w:r>
              <w:t xml:space="preserve"> </w:t>
            </w:r>
            <m:oMath>
              <m:r>
                <m:rPr>
                  <m:sty m:val="p"/>
                </m:rPr>
                <m:t>(</m:t>
              </m:r>
              <m:r>
                <m:t>a</m:t>
              </m:r>
              <m:r>
                <m:rPr>
                  <m:sty m:val="p"/>
                </m:rPr>
                <m:t>,</m:t>
              </m:r>
              <m:r>
                <m:t>b</m:t>
              </m:r>
              <m:r>
                <m:rPr>
                  <m:sty m:val="p"/>
                </m:rPr>
                <m:t>)</m:t>
              </m:r>
              <m:r>
                <m:rPr>
                  <m:sty m:val="p"/>
                </m:rPr>
                <m:t>=</m:t>
              </m:r>
              <m:r>
                <m:rPr>
                  <m:sty m:val="p"/>
                </m:rPr>
                <m:t>(</m:t>
              </m:r>
              <m:r>
                <m:t>0</m:t>
              </m:r>
              <m:r>
                <m:rPr>
                  <m:sty m:val="p"/>
                </m:rPr>
                <m:t>,</m:t>
              </m:r>
              <m:r>
                <m:t>π</m:t>
              </m:r>
              <m:r>
                <m:rPr>
                  <m:sty m:val="p"/>
                </m:rPr>
                <m:t>/</m:t>
              </m:r>
              <m:r>
                <m:t>8</m:t>
              </m:r>
              <m:r>
                <m:rPr>
                  <m:sty m:val="p"/>
                </m:rPr>
                <m:t>)</m:t>
              </m:r>
            </m:oMath>
            <w:r>
              <w:t xml:space="preserve"> </w:t>
            </w:r>
            <w:r>
              <w:t xml:space="preserve">and rotates around the plane with the expected periodicity. The reduced model reproduces Tsirelson saturation by direct computation, with no approximation.</w:t>
            </w:r>
          </w:p>
          <w:bookmarkEnd w:id="74"/>
        </w:tc>
      </w:tr>
    </w:tbl>
    <w:bookmarkEnd w:id="75"/>
    <w:bookmarkEnd w:id="76"/>
    <w:bookmarkStart w:id="84" w:name="sec-born"/>
    <w:p>
      <w:pPr>
        <w:pStyle w:val="Heading1"/>
      </w:pPr>
      <w:r>
        <w:t xml:space="preserve">The Detector: Born Rule from Stochastic Nucleation</w:t>
      </w:r>
    </w:p>
    <w:p>
      <w:pPr>
        <w:pStyle w:val="FirstParagraph"/>
      </w:pPr>
      <w:r>
        <w:t xml:space="preserve">Theorem 6.1 established that a passive linear network with matched ideal extraction produces absorbed-energy fractions exactly equal to the squared-projection weights</w:t>
      </w:r>
      <w:r>
        <w:t xml:space="preserve"> </w:t>
      </w:r>
      <m:oMath>
        <m:sSub>
          <m:e>
            <m:r>
              <m:t>w</m:t>
            </m:r>
          </m:e>
          <m:sub>
            <m:r>
              <m:t>x</m:t>
            </m:r>
            <m:r>
              <m:t>y</m:t>
            </m:r>
          </m:sub>
        </m:sSub>
        <m:r>
          <m:rPr>
            <m:sty m:val="p"/>
          </m:rPr>
          <m:t>(</m:t>
        </m:r>
        <m:r>
          <m:t>a</m:t>
        </m:r>
        <m:r>
          <m:rPr>
            <m:sty m:val="p"/>
          </m:rPr>
          <m:t>,</m:t>
        </m:r>
        <m:r>
          <m:t>b</m:t>
        </m:r>
        <m:r>
          <m:rPr>
            <m:sty m:val="p"/>
          </m:rPr>
          <m:t>)</m:t>
        </m:r>
        <m:r>
          <m:rPr>
            <m:sty m:val="p"/>
          </m:rPr>
          <m:t>=</m:t>
        </m:r>
        <m:r>
          <m:rPr>
            <m:sty m:val="p"/>
          </m:rPr>
          <m:t>|</m:t>
        </m:r>
        <m:sSub>
          <m:e>
            <m:r>
              <m:t>c</m:t>
            </m:r>
          </m:e>
          <m:sub>
            <m:r>
              <m:t>x</m:t>
            </m:r>
            <m:r>
              <m:t>y</m:t>
            </m:r>
          </m:sub>
        </m:sSub>
        <m:r>
          <m:rPr>
            <m:sty m:val="p"/>
          </m:rPr>
          <m:t>(</m:t>
        </m:r>
        <m:r>
          <m:t>a</m:t>
        </m:r>
        <m:r>
          <m:rPr>
            <m:sty m:val="p"/>
          </m:rPr>
          <m:t>,</m:t>
        </m:r>
        <m:r>
          <m:t>b</m:t>
        </m:r>
        <m:r>
          <m:rPr>
            <m:sty m:val="p"/>
          </m:rPr>
          <m:t>)</m:t>
        </m:r>
        <m:sSup>
          <m:e>
            <m:r>
              <m:rPr>
                <m:sty m:val="p"/>
              </m:rPr>
              <m:t>|</m:t>
            </m:r>
          </m:e>
          <m:sup>
            <m:r>
              <m:t>2</m:t>
            </m:r>
          </m:sup>
        </m:sSup>
      </m:oMath>
      <w:r>
        <w:t xml:space="preserve">. That is the</w:t>
      </w:r>
      <w:r>
        <w:t xml:space="preserve"> </w:t>
      </w:r>
      <w:r>
        <w:rPr>
          <w:i/>
          <w:iCs/>
        </w:rPr>
        <w:t xml:space="preserve">energy-partition</w:t>
      </w:r>
      <w:r>
        <w:t xml:space="preserve"> </w:t>
      </w:r>
      <w:r>
        <w:t xml:space="preserve">statement. It is</w:t>
      </w:r>
      <w:r>
        <w:t xml:space="preserve"> </w:t>
      </w:r>
      <w:r>
        <w:rPr>
          <w:i/>
          <w:iCs/>
        </w:rPr>
        <w:t xml:space="preserve">not</w:t>
      </w:r>
      <w:r>
        <w:t xml:space="preserve"> </w:t>
      </w:r>
      <w:r>
        <w:t xml:space="preserve">yet a statement about discrete one-click outcomes: the linear front-end produces a deterministic split of</w:t>
      </w:r>
      <w:r>
        <w:t xml:space="preserve"> </w:t>
      </w:r>
      <m:oMath>
        <m:sSub>
          <m:e>
            <m:r>
              <m:t>W</m:t>
            </m:r>
          </m:e>
          <m:sub>
            <m:r>
              <m:t>0</m:t>
            </m:r>
          </m:sub>
        </m:sSub>
      </m:oMath>
      <w:r>
        <w:t xml:space="preserve"> </w:t>
      </w:r>
      <w:r>
        <w:t xml:space="preserve">across four branches, with all four absorbing nonzero energy on every trial. To make contact with real Bell tests — which yield</w:t>
      </w:r>
      <w:r>
        <w:t xml:space="preserve"> </w:t>
      </w:r>
      <m:oMath>
        <m:r>
          <m:rPr>
            <m:sty m:val="p"/>
          </m:rPr>
          <m:t>±</m:t>
        </m:r>
        <m:r>
          <m:t>1</m:t>
        </m:r>
      </m:oMath>
      <w:r>
        <w:t xml:space="preserve"> </w:t>
      </w:r>
      <w:r>
        <w:t xml:space="preserve">click outcomes, one per trial, with one branch winning and the others suppressed — a separate</w:t>
      </w:r>
      <w:r>
        <w:t xml:space="preserve"> </w:t>
      </w:r>
      <w:r>
        <w:rPr>
          <w:i/>
          <w:iCs/>
        </w:rPr>
        <w:t xml:space="preserve">detector</w:t>
      </w:r>
      <w:r>
        <w:t xml:space="preserve"> </w:t>
      </w:r>
      <w:r>
        <w:t xml:space="preserve">layer must be added.</w:t>
      </w:r>
    </w:p>
    <w:p>
      <w:pPr>
        <w:pStyle w:val="BodyText"/>
      </w:pPr>
      <w:r>
        <w:t xml:space="preserve">This section specifies that detector layer. The architecture comes in three functional sublayers: a linear branch-intensity generator (the front-end of Section </w:t>
      </w:r>
      <w:hyperlink w:anchor="sec-reduced-model">
        <w:r>
          <w:rPr>
            <w:rStyle w:val="Hyperlink"/>
          </w:rPr>
          <w:t xml:space="preserve">6</w:t>
        </w:r>
      </w:hyperlink>
      <w:r>
        <w:t xml:space="preserve">), a stochastic nucleation element that converts continuous branch intensities into rare irreversible click events, and a closure latch that suppresses non-winning branches and routes residual energy through the winner alone (Section </w:t>
      </w:r>
      <w:hyperlink w:anchor="sec-latch">
        <w:r>
          <w:rPr>
            <w:rStyle w:val="Hyperlink"/>
          </w:rPr>
          <w:t xml:space="preserve">8</w:t>
        </w:r>
      </w:hyperlink>
      <w:r>
        <w:t xml:space="preserve">). The central claim is that under a specific stochastic nucleation rule — a Poisson hazard race with branch hazards proportional to absorbed power — the winner-branch probability is exactly the Born weight, with no approximation. We state and prove this claim as Theorem 7.1. We also document, for transparency, an apparently natural alternative — a noisy energy-threshold first-arrival detector — that</w:t>
      </w:r>
      <w:r>
        <w:t xml:space="preserve"> </w:t>
      </w:r>
      <w:r>
        <w:rPr>
          <w:i/>
          <w:iCs/>
        </w:rPr>
        <w:t xml:space="preserve">does not</w:t>
      </w:r>
      <w:r>
        <w:t xml:space="preserve"> </w:t>
      </w:r>
      <w:r>
        <w:t xml:space="preserve">reproduce Born statistics in any useful regime, and explain precisely why it fails. The honest disclosure of this failure is part of what makes the working detector mechanism credible: we know what does not work, why it does not work, and what does work, with the boundary between the two cases stated in algebraic terms.</w:t>
      </w:r>
    </w:p>
    <w:bookmarkStart w:id="77" w:name="the-three-functional-sublayers"/>
    <w:p>
      <w:pPr>
        <w:pStyle w:val="Heading2"/>
      </w:pPr>
      <w:r>
        <w:t xml:space="preserve">The three functional sublayers</w:t>
      </w:r>
    </w:p>
    <w:p>
      <w:pPr>
        <w:pStyle w:val="FirstParagraph"/>
      </w:pPr>
      <w:r>
        <w:t xml:space="preserve">The detector chain decomposes into three functionally distinct sublayers, each addressing one of the three steps from continuous branch energies to discrete one-shot outcomes.</w:t>
      </w:r>
    </w:p>
    <w:p>
      <w:pPr>
        <w:pStyle w:val="BodyText"/>
      </w:pPr>
      <w:r>
        <w:rPr>
          <w:i/>
          <w:iCs/>
        </w:rPr>
        <w:t xml:space="preserve">Sublayer 1: linear branch-intensity generator.</w:t>
      </w:r>
      <w:r>
        <w:t xml:space="preserve"> </w:t>
      </w:r>
      <w:r>
        <w:t xml:space="preserve">The passive linear front-end of Section </w:t>
      </w:r>
      <w:hyperlink w:anchor="sec-reduced-model">
        <w:r>
          <w:rPr>
            <w:rStyle w:val="Hyperlink"/>
          </w:rPr>
          <w:t xml:space="preserve">6</w:t>
        </w:r>
      </w:hyperlink>
      <w:r>
        <w:t xml:space="preserve"> </w:t>
      </w:r>
      <w:r>
        <w:t xml:space="preserve">computes the four absorbed-energy envelopes</w:t>
      </w:r>
    </w:p>
    <w:p>
      <w:pPr>
        <w:pStyle w:val="BodyText"/>
      </w:pPr>
      <m:oMathPara>
        <m:oMathParaPr>
          <m:jc m:val="center"/>
        </m:oMathParaPr>
        <m:oMath>
          <m:sSub>
            <m:e>
              <m:r>
                <m:t>P</m:t>
              </m:r>
            </m:e>
            <m:sub>
              <m:r>
                <m:t>x</m:t>
              </m:r>
              <m:r>
                <m:t>y</m:t>
              </m:r>
            </m:sub>
          </m:sSub>
          <m:r>
            <m:rPr>
              <m:sty m:val="p"/>
            </m:rPr>
            <m:t>(</m:t>
          </m:r>
          <m:r>
            <m:t>t</m:t>
          </m:r>
          <m:r>
            <m:rPr>
              <m:sty m:val="p"/>
            </m:rPr>
            <m:t>)</m:t>
          </m:r>
          <m:r>
            <m:t> </m:t>
          </m:r>
          <m:r>
            <m:rPr>
              <m:sty m:val="p"/>
            </m:rPr>
            <m:t>=</m:t>
          </m:r>
          <m:r>
            <m:t> </m:t>
          </m:r>
          <m:r>
            <m:rPr>
              <m:sty m:val="p"/>
            </m:rPr>
            <m:t>Γ</m:t>
          </m:r>
          <m:r>
            <m:rPr>
              <m:sty m:val="p"/>
            </m:rPr>
            <m:t>(</m:t>
          </m:r>
          <m:r>
            <m:t>t</m:t>
          </m:r>
          <m:r>
            <m:rPr>
              <m:sty m:val="p"/>
            </m:rPr>
            <m:t>)</m:t>
          </m:r>
          <m:r>
            <m:t> </m:t>
          </m:r>
          <m:sSub>
            <m:e>
              <m:r>
                <m:t>w</m:t>
              </m:r>
            </m:e>
            <m:sub>
              <m:r>
                <m:t>x</m:t>
              </m:r>
              <m:r>
                <m:t>y</m:t>
              </m:r>
            </m:sub>
          </m:sSub>
          <m:r>
            <m:rPr>
              <m:sty m:val="p"/>
            </m:rPr>
            <m:t>(</m:t>
          </m:r>
          <m:r>
            <m:t>a</m:t>
          </m:r>
          <m:r>
            <m:rPr>
              <m:sty m:val="p"/>
            </m:rPr>
            <m:t>,</m:t>
          </m:r>
          <m:r>
            <m:t>b</m:t>
          </m:r>
          <m:r>
            <m:rPr>
              <m:sty m:val="p"/>
            </m:rPr>
            <m:t>)</m:t>
          </m:r>
          <m:r>
            <m:rPr>
              <m:sty m:val="p"/>
            </m:rPr>
            <m:t>,</m:t>
          </m:r>
          <m:r>
            <m:t>  </m:t>
          </m:r>
          <m:r>
            <m:t>x</m:t>
          </m:r>
          <m:r>
            <m:rPr>
              <m:sty m:val="p"/>
            </m:rPr>
            <m:t>,</m:t>
          </m:r>
          <m:r>
            <m:t>y</m:t>
          </m:r>
          <m:r>
            <m:rPr>
              <m:sty m:val="p"/>
            </m:rPr>
            <m:t>∈</m:t>
          </m:r>
          <m:r>
            <m:rPr>
              <m:sty m:val="p"/>
            </m:rPr>
            <m:t>{</m:t>
          </m:r>
          <m:r>
            <m:rPr>
              <m:sty m:val="p"/>
            </m:rPr>
            <m:t>+</m:t>
          </m:r>
          <m:r>
            <m:rPr>
              <m:sty m:val="p"/>
            </m:rPr>
            <m:t>,</m:t>
          </m:r>
          <m:r>
            <m:rPr>
              <m:sty m:val="p"/>
            </m:rPr>
            <m:t>−</m:t>
          </m:r>
          <m:r>
            <m:rPr>
              <m:sty m:val="p"/>
            </m:rPr>
            <m:t>}</m:t>
          </m:r>
          <m:r>
            <m:rPr>
              <m:sty m:val="p"/>
            </m:rPr>
            <m:t>,</m:t>
          </m:r>
        </m:oMath>
      </m:oMathPara>
    </w:p>
    <w:p>
      <w:pPr>
        <w:pStyle w:val="FirstParagraph"/>
      </w:pPr>
      <w:r>
        <w:t xml:space="preserve">where</w:t>
      </w:r>
      <w:r>
        <w:t xml:space="preserve"> </w:t>
      </w:r>
      <m:oMath>
        <m:r>
          <m:rPr>
            <m:sty m:val="p"/>
          </m:rPr>
          <m:t>Γ</m:t>
        </m:r>
        <m:r>
          <m:rPr>
            <m:sty m:val="p"/>
          </m:rPr>
          <m:t>(</m:t>
        </m:r>
        <m:r>
          <m:t>t</m:t>
        </m:r>
        <m:r>
          <m:rPr>
            <m:sty m:val="p"/>
          </m:rPr>
          <m:t>)</m:t>
        </m:r>
        <m:r>
          <m:rPr>
            <m:sty m:val="p"/>
          </m:rPr>
          <m:t>≥</m:t>
        </m:r>
        <m:r>
          <m:t>0</m:t>
        </m:r>
      </m:oMath>
      <w:r>
        <w:t xml:space="preserve"> </w:t>
      </w:r>
      <w:r>
        <w:t xml:space="preserve">is a common envelope (the source-decay profile or pulse shape) shared across all four branches and</w:t>
      </w:r>
      <w:r>
        <w:t xml:space="preserve"> </w:t>
      </w:r>
      <m:oMath>
        <m:sSub>
          <m:e>
            <m:r>
              <m:t>w</m:t>
            </m:r>
          </m:e>
          <m:sub>
            <m:r>
              <m:t>x</m:t>
            </m:r>
            <m:r>
              <m:t>y</m:t>
            </m:r>
          </m:sub>
        </m:sSub>
      </m:oMath>
      <w:r>
        <w:t xml:space="preserve"> </w:t>
      </w:r>
      <w:r>
        <w:t xml:space="preserve">is the squared-projection weight. The branches are matched: same coupling, same impedance, same noise floor, identical except for the weight</w:t>
      </w:r>
      <w:r>
        <w:t xml:space="preserve"> </w:t>
      </w:r>
      <m:oMath>
        <m:sSub>
          <m:e>
            <m:r>
              <m:t>w</m:t>
            </m:r>
          </m:e>
          <m:sub>
            <m:r>
              <m:t>x</m:t>
            </m:r>
            <m:r>
              <m:t>y</m:t>
            </m:r>
          </m:sub>
        </m:sSub>
      </m:oMath>
      <w:r>
        <w:t xml:space="preserve">. At this stage, no irreversibility, no exclusivity, and no discrete outcome have been introduced.</w:t>
      </w:r>
    </w:p>
    <w:p>
      <w:pPr>
        <w:pStyle w:val="BodyText"/>
      </w:pPr>
      <w:r>
        <w:rPr>
          <w:i/>
          <w:iCs/>
        </w:rPr>
        <w:t xml:space="preserve">Sublayer 2: stochastic nucleation.</w:t>
      </w:r>
      <w:r>
        <w:t xml:space="preserve"> </w:t>
      </w:r>
      <w:r>
        <w:t xml:space="preserve">Each branch independently supports a rare irreversible</w:t>
      </w:r>
      <w:r>
        <w:t xml:space="preserve"> </w:t>
      </w:r>
      <w:r>
        <w:rPr>
          <w:i/>
          <w:iCs/>
        </w:rPr>
        <w:t xml:space="preserve">nucleation</w:t>
      </w:r>
      <w:r>
        <w:t xml:space="preserve"> </w:t>
      </w:r>
      <w:r>
        <w:t xml:space="preserve">event with hazard rate</w:t>
      </w:r>
    </w:p>
    <w:p>
      <w:pPr>
        <w:pStyle w:val="BodyText"/>
      </w:pPr>
      <m:oMathPara>
        <m:oMathParaPr>
          <m:jc m:val="center"/>
        </m:oMathParaPr>
        <m:oMath>
          <m:sSub>
            <m:e>
              <m:r>
                <m:t>λ</m:t>
              </m:r>
            </m:e>
            <m:sub>
              <m:r>
                <m:t>x</m:t>
              </m:r>
              <m:r>
                <m:t>y</m:t>
              </m:r>
            </m:sub>
          </m:sSub>
          <m:r>
            <m:rPr>
              <m:sty m:val="p"/>
            </m:rPr>
            <m:t>(</m:t>
          </m:r>
          <m:r>
            <m:t>t</m:t>
          </m:r>
          <m:r>
            <m:rPr>
              <m:sty m:val="p"/>
            </m:rPr>
            <m:t>)</m:t>
          </m:r>
          <m:r>
            <m:t> </m:t>
          </m:r>
          <m:r>
            <m:rPr>
              <m:sty m:val="p"/>
            </m:rPr>
            <m:t>=</m:t>
          </m:r>
          <m:r>
            <m:t> </m:t>
          </m:r>
          <m:r>
            <m:t>γ</m:t>
          </m:r>
          <m:r>
            <m:rPr>
              <m:sty m:val="p"/>
            </m:rPr>
            <m:t>(</m:t>
          </m:r>
          <m:r>
            <m:t>t</m:t>
          </m:r>
          <m:r>
            <m:rPr>
              <m:sty m:val="p"/>
            </m:rPr>
            <m:t>)</m:t>
          </m:r>
          <m:r>
            <m:t> </m:t>
          </m:r>
          <m:sSub>
            <m:e>
              <m:r>
                <m:t>w</m:t>
              </m:r>
            </m:e>
            <m:sub>
              <m:r>
                <m:t>x</m:t>
              </m:r>
              <m:r>
                <m:t>y</m:t>
              </m:r>
            </m:sub>
          </m:sSub>
          <m:r>
            <m:rPr>
              <m:sty m:val="p"/>
            </m:rPr>
            <m:t>(</m:t>
          </m:r>
          <m:r>
            <m:t>a</m:t>
          </m:r>
          <m:r>
            <m:rPr>
              <m:sty m:val="p"/>
            </m:rPr>
            <m:t>,</m:t>
          </m:r>
          <m:r>
            <m:t>b</m:t>
          </m:r>
          <m:r>
            <m:rPr>
              <m:sty m:val="p"/>
            </m:rPr>
            <m:t>)</m:t>
          </m:r>
          <m:r>
            <m:rPr>
              <m:sty m:val="p"/>
            </m:rPr>
            <m:t>,</m:t>
          </m:r>
        </m:oMath>
      </m:oMathPara>
    </w:p>
    <w:p>
      <w:pPr>
        <w:pStyle w:val="FirstParagraph"/>
      </w:pPr>
      <w:r>
        <w:t xml:space="preserve">where</w:t>
      </w:r>
      <w:r>
        <w:t xml:space="preserve"> </w:t>
      </w:r>
      <m:oMath>
        <m:r>
          <m:t>γ</m:t>
        </m:r>
        <m:r>
          <m:rPr>
            <m:sty m:val="p"/>
          </m:rPr>
          <m:t>(</m:t>
        </m:r>
        <m:r>
          <m:t>t</m:t>
        </m:r>
        <m:r>
          <m:rPr>
            <m:sty m:val="p"/>
          </m:rPr>
          <m:t>)</m:t>
        </m:r>
        <m:r>
          <m:rPr>
            <m:sty m:val="p"/>
          </m:rPr>
          <m:t>∝</m:t>
        </m:r>
        <m:r>
          <m:rPr>
            <m:sty m:val="p"/>
          </m:rPr>
          <m:t>Γ</m:t>
        </m:r>
        <m:r>
          <m:rPr>
            <m:sty m:val="p"/>
          </m:rPr>
          <m:t>(</m:t>
        </m:r>
        <m:r>
          <m:t>t</m:t>
        </m:r>
        <m:r>
          <m:rPr>
            <m:sty m:val="p"/>
          </m:rPr>
          <m:t>)</m:t>
        </m:r>
      </m:oMath>
      <w:r>
        <w:t xml:space="preserve"> </w:t>
      </w:r>
      <w:r>
        <w:t xml:space="preserve">is the common hazard envelope. The nucleation events are point processes drawn from the branch hazards. The first nucleation across the four branches is the</w:t>
      </w:r>
      <w:r>
        <w:t xml:space="preserve"> </w:t>
      </w:r>
      <w:r>
        <w:t xml:space="preserve">“click.”</w:t>
      </w:r>
    </w:p>
    <w:p>
      <w:pPr>
        <w:pStyle w:val="BodyText"/>
      </w:pPr>
      <w:r>
        <w:rPr>
          <w:i/>
          <w:iCs/>
        </w:rPr>
        <w:t xml:space="preserve">Sublayer 3: first-click exclusivity and closure.</w:t>
      </w:r>
      <w:r>
        <w:t xml:space="preserve"> </w:t>
      </w:r>
      <w:r>
        <w:t xml:space="preserve">Once a branch has nucleated, the closure latch (Section </w:t>
      </w:r>
      <w:hyperlink w:anchor="sec-latch">
        <w:r>
          <w:rPr>
            <w:rStyle w:val="Hyperlink"/>
          </w:rPr>
          <w:t xml:space="preserve">8</w:t>
        </w:r>
      </w:hyperlink>
      <w:r>
        <w:t xml:space="preserve">) suppresses the other three branches and routes the remaining stored energy in the network through the winner’s drain channel. This converts the continuous-energy partition into a discrete winner declaration, with the winner determined by the first-nucleation race in Sublayer 2.</w:t>
      </w:r>
    </w:p>
    <w:p>
      <w:pPr>
        <w:pStyle w:val="BodyText"/>
      </w:pPr>
      <w:r>
        <w:t xml:space="preserve">The three sublayers are deliberately separated. Sublayer 1 is the source of the Born-like weights (squared projections of a linear network); Sublayer 2 is the source of the discrete-click, single-shot outcome (a hazard race with rates proportional to those weights); Sublayer 3 is the source of the strict exclusivity (one-and-only-one winner per trial). Each sublayer makes a different physical commitment, and the failure of either Sublayer 2 or Sublayer 3 produces a different, identifiable kind of breakdown of Born-rule statistics. We will return to Sublayers 1 and 3 elsewhere (Sections </w:t>
      </w:r>
      <w:hyperlink w:anchor="sec-reduced-model">
        <w:r>
          <w:rPr>
            <w:rStyle w:val="Hyperlink"/>
          </w:rPr>
          <w:t xml:space="preserve">6</w:t>
        </w:r>
      </w:hyperlink>
      <w:r>
        <w:t xml:space="preserve"> </w:t>
      </w:r>
      <w:r>
        <w:t xml:space="preserve">and</w:t>
      </w:r>
      <w:r>
        <w:t xml:space="preserve"> </w:t>
      </w:r>
      <w:hyperlink w:anchor="sec-latch">
        <w:r>
          <w:rPr>
            <w:rStyle w:val="Hyperlink"/>
          </w:rPr>
          <w:t xml:space="preserve">8</w:t>
        </w:r>
      </w:hyperlink>
      <w:r>
        <w:t xml:space="preserve"> </w:t>
      </w:r>
      <w:r>
        <w:t xml:space="preserve">respectively); this section concentrates on Sublayer 2 — the stochastic nucleation rule that converts continuous branch intensities into Born-distributed one-click outcomes.</w:t>
      </w:r>
    </w:p>
    <w:bookmarkEnd w:id="77"/>
    <w:bookmarkStart w:id="78" w:name="X78dc8b8789f204eb285d80e88711fc01f1091b6"/>
    <w:p>
      <w:pPr>
        <w:pStyle w:val="Heading2"/>
      </w:pPr>
      <w:r>
        <w:t xml:space="preserve">The naive picture: noisy drift to threshold (and why it fails)</w:t>
      </w:r>
    </w:p>
    <w:p>
      <w:pPr>
        <w:pStyle w:val="FirstParagraph"/>
      </w:pPr>
      <w:r>
        <w:t xml:space="preserve">The simplest detector mechanism one might propose for Sublayer 2 is a</w:t>
      </w:r>
      <w:r>
        <w:t xml:space="preserve"> </w:t>
      </w:r>
      <w:r>
        <w:rPr>
          <w:i/>
          <w:iCs/>
        </w:rPr>
        <w:t xml:space="preserve">noisy energy-threshold first-arrival</w:t>
      </w:r>
      <w:r>
        <w:t xml:space="preserve"> </w:t>
      </w:r>
      <w:r>
        <w:t xml:space="preserve">detector: each branch accumulates absorbed energy plus additive Gaussian noise, and the first branch to cross a fixed threshold wins. Concretely,</w:t>
      </w:r>
    </w:p>
    <w:p>
      <w:pPr>
        <w:pStyle w:val="BodyText"/>
      </w:pPr>
      <m:oMathPara>
        <m:oMathParaPr>
          <m:jc m:val="center"/>
        </m:oMathParaPr>
        <m:oMath>
          <m:r>
            <m:t>d</m:t>
          </m:r>
          <m:sSub>
            <m:e>
              <m:r>
                <m:t>E</m:t>
              </m:r>
            </m:e>
            <m:sub>
              <m:r>
                <m:t>x</m:t>
              </m:r>
              <m:r>
                <m:t>y</m:t>
              </m:r>
            </m:sub>
          </m:sSub>
          <m:r>
            <m:rPr>
              <m:sty m:val="p"/>
            </m:rPr>
            <m:t>(</m:t>
          </m:r>
          <m:r>
            <m:t>t</m:t>
          </m:r>
          <m:r>
            <m:rPr>
              <m:sty m:val="p"/>
            </m:rPr>
            <m:t>)</m:t>
          </m:r>
          <m:r>
            <m:t> </m:t>
          </m:r>
          <m:r>
            <m:rPr>
              <m:sty m:val="p"/>
            </m:rPr>
            <m:t>=</m:t>
          </m:r>
          <m:r>
            <m:t> </m:t>
          </m:r>
          <m:sSub>
            <m:e>
              <m:r>
                <m:t>μ</m:t>
              </m:r>
            </m:e>
            <m:sub>
              <m:r>
                <m:t>x</m:t>
              </m:r>
              <m:r>
                <m:t>y</m:t>
              </m:r>
            </m:sub>
          </m:sSub>
          <m:r>
            <m:t> </m:t>
          </m:r>
          <m:r>
            <m:t>d</m:t>
          </m:r>
          <m:r>
            <m:t>t</m:t>
          </m:r>
          <m:r>
            <m:rPr>
              <m:sty m:val="p"/>
            </m:rPr>
            <m:t>+</m:t>
          </m:r>
          <m:r>
            <m:t>σ</m:t>
          </m:r>
          <m:r>
            <m:t> </m:t>
          </m:r>
          <m:r>
            <m:t>d</m:t>
          </m:r>
          <m:sSub>
            <m:e>
              <m:r>
                <m:t>B</m:t>
              </m:r>
            </m:e>
            <m:sub>
              <m:r>
                <m:t>x</m:t>
              </m:r>
              <m:r>
                <m:t>y</m:t>
              </m:r>
            </m:sub>
          </m:sSub>
          <m:r>
            <m:rPr>
              <m:sty m:val="p"/>
            </m:rPr>
            <m:t>(</m:t>
          </m:r>
          <m:r>
            <m:t>t</m:t>
          </m:r>
          <m:r>
            <m:rPr>
              <m:sty m:val="p"/>
            </m:rPr>
            <m:t>)</m:t>
          </m:r>
          <m:r>
            <m:rPr>
              <m:sty m:val="p"/>
            </m:rPr>
            <m:t>,</m:t>
          </m:r>
          <m:r>
            <m:t>  </m:t>
          </m:r>
          <m:sSub>
            <m:e>
              <m:r>
                <m:t>μ</m:t>
              </m:r>
            </m:e>
            <m:sub>
              <m:r>
                <m:t>x</m:t>
              </m:r>
              <m:r>
                <m:t>y</m:t>
              </m:r>
            </m:sub>
          </m:sSub>
          <m:r>
            <m:rPr>
              <m:sty m:val="p"/>
            </m:rPr>
            <m:t>=</m:t>
          </m:r>
          <m:r>
            <m:rPr>
              <m:sty m:val="p"/>
            </m:rPr>
            <m:t>Γ</m:t>
          </m:r>
          <m:r>
            <m:t> </m:t>
          </m:r>
          <m:sSub>
            <m:e>
              <m:r>
                <m:t>w</m:t>
              </m:r>
            </m:e>
            <m:sub>
              <m:r>
                <m:t>x</m:t>
              </m:r>
              <m:r>
                <m:t>y</m:t>
              </m:r>
            </m:sub>
          </m:sSub>
          <m:r>
            <m:rPr>
              <m:sty m:val="p"/>
            </m:rPr>
            <m:t>,</m:t>
          </m:r>
        </m:oMath>
      </m:oMathPara>
    </w:p>
    <w:p>
      <w:pPr>
        <w:pStyle w:val="FirstParagraph"/>
      </w:pPr>
      <w:r>
        <w:t xml:space="preserve">with independent standard Brownian motions</w:t>
      </w:r>
      <w:r>
        <w:t xml:space="preserve"> </w:t>
      </w:r>
      <m:oMath>
        <m:sSub>
          <m:e>
            <m:r>
              <m:t>B</m:t>
            </m:r>
          </m:e>
          <m:sub>
            <m:r>
              <m:t>x</m:t>
            </m:r>
            <m:r>
              <m:t>y</m:t>
            </m:r>
          </m:sub>
        </m:sSub>
      </m:oMath>
      <w:r>
        <w:t xml:space="preserve">, common noise scale</w:t>
      </w:r>
      <w:r>
        <w:t xml:space="preserve"> </w:t>
      </w:r>
      <m:oMath>
        <m:r>
          <m:t>σ</m:t>
        </m:r>
        <m:r>
          <m:rPr>
            <m:sty m:val="p"/>
          </m:rPr>
          <m:t>&gt;</m:t>
        </m:r>
        <m:r>
          <m:t>0</m:t>
        </m:r>
      </m:oMath>
      <w:r>
        <w:t xml:space="preserve">, and matched threshold</w:t>
      </w:r>
      <w:r>
        <w:t xml:space="preserve"> </w:t>
      </w:r>
      <m:oMath>
        <m:r>
          <m:t>L</m:t>
        </m:r>
        <m:r>
          <m:rPr>
            <m:sty m:val="p"/>
          </m:rPr>
          <m:t>&gt;</m:t>
        </m:r>
        <m:r>
          <m:t>0</m:t>
        </m:r>
      </m:oMath>
      <w:r>
        <w:t xml:space="preserve">. The winner is</w:t>
      </w:r>
      <w:r>
        <w:t xml:space="preserve"> </w:t>
      </w:r>
      <m:oMath>
        <m:sSup>
          <m:e>
            <m:r>
              <m:t>i</m:t>
            </m:r>
          </m:e>
          <m:sup>
            <m:r>
              <m:rPr>
                <m:sty m:val="p"/>
              </m:rPr>
              <m:t>*</m:t>
            </m:r>
          </m:sup>
        </m:sSup>
        <m:r>
          <m:rPr>
            <m:sty m:val="p"/>
          </m:rPr>
          <m:t>=</m:t>
        </m:r>
        <m:r>
          <m:rPr>
            <m:sty m:val="p"/>
          </m:rPr>
          <m:t>arg</m:t>
        </m:r>
        <m:sSub>
          <m:e>
            <m:r>
              <m:rPr>
                <m:sty m:val="p"/>
              </m:rPr>
              <m:t>min</m:t>
            </m:r>
          </m:e>
          <m:sub>
            <m:r>
              <m:t>x</m:t>
            </m:r>
            <m:r>
              <m:t>y</m:t>
            </m:r>
          </m:sub>
        </m:sSub>
        <m:sSub>
          <m:e>
            <m:r>
              <m:t>T</m:t>
            </m:r>
          </m:e>
          <m:sub>
            <m:r>
              <m:t>x</m:t>
            </m:r>
            <m:r>
              <m:t>y</m:t>
            </m:r>
          </m:sub>
        </m:sSub>
      </m:oMath>
      <w:r>
        <w:t xml:space="preserve">, where</w:t>
      </w:r>
      <w:r>
        <w:t xml:space="preserve"> </w:t>
      </w:r>
      <m:oMath>
        <m:sSub>
          <m:e>
            <m:r>
              <m:t>T</m:t>
            </m:r>
          </m:e>
          <m:sub>
            <m:r>
              <m:t>x</m:t>
            </m:r>
            <m:r>
              <m:t>y</m:t>
            </m:r>
          </m:sub>
        </m:sSub>
        <m:r>
          <m:rPr>
            <m:sty m:val="p"/>
          </m:rPr>
          <m:t>=</m:t>
        </m:r>
        <m:r>
          <m:rPr>
            <m:sty m:val="p"/>
          </m:rPr>
          <m:t>inf</m:t>
        </m:r>
        <m:r>
          <m:rPr>
            <m:sty m:val="p"/>
          </m:rPr>
          <m:t>{</m:t>
        </m:r>
        <m:r>
          <m:t>t</m:t>
        </m:r>
        <m:r>
          <m:rPr>
            <m:sty m:val="p"/>
          </m:rPr>
          <m:t>:</m:t>
        </m:r>
        <m:sSub>
          <m:e>
            <m:r>
              <m:t>E</m:t>
            </m:r>
          </m:e>
          <m:sub>
            <m:r>
              <m:t>x</m:t>
            </m:r>
            <m:r>
              <m:t>y</m:t>
            </m:r>
          </m:sub>
        </m:sSub>
        <m:r>
          <m:rPr>
            <m:sty m:val="p"/>
          </m:rPr>
          <m:t>(</m:t>
        </m:r>
        <m:r>
          <m:t>t</m:t>
        </m:r>
        <m:r>
          <m:rPr>
            <m:sty m:val="p"/>
          </m:rPr>
          <m:t>)</m:t>
        </m:r>
        <m:r>
          <m:rPr>
            <m:sty m:val="p"/>
          </m:rPr>
          <m:t>=</m:t>
        </m:r>
        <m:r>
          <m:t>L</m:t>
        </m:r>
        <m:r>
          <m:rPr>
            <m:sty m:val="p"/>
          </m:rPr>
          <m:t>}</m:t>
        </m:r>
      </m:oMath>
      <w:r>
        <w:t xml:space="preserve">.</w:t>
      </w:r>
    </w:p>
    <w:p>
      <w:pPr>
        <w:pStyle w:val="BodyText"/>
      </w:pPr>
      <w:r>
        <w:t xml:space="preserve">This detector model is appealing because it is intuitive: each branch accumulates energy at a rate proportional to its weight, the larger-weight branch reaches threshold faster on average, and noise broadens the first-passage time distribution. One might guess that the winner probability is</w:t>
      </w:r>
    </w:p>
    <w:p>
      <w:pPr>
        <w:pStyle w:val="BodyText"/>
      </w:pPr>
      <m:oMathPara>
        <m:oMathParaPr>
          <m:jc m:val="center"/>
        </m:oMathParaPr>
        <m:oMath>
          <m:r>
            <m:rPr>
              <m:sty m:val="p"/>
            </m:rPr>
            <m:t>Pr</m:t>
          </m:r>
          <m:r>
            <m:rPr>
              <m:sty m:val="p"/>
            </m:rPr>
            <m:t>(</m:t>
          </m:r>
          <m:sSup>
            <m:e>
              <m:r>
                <m:t>i</m:t>
              </m:r>
            </m:e>
            <m:sup>
              <m:r>
                <m:rPr>
                  <m:sty m:val="p"/>
                </m:rPr>
                <m:t>*</m:t>
              </m:r>
            </m:sup>
          </m:sSup>
          <m:r>
            <m:rPr>
              <m:sty m:val="p"/>
            </m:rPr>
            <m:t>=</m:t>
          </m:r>
          <m:r>
            <m:t>x</m:t>
          </m:r>
          <m:r>
            <m:t>y</m:t>
          </m:r>
          <m:r>
            <m:rPr>
              <m:sty m:val="p"/>
            </m:rPr>
            <m:t>)</m:t>
          </m:r>
          <m:r>
            <m:t> </m:t>
          </m:r>
          <m:limUpp>
            <m:e>
              <m:r>
                <m:rPr>
                  <m:sty m:val="p"/>
                </m:rPr>
                <m:t>=</m:t>
              </m:r>
            </m:e>
            <m:lim>
              <m:r>
                <m:rPr>
                  <m:sty m:val="p"/>
                </m:rPr>
                <m:t>?</m:t>
              </m:r>
            </m:lim>
          </m:limUpp>
          <m:r>
            <m:t> </m:t>
          </m:r>
          <m:sSub>
            <m:e>
              <m:r>
                <m:t>w</m:t>
              </m:r>
            </m:e>
            <m:sub>
              <m:r>
                <m:t>x</m:t>
              </m:r>
              <m:r>
                <m:t>y</m:t>
              </m:r>
            </m:sub>
          </m:sSub>
          <m:r>
            <m:rPr>
              <m:sty m:val="p"/>
            </m:rPr>
            <m:t>.</m:t>
          </m:r>
        </m:oMath>
      </m:oMathPara>
    </w:p>
    <w:p>
      <w:pPr>
        <w:pStyle w:val="FirstParagraph"/>
      </w:pPr>
      <w:r>
        <w:t xml:space="preserve">This guess is wrong, and the failure is instructive.</w:t>
      </w:r>
    </w:p>
    <w:p>
      <w:pPr>
        <w:pStyle w:val="BodyText"/>
      </w:pPr>
      <w:r>
        <w:rPr>
          <w:b/>
          <w:bCs/>
        </w:rPr>
        <w:t xml:space="preserve">Proposition (drift-dominated threshold race fails the Born law).</w:t>
      </w:r>
      <w:r>
        <w:t xml:space="preserve"> </w:t>
      </w:r>
      <w:r>
        <w:rPr>
          <w:i/>
          <w:iCs/>
        </w:rPr>
        <w:t xml:space="preserve">In the regime</w:t>
      </w:r>
      <w:r>
        <w:rPr>
          <w:i/>
          <w:iCs/>
        </w:rPr>
        <w:t xml:space="preserve"> </w:t>
      </w:r>
      <m:oMath>
        <m:sSup>
          <m:e>
            <m:r>
              <m:t>σ</m:t>
            </m:r>
          </m:e>
          <m:sup>
            <m:r>
              <m:t>2</m:t>
            </m:r>
          </m:sup>
        </m:sSup>
        <m:r>
          <m:rPr>
            <m:sty m:val="p"/>
          </m:rPr>
          <m:t>/</m:t>
        </m:r>
        <m:r>
          <m:rPr>
            <m:sty m:val="p"/>
          </m:rPr>
          <m:t>(</m:t>
        </m:r>
        <m:r>
          <m:t>L</m:t>
        </m:r>
        <m:r>
          <m:rPr>
            <m:sty m:val="p"/>
          </m:rPr>
          <m:t>Γ</m:t>
        </m:r>
        <m:r>
          <m:rPr>
            <m:sty m:val="p"/>
          </m:rPr>
          <m:t>)</m:t>
        </m:r>
        <m:r>
          <m:rPr>
            <m:sty m:val="p"/>
          </m:rPr>
          <m:t>≪</m:t>
        </m:r>
        <m:r>
          <m:t>1</m:t>
        </m:r>
      </m:oMath>
      <w:r>
        <w:rPr>
          <w:i/>
          <w:iCs/>
        </w:rPr>
        <w:t xml:space="preserve"> </w:t>
      </w:r>
      <w:r>
        <w:rPr>
          <w:i/>
          <w:iCs/>
        </w:rPr>
        <w:t xml:space="preserve">— the drift-dominated regime in which mean first-passage times are well-approximated by</w:t>
      </w:r>
      <w:r>
        <w:rPr>
          <w:i/>
          <w:iCs/>
        </w:rPr>
        <w:t xml:space="preserve"> </w:t>
      </w:r>
      <m:oMath>
        <m:r>
          <m:rPr>
            <m:scr m:val="double-struck"/>
            <m:sty m:val="p"/>
          </m:rPr>
          <m:t>E</m:t>
        </m:r>
        <m:r>
          <m:rPr>
            <m:sty m:val="p"/>
          </m:rPr>
          <m:t>[</m:t>
        </m:r>
        <m:sSub>
          <m:e>
            <m:r>
              <m:t>T</m:t>
            </m:r>
          </m:e>
          <m:sub>
            <m:r>
              <m:t>x</m:t>
            </m:r>
            <m:r>
              <m:t>y</m:t>
            </m:r>
          </m:sub>
        </m:sSub>
        <m:r>
          <m:rPr>
            <m:sty m:val="p"/>
          </m:rPr>
          <m:t>]</m:t>
        </m:r>
        <m:r>
          <m:rPr>
            <m:sty m:val="p"/>
          </m:rPr>
          <m:t>≈</m:t>
        </m:r>
        <m:r>
          <m:t>L</m:t>
        </m:r>
        <m:r>
          <m:rPr>
            <m:sty m:val="p"/>
          </m:rPr>
          <m:t>/</m:t>
        </m:r>
        <m:sSub>
          <m:e>
            <m:r>
              <m:t>μ</m:t>
            </m:r>
          </m:e>
          <m:sub>
            <m:r>
              <m:t>x</m:t>
            </m:r>
            <m:r>
              <m:t>y</m:t>
            </m:r>
          </m:sub>
        </m:sSub>
      </m:oMath>
      <w:r>
        <w:rPr>
          <w:i/>
          <w:iCs/>
        </w:rPr>
        <w:t xml:space="preserve"> </w:t>
      </w:r>
      <w:r>
        <w:rPr>
          <w:i/>
          <w:iCs/>
        </w:rPr>
        <w:t xml:space="preserve">— the winner probability concentrates on the largest-drift branch. Specifically, if</w:t>
      </w:r>
      <w:r>
        <w:rPr>
          <w:i/>
          <w:iCs/>
        </w:rPr>
        <w:t xml:space="preserve"> </w:t>
      </w:r>
      <m:oMath>
        <m:sSub>
          <m:e>
            <m:r>
              <m:t>w</m:t>
            </m:r>
          </m:e>
          <m:sub>
            <m:r>
              <m:t>1</m:t>
            </m:r>
          </m:sub>
        </m:sSub>
        <m:r>
          <m:rPr>
            <m:sty m:val="p"/>
          </m:rPr>
          <m:t>&gt;</m:t>
        </m:r>
        <m:sSub>
          <m:e>
            <m:r>
              <m:t>w</m:t>
            </m:r>
          </m:e>
          <m:sub>
            <m:r>
              <m:t>2</m:t>
            </m:r>
          </m:sub>
        </m:sSub>
      </m:oMath>
      <w:r>
        <w:rPr>
          <w:i/>
          <w:iCs/>
        </w:rPr>
        <w:t xml:space="preserve">, then</w:t>
      </w:r>
    </w:p>
    <w:p>
      <w:pPr>
        <w:pStyle w:val="BodyText"/>
      </w:pPr>
      <m:oMathPara>
        <m:oMathParaPr>
          <m:jc m:val="center"/>
        </m:oMathParaPr>
        <m:oMath>
          <m:r>
            <m:rPr>
              <m:sty m:val="p"/>
            </m:rPr>
            <m:t>Pr</m:t>
          </m:r>
          <m:r>
            <m:rPr>
              <m:sty m:val="p"/>
            </m:rPr>
            <m:t>(</m:t>
          </m:r>
          <m:r>
            <m:rPr>
              <m:nor/>
              <m:sty m:val="p"/>
            </m:rPr>
            <m:t>branch 1 wins</m:t>
          </m:r>
          <m:r>
            <m:rPr>
              <m:sty m:val="p"/>
            </m:rPr>
            <m:t>)</m:t>
          </m:r>
          <m:r>
            <m:rPr>
              <m:sty m:val="p"/>
            </m:rPr>
            <m:t>→</m:t>
          </m:r>
          <m:r>
            <m:t>1</m:t>
          </m:r>
          <m:r>
            <m:t> </m:t>
          </m:r>
          <m:r>
            <m:rPr>
              <m:nor/>
              <m:sty m:val="p"/>
            </m:rPr>
            <m:t>as </m:t>
          </m:r>
          <m:r>
            <m:t>L</m:t>
          </m:r>
          <m:r>
            <m:rPr>
              <m:sty m:val="p"/>
            </m:rPr>
            <m:t>Γ</m:t>
          </m:r>
          <m:r>
            <m:rPr>
              <m:sty m:val="p"/>
            </m:rPr>
            <m:t>/</m:t>
          </m:r>
          <m:sSup>
            <m:e>
              <m:r>
                <m:t>σ</m:t>
              </m:r>
            </m:e>
            <m:sup>
              <m:r>
                <m:t>2</m:t>
              </m:r>
            </m:sup>
          </m:sSup>
          <m:r>
            <m:rPr>
              <m:sty m:val="p"/>
            </m:rPr>
            <m:t>→</m:t>
          </m:r>
          <m:r>
            <m:rPr>
              <m:sty m:val="p"/>
            </m:rPr>
            <m:t>∞</m:t>
          </m:r>
          <m:r>
            <m:rPr>
              <m:sty m:val="p"/>
            </m:rPr>
            <m:t>,</m:t>
          </m:r>
        </m:oMath>
      </m:oMathPara>
    </w:p>
    <w:p>
      <w:pPr>
        <w:pStyle w:val="FirstParagraph"/>
      </w:pPr>
      <w:r>
        <w:rPr>
          <w:i/>
          <w:iCs/>
        </w:rPr>
        <w:t xml:space="preserve">and the model does not reproduce Born weights</w:t>
      </w:r>
      <w:r>
        <w:rPr>
          <w:i/>
          <w:iCs/>
        </w:rPr>
        <w:t xml:space="preserve"> </w:t>
      </w:r>
      <m:oMath>
        <m:r>
          <m:rPr>
            <m:sty m:val="p"/>
          </m:rPr>
          <m:t>Pr</m:t>
        </m:r>
        <m:r>
          <m:rPr>
            <m:sty m:val="p"/>
          </m:rPr>
          <m:t>=</m:t>
        </m:r>
        <m:sSub>
          <m:e>
            <m:r>
              <m:t>w</m:t>
            </m:r>
          </m:e>
          <m:sub>
            <m:r>
              <m:t>i</m:t>
            </m:r>
          </m:sub>
        </m:sSub>
      </m:oMath>
      <w:r>
        <w:rPr>
          <w:i/>
          <w:iCs/>
        </w:rPr>
        <w:t xml:space="preserve"> </w:t>
      </w:r>
      <w:r>
        <w:rPr>
          <w:i/>
          <w:iCs/>
        </w:rPr>
        <w:t xml:space="preserve">in any limiting regime except the trivially symmetric case</w:t>
      </w:r>
      <w:r>
        <w:rPr>
          <w:i/>
          <w:iCs/>
        </w:rPr>
        <w:t xml:space="preserve"> </w:t>
      </w:r>
      <m:oMath>
        <m:sSub>
          <m:e>
            <m:r>
              <m:t>w</m:t>
            </m:r>
          </m:e>
          <m:sub>
            <m:r>
              <m:t>1</m:t>
            </m:r>
          </m:sub>
        </m:sSub>
        <m:r>
          <m:rPr>
            <m:sty m:val="p"/>
          </m:rPr>
          <m:t>=</m:t>
        </m:r>
        <m:sSub>
          <m:e>
            <m:r>
              <m:t>w</m:t>
            </m:r>
          </m:e>
          <m:sub>
            <m:r>
              <m:t>2</m:t>
            </m:r>
          </m:sub>
        </m:sSub>
      </m:oMath>
      <w:r>
        <w:rPr>
          <w:i/>
          <w:iCs/>
        </w:rPr>
        <w:t xml:space="preserve">.</w:t>
      </w:r>
    </w:p>
    <w:p>
      <w:pPr>
        <w:pStyle w:val="BodyText"/>
      </w:pPr>
      <w:r>
        <w:rPr>
          <w:i/>
          <w:iCs/>
        </w:rPr>
        <w:t xml:space="preserve">Reason.</w:t>
      </w:r>
      <w:r>
        <w:t xml:space="preserve"> </w:t>
      </w:r>
      <w:r>
        <w:t xml:space="preserve">In the drift-dominated regime, the mean hitting times are</w:t>
      </w:r>
    </w:p>
    <w:p>
      <w:pPr>
        <w:pStyle w:val="BodyText"/>
      </w:pPr>
      <m:oMathPara>
        <m:oMathParaPr>
          <m:jc m:val="center"/>
        </m:oMathParaPr>
        <m:oMath>
          <m:r>
            <m:rPr>
              <m:scr m:val="double-struck"/>
              <m:sty m:val="p"/>
            </m:rPr>
            <m:t>E</m:t>
          </m:r>
          <m:r>
            <m:rPr>
              <m:sty m:val="p"/>
            </m:rPr>
            <m:t>[</m:t>
          </m:r>
          <m:sSub>
            <m:e>
              <m:r>
                <m:t>T</m:t>
              </m:r>
            </m:e>
            <m:sub>
              <m:r>
                <m:t>x</m:t>
              </m:r>
              <m:r>
                <m:t>y</m:t>
              </m:r>
            </m:sub>
          </m:sSub>
          <m:r>
            <m:rPr>
              <m:sty m:val="p"/>
            </m:rPr>
            <m:t>]</m:t>
          </m:r>
          <m:r>
            <m:t> </m:t>
          </m:r>
          <m:r>
            <m:rPr>
              <m:sty m:val="p"/>
            </m:rPr>
            <m:t>≈</m:t>
          </m:r>
          <m:r>
            <m:t> </m:t>
          </m:r>
          <m:f>
            <m:fPr>
              <m:type m:val="bar"/>
            </m:fPr>
            <m:num>
              <m:r>
                <m:t>L</m:t>
              </m:r>
            </m:num>
            <m:den>
              <m:sSub>
                <m:e>
                  <m:r>
                    <m:t>μ</m:t>
                  </m:r>
                </m:e>
                <m:sub>
                  <m:r>
                    <m:t>x</m:t>
                  </m:r>
                  <m:r>
                    <m:t>y</m:t>
                  </m:r>
                </m:sub>
              </m:sSub>
            </m:den>
          </m:f>
          <m:r>
            <m:t> </m:t>
          </m:r>
          <m:r>
            <m:rPr>
              <m:sty m:val="p"/>
            </m:rPr>
            <m:t>=</m:t>
          </m:r>
          <m:r>
            <m:t> </m:t>
          </m:r>
          <m:f>
            <m:fPr>
              <m:type m:val="bar"/>
            </m:fPr>
            <m:num>
              <m:r>
                <m:t>L</m:t>
              </m:r>
            </m:num>
            <m:den>
              <m:r>
                <m:rPr>
                  <m:sty m:val="p"/>
                </m:rPr>
                <m:t>Γ</m:t>
              </m:r>
              <m:r>
                <m:t> </m:t>
              </m:r>
              <m:sSub>
                <m:e>
                  <m:r>
                    <m:t>w</m:t>
                  </m:r>
                </m:e>
                <m:sub>
                  <m:r>
                    <m:t>x</m:t>
                  </m:r>
                  <m:r>
                    <m:t>y</m:t>
                  </m:r>
                </m:sub>
              </m:sSub>
            </m:den>
          </m:f>
          <m:r>
            <m:rPr>
              <m:sty m:val="p"/>
            </m:rPr>
            <m:t>,</m:t>
          </m:r>
        </m:oMath>
      </m:oMathPara>
    </w:p>
    <w:p>
      <w:pPr>
        <w:pStyle w:val="FirstParagraph"/>
      </w:pPr>
      <w:r>
        <w:t xml:space="preserve">so the deterministic separation between hitting times of branches with weights</w:t>
      </w:r>
      <w:r>
        <w:t xml:space="preserve"> </w:t>
      </w:r>
      <m:oMath>
        <m:sSub>
          <m:e>
            <m:r>
              <m:t>w</m:t>
            </m:r>
          </m:e>
          <m:sub>
            <m:r>
              <m:t>1</m:t>
            </m:r>
          </m:sub>
        </m:sSub>
        <m:r>
          <m:rPr>
            <m:sty m:val="p"/>
          </m:rPr>
          <m:t>&gt;</m:t>
        </m:r>
        <m:sSub>
          <m:e>
            <m:r>
              <m:t>w</m:t>
            </m:r>
          </m:e>
          <m:sub>
            <m:r>
              <m:t>2</m:t>
            </m:r>
          </m:sub>
        </m:sSub>
      </m:oMath>
      <w:r>
        <w:t xml:space="preserve"> </w:t>
      </w:r>
      <w:r>
        <w:t xml:space="preserve">is</w:t>
      </w:r>
    </w:p>
    <w:p>
      <w:pPr>
        <w:pStyle w:val="BodyText"/>
      </w:pPr>
      <m:oMathPara>
        <m:oMathParaPr>
          <m:jc m:val="center"/>
        </m:oMathParaPr>
        <m:oMath>
          <m:r>
            <m:rPr>
              <m:scr m:val="double-struck"/>
              <m:sty m:val="p"/>
            </m:rPr>
            <m:t>E</m:t>
          </m:r>
          <m:r>
            <m:rPr>
              <m:sty m:val="p"/>
            </m:rPr>
            <m:t>[</m:t>
          </m:r>
          <m:sSub>
            <m:e>
              <m:r>
                <m:t>T</m:t>
              </m:r>
            </m:e>
            <m:sub>
              <m:r>
                <m:t>2</m:t>
              </m:r>
            </m:sub>
          </m:sSub>
          <m:r>
            <m:rPr>
              <m:sty m:val="p"/>
            </m:rPr>
            <m:t>]</m:t>
          </m:r>
          <m:r>
            <m:rPr>
              <m:sty m:val="p"/>
            </m:rPr>
            <m:t>−</m:t>
          </m:r>
          <m:r>
            <m:rPr>
              <m:scr m:val="double-struck"/>
              <m:sty m:val="p"/>
            </m:rPr>
            <m:t>E</m:t>
          </m:r>
          <m:r>
            <m:rPr>
              <m:sty m:val="p"/>
            </m:rPr>
            <m:t>[</m:t>
          </m:r>
          <m:sSub>
            <m:e>
              <m:r>
                <m:t>T</m:t>
              </m:r>
            </m:e>
            <m:sub>
              <m:r>
                <m:t>1</m:t>
              </m:r>
            </m:sub>
          </m:sSub>
          <m:r>
            <m:rPr>
              <m:sty m:val="p"/>
            </m:rPr>
            <m:t>]</m:t>
          </m:r>
          <m:r>
            <m:t> </m:t>
          </m:r>
          <m:r>
            <m:rPr>
              <m:sty m:val="p"/>
            </m:rPr>
            <m:t>≈</m:t>
          </m:r>
          <m:r>
            <m:t> </m:t>
          </m:r>
          <m:f>
            <m:fPr>
              <m:type m:val="bar"/>
            </m:fPr>
            <m:num>
              <m:r>
                <m:t>L</m:t>
              </m:r>
            </m:num>
            <m:den>
              <m:r>
                <m:rPr>
                  <m:sty m:val="p"/>
                </m:rPr>
                <m:t>Γ</m:t>
              </m:r>
            </m:den>
          </m:f>
          <m:r>
            <m:t>​</m:t>
          </m:r>
          <m:d>
            <m:dPr>
              <m:begChr m:val="("/>
              <m:sepChr m:val=""/>
              <m:endChr m:val=")"/>
              <m:grow/>
            </m:dPr>
            <m:e>
              <m:f>
                <m:fPr>
                  <m:type m:val="bar"/>
                </m:fPr>
                <m:num>
                  <m:r>
                    <m:t>1</m:t>
                  </m:r>
                </m:num>
                <m:den>
                  <m:sSub>
                    <m:e>
                      <m:r>
                        <m:t>w</m:t>
                      </m:r>
                    </m:e>
                    <m:sub>
                      <m:r>
                        <m:t>2</m:t>
                      </m:r>
                    </m:sub>
                  </m:sSub>
                </m:den>
              </m:f>
              <m:r>
                <m:rPr>
                  <m:sty m:val="p"/>
                </m:rPr>
                <m:t>−</m:t>
              </m:r>
              <m:f>
                <m:fPr>
                  <m:type m:val="bar"/>
                </m:fPr>
                <m:num>
                  <m:r>
                    <m:t>1</m:t>
                  </m:r>
                </m:num>
                <m:den>
                  <m:sSub>
                    <m:e>
                      <m:r>
                        <m:t>w</m:t>
                      </m:r>
                    </m:e>
                    <m:sub>
                      <m:r>
                        <m:t>1</m:t>
                      </m:r>
                    </m:sub>
                  </m:sSub>
                </m:den>
              </m:f>
            </m:e>
          </m:d>
          <m:r>
            <m:t> </m:t>
          </m:r>
          <m:r>
            <m:rPr>
              <m:sty m:val="p"/>
            </m:rPr>
            <m:t>&gt;</m:t>
          </m:r>
          <m:r>
            <m:t> </m:t>
          </m:r>
          <m:r>
            <m:t>0</m:t>
          </m:r>
          <m:r>
            <m:rPr>
              <m:sty m:val="p"/>
            </m:rPr>
            <m:t>.</m:t>
          </m:r>
        </m:oMath>
      </m:oMathPara>
    </w:p>
    <w:p>
      <w:pPr>
        <w:pStyle w:val="FirstParagraph"/>
      </w:pPr>
      <w:r>
        <w:t xml:space="preserve">The stochastic spread of hitting times scales as</w:t>
      </w:r>
      <w:r>
        <w:t xml:space="preserve"> </w:t>
      </w:r>
      <m:oMath>
        <m:r>
          <m:t>O</m:t>
        </m:r>
        <m:r>
          <m:rPr>
            <m:sty m:val="p"/>
          </m:rPr>
          <m:t>(</m:t>
        </m:r>
        <m:r>
          <m:t>σ</m:t>
        </m:r>
        <m:rad>
          <m:radPr>
            <m:degHide m:val="on"/>
          </m:radPr>
          <m:deg/>
          <m:e>
            <m:r>
              <m:t>L</m:t>
            </m:r>
          </m:e>
        </m:rad>
        <m:r>
          <m:rPr>
            <m:sty m:val="p"/>
          </m:rPr>
          <m:t>/</m:t>
        </m:r>
        <m:sSubSup>
          <m:e>
            <m:r>
              <m:t>μ</m:t>
            </m:r>
          </m:e>
          <m:sub>
            <m:r>
              <m:t>x</m:t>
            </m:r>
            <m:r>
              <m:t>y</m:t>
            </m:r>
          </m:sub>
          <m:sup>
            <m:r>
              <m:t>3</m:t>
            </m:r>
            <m:r>
              <m:rPr>
                <m:sty m:val="p"/>
              </m:rPr>
              <m:t>/</m:t>
            </m:r>
            <m:r>
              <m:t>2</m:t>
            </m:r>
          </m:sup>
        </m:sSubSup>
        <m:r>
          <m:rPr>
            <m:sty m:val="p"/>
          </m:rPr>
          <m:t>)</m:t>
        </m:r>
      </m:oMath>
      <w:r>
        <w:t xml:space="preserve">. As</w:t>
      </w:r>
      <w:r>
        <w:t xml:space="preserve"> </w:t>
      </w:r>
      <m:oMath>
        <m:r>
          <m:t>L</m:t>
        </m:r>
        <m:r>
          <m:rPr>
            <m:sty m:val="p"/>
          </m:rPr>
          <m:t>Γ</m:t>
        </m:r>
        <m:r>
          <m:rPr>
            <m:sty m:val="p"/>
          </m:rPr>
          <m:t>/</m:t>
        </m:r>
        <m:sSup>
          <m:e>
            <m:r>
              <m:t>σ</m:t>
            </m:r>
          </m:e>
          <m:sup>
            <m:r>
              <m:t>2</m:t>
            </m:r>
          </m:sup>
        </m:sSup>
        <m:r>
          <m:rPr>
            <m:sty m:val="p"/>
          </m:rPr>
          <m:t>→</m:t>
        </m:r>
        <m:r>
          <m:rPr>
            <m:sty m:val="p"/>
          </m:rPr>
          <m:t>∞</m:t>
        </m:r>
      </m:oMath>
      <w:r>
        <w:t xml:space="preserve">, the deterministic separation grows as</w:t>
      </w:r>
      <w:r>
        <w:t xml:space="preserve"> </w:t>
      </w:r>
      <m:oMath>
        <m:r>
          <m:t>L</m:t>
        </m:r>
        <m:r>
          <m:rPr>
            <m:sty m:val="p"/>
          </m:rPr>
          <m:t>/</m:t>
        </m:r>
        <m:r>
          <m:rPr>
            <m:sty m:val="p"/>
          </m:rPr>
          <m:t>Γ</m:t>
        </m:r>
      </m:oMath>
      <w:r>
        <w:t xml:space="preserve"> </w:t>
      </w:r>
      <w:r>
        <w:t xml:space="preserve">while the stochastic spread grows only as</w:t>
      </w:r>
      <w:r>
        <w:t xml:space="preserve"> </w:t>
      </w:r>
      <m:oMath>
        <m:rad>
          <m:radPr>
            <m:degHide m:val="on"/>
          </m:radPr>
          <m:deg/>
          <m:e>
            <m:r>
              <m:t>L</m:t>
            </m:r>
          </m:e>
        </m:rad>
      </m:oMath>
      <w:r>
        <w:t xml:space="preserve">, so the deterministic separation dominates. The faster-drift branch wins with probability approaching unity, regardless of the actual weight ratio.</w:t>
      </w:r>
    </w:p>
    <w:p>
      <w:pPr>
        <w:pStyle w:val="BodyText"/>
      </w:pPr>
      <w:r>
        <w:t xml:space="preserve">The model does have a Born-distributed regime — the</w:t>
      </w:r>
      <w:r>
        <w:t xml:space="preserve"> </w:t>
      </w:r>
      <w:r>
        <w:rPr>
          <w:i/>
          <w:iCs/>
        </w:rPr>
        <w:t xml:space="preserve">noise-dominated</w:t>
      </w:r>
      <w:r>
        <w:t xml:space="preserve"> </w:t>
      </w:r>
      <w:r>
        <w:t xml:space="preserve">regime</w:t>
      </w:r>
      <w:r>
        <w:t xml:space="preserve"> </w:t>
      </w:r>
      <m:oMath>
        <m:sSup>
          <m:e>
            <m:r>
              <m:t>σ</m:t>
            </m:r>
          </m:e>
          <m:sup>
            <m:r>
              <m:t>2</m:t>
            </m:r>
          </m:sup>
        </m:sSup>
        <m:r>
          <m:rPr>
            <m:sty m:val="p"/>
          </m:rPr>
          <m:t>/</m:t>
        </m:r>
        <m:r>
          <m:rPr>
            <m:sty m:val="p"/>
          </m:rPr>
          <m:t>(</m:t>
        </m:r>
        <m:r>
          <m:t>L</m:t>
        </m:r>
        <m:r>
          <m:rPr>
            <m:sty m:val="p"/>
          </m:rPr>
          <m:t>Γ</m:t>
        </m:r>
        <m:r>
          <m:rPr>
            <m:sty m:val="p"/>
          </m:rPr>
          <m:t>)</m:t>
        </m:r>
        <m:r>
          <m:rPr>
            <m:sty m:val="p"/>
          </m:rPr>
          <m:t>→</m:t>
        </m:r>
        <m:r>
          <m:rPr>
            <m:sty m:val="p"/>
          </m:rPr>
          <m:t>∞</m:t>
        </m:r>
      </m:oMath>
      <w:r>
        <w:t xml:space="preserve"> </w:t>
      </w:r>
      <w:r>
        <w:t xml:space="preserve">— but in that regime the noise so completely dominates that the state-dependence is washed out and the winner-probability ratio approaches</w:t>
      </w:r>
      <w:r>
        <w:t xml:space="preserve"> </w:t>
      </w:r>
      <m:oMath>
        <m:r>
          <m:t>1</m:t>
        </m:r>
        <m:r>
          <m:rPr>
            <m:sty m:val="p"/>
          </m:rPr>
          <m:t>:</m:t>
        </m:r>
        <m:r>
          <m:t>1</m:t>
        </m:r>
      </m:oMath>
      <w:r>
        <w:t xml:space="preserve"> </w:t>
      </w:r>
      <w:r>
        <w:t xml:space="preserve">regardless of</w:t>
      </w:r>
      <w:r>
        <w:t xml:space="preserve"> </w:t>
      </w:r>
      <m:oMath>
        <m:sSub>
          <m:e>
            <m:r>
              <m:t>w</m:t>
            </m:r>
          </m:e>
          <m:sub>
            <m:r>
              <m:t>1</m:t>
            </m:r>
          </m:sub>
        </m:sSub>
        <m:r>
          <m:rPr>
            <m:sty m:val="p"/>
          </m:rPr>
          <m:t>,</m:t>
        </m:r>
        <m:sSub>
          <m:e>
            <m:r>
              <m:t>w</m:t>
            </m:r>
          </m:e>
          <m:sub>
            <m:r>
              <m:t>2</m:t>
            </m:r>
          </m:sub>
        </m:sSub>
      </m:oMath>
      <w:r>
        <w:t xml:space="preserve">, which is also not Born. The detector has no usable regime in which it reproduces Born weights</w:t>
      </w:r>
      <w:r>
        <w:t xml:space="preserve"> </w:t>
      </w:r>
      <m:oMath>
        <m:r>
          <m:rPr>
            <m:sty m:val="p"/>
          </m:rPr>
          <m:t>Pr</m:t>
        </m:r>
        <m:r>
          <m:rPr>
            <m:sty m:val="p"/>
          </m:rPr>
          <m:t>=</m:t>
        </m:r>
        <m:sSub>
          <m:e>
            <m:r>
              <m:t>w</m:t>
            </m:r>
          </m:e>
          <m:sub>
            <m:r>
              <m:t>i</m:t>
            </m:r>
          </m:sub>
        </m:sSub>
      </m:oMath>
      <w:r>
        <w:t xml:space="preserve"> </w:t>
      </w:r>
      <w:r>
        <w:t xml:space="preserve">for nontrivial weight distributions.</w:t>
      </w:r>
    </w:p>
    <w:p>
      <w:pPr>
        <w:pStyle w:val="BodyText"/>
      </w:pPr>
      <w:r>
        <w:t xml:space="preserve">The key takeaway is that</w:t>
      </w:r>
      <w:r>
        <w:t xml:space="preserve"> </w:t>
      </w:r>
      <w:r>
        <w:rPr>
          <w:i/>
          <w:iCs/>
        </w:rPr>
        <w:t xml:space="preserve">smooth accumulation plus additive Gaussian noise plus first-to-threshold winner is not a Born detector</w:t>
      </w:r>
      <w:r>
        <w:t xml:space="preserve">. The structural reason is that smooth deterministic drift, even with stochastic perturbation, behaves like</w:t>
      </w:r>
      <w:r>
        <w:t xml:space="preserve"> </w:t>
      </w:r>
      <w:r>
        <w:t xml:space="preserve">“faster integrator wins”</w:t>
      </w:r>
      <w:r>
        <w:t xml:space="preserve"> </w:t>
      </w:r>
      <w:r>
        <w:t xml:space="preserve">rather than like a fair race weighted by branch intensity. A fair race weighted by intensity requires a fundamentally different stochastic mechanism, to which we now turn.</w:t>
      </w:r>
    </w:p>
    <w:bookmarkEnd w:id="78"/>
    <w:bookmarkStart w:id="79" w:name="thm-born"/>
    <w:p>
      <w:pPr>
        <w:pStyle w:val="Heading2"/>
      </w:pPr>
      <w:r>
        <w:t xml:space="preserve">Theorem (Born-exact first-click race)</w:t>
      </w:r>
    </w:p>
    <w:p>
      <w:pPr>
        <w:pStyle w:val="FirstParagraph"/>
      </w:pPr>
      <w:r>
        <w:t xml:space="preserve">The detector mechanism that</w:t>
      </w:r>
      <w:r>
        <w:t xml:space="preserve"> </w:t>
      </w:r>
      <w:r>
        <w:rPr>
          <w:i/>
          <w:iCs/>
        </w:rPr>
        <w:t xml:space="preserve">does</w:t>
      </w:r>
      <w:r>
        <w:t xml:space="preserve"> </w:t>
      </w:r>
      <w:r>
        <w:t xml:space="preserve">reproduce Born statistics exactly is a</w:t>
      </w:r>
      <w:r>
        <w:t xml:space="preserve"> </w:t>
      </w:r>
      <w:r>
        <w:rPr>
          <w:i/>
          <w:iCs/>
        </w:rPr>
        <w:t xml:space="preserve">first-event race in a Poisson-hazard process</w:t>
      </w:r>
      <w:r>
        <w:t xml:space="preserve">. Each branch is a point process with instantaneous trigger rate (hazard) proportional to its absorbed-power envelope, and the first trigger across all branches is the click. The discreteness of the trigger event — a single sharp nucleation rather than a smooth crossing — is what makes this mechanism Born-distributed.</w:t>
      </w:r>
    </w:p>
    <w:p>
      <w:pPr>
        <w:pStyle w:val="BodyText"/>
      </w:pPr>
      <w:r>
        <w:rPr>
          <w:b/>
          <w:bCs/>
        </w:rPr>
        <w:t xml:space="preserve">Theorem 7.1 (Born-exact first-click race).</w:t>
      </w:r>
      <w:r>
        <w:t xml:space="preserve"> </w:t>
      </w:r>
      <w:r>
        <w:rPr>
          <w:i/>
          <w:iCs/>
        </w:rPr>
        <w:t xml:space="preserve">Let</w:t>
      </w:r>
      <w:r>
        <w:rPr>
          <w:i/>
          <w:iCs/>
        </w:rPr>
        <w:t xml:space="preserve"> </w:t>
      </w:r>
      <m:oMath>
        <m:sSub>
          <m:e>
            <m:r>
              <m:t>w</m:t>
            </m:r>
          </m:e>
          <m:sub>
            <m:r>
              <m:t>x</m:t>
            </m:r>
            <m:r>
              <m:t>y</m:t>
            </m:r>
          </m:sub>
        </m:sSub>
        <m:r>
          <m:rPr>
            <m:sty m:val="p"/>
          </m:rPr>
          <m:t>≥</m:t>
        </m:r>
        <m:r>
          <m:t>0</m:t>
        </m:r>
      </m:oMath>
      <w:r>
        <w:rPr>
          <w:i/>
          <w:iCs/>
        </w:rPr>
        <w:t xml:space="preserve"> </w:t>
      </w:r>
      <w:r>
        <w:rPr>
          <w:i/>
          <w:iCs/>
        </w:rPr>
        <w:t xml:space="preserve">for</w:t>
      </w:r>
      <w:r>
        <w:rPr>
          <w:i/>
          <w:iCs/>
        </w:rPr>
        <w:t xml:space="preserve"> </w:t>
      </w:r>
      <m:oMath>
        <m:r>
          <m:t>x</m:t>
        </m:r>
        <m:r>
          <m:rPr>
            <m:sty m:val="p"/>
          </m:rPr>
          <m:t>,</m:t>
        </m:r>
        <m:r>
          <m:t>y</m:t>
        </m:r>
        <m:r>
          <m:rPr>
            <m:sty m:val="p"/>
          </m:rPr>
          <m:t>∈</m:t>
        </m:r>
        <m:r>
          <m:rPr>
            <m:sty m:val="p"/>
          </m:rPr>
          <m:t>{</m:t>
        </m:r>
        <m:r>
          <m:rPr>
            <m:sty m:val="p"/>
          </m:rPr>
          <m:t>+</m:t>
        </m:r>
        <m:r>
          <m:rPr>
            <m:sty m:val="p"/>
          </m:rPr>
          <m:t>,</m:t>
        </m:r>
        <m:r>
          <m:rPr>
            <m:sty m:val="p"/>
          </m:rPr>
          <m:t>−</m:t>
        </m:r>
        <m:r>
          <m:rPr>
            <m:sty m:val="p"/>
          </m:rPr>
          <m:t>}</m:t>
        </m:r>
      </m:oMath>
      <w:r>
        <w:rPr>
          <w:i/>
          <w:iCs/>
        </w:rPr>
        <w:t xml:space="preserve"> </w:t>
      </w:r>
      <w:r>
        <w:rPr>
          <w:i/>
          <w:iCs/>
        </w:rPr>
        <w:t xml:space="preserve">with</w:t>
      </w:r>
      <w:r>
        <w:rPr>
          <w:i/>
          <w:iCs/>
        </w:rPr>
        <w:t xml:space="preserve"> </w:t>
      </w:r>
      <m:oMath>
        <m:nary>
          <m:naryPr>
            <m:chr m:val="∑"/>
            <m:limLoc m:val="undOvr"/>
            <m:subHide m:val="off"/>
            <m:supHide m:val="on"/>
          </m:naryPr>
          <m:sub>
            <m:r>
              <m:t>x</m:t>
            </m:r>
            <m:r>
              <m:t>y</m:t>
            </m:r>
          </m:sub>
          <m:sup>
            <m:r>
              <m:t>​</m:t>
            </m:r>
          </m:sup>
          <m:e>
            <m:sSub>
              <m:e>
                <m:r>
                  <m:t>w</m:t>
                </m:r>
              </m:e>
              <m:sub>
                <m:r>
                  <m:t>x</m:t>
                </m:r>
                <m:r>
                  <m:t>y</m:t>
                </m:r>
              </m:sub>
            </m:sSub>
          </m:e>
        </m:nary>
        <m:r>
          <m:rPr>
            <m:sty m:val="p"/>
          </m:rPr>
          <m:t>=</m:t>
        </m:r>
        <m:r>
          <m:t>1</m:t>
        </m:r>
      </m:oMath>
      <w:r>
        <w:rPr>
          <w:i/>
          <w:iCs/>
        </w:rPr>
        <w:t xml:space="preserve"> </w:t>
      </w:r>
      <w:r>
        <w:rPr>
          <w:i/>
          <w:iCs/>
        </w:rPr>
        <w:t xml:space="preserve">be the four squared-projection weights. Suppose each of the four branches supports a stochastic point process whose hazard rate is</w:t>
      </w:r>
    </w:p>
    <w:p>
      <w:pPr>
        <w:pStyle w:val="BodyText"/>
      </w:pPr>
      <m:oMathPara>
        <m:oMathParaPr>
          <m:jc m:val="center"/>
        </m:oMathParaPr>
        <m:oMath>
          <m:sSub>
            <m:e>
              <m:r>
                <m:t>λ</m:t>
              </m:r>
            </m:e>
            <m:sub>
              <m:r>
                <m:t>x</m:t>
              </m:r>
              <m:r>
                <m:t>y</m:t>
              </m:r>
            </m:sub>
          </m:sSub>
          <m:r>
            <m:rPr>
              <m:sty m:val="p"/>
            </m:rPr>
            <m:t>(</m:t>
          </m:r>
          <m:r>
            <m:t>t</m:t>
          </m:r>
          <m:r>
            <m:rPr>
              <m:sty m:val="p"/>
            </m:rPr>
            <m:t>)</m:t>
          </m:r>
          <m:r>
            <m:t> </m:t>
          </m:r>
          <m:r>
            <m:rPr>
              <m:sty m:val="p"/>
            </m:rPr>
            <m:t>=</m:t>
          </m:r>
          <m:r>
            <m:t> </m:t>
          </m:r>
          <m:r>
            <m:t>γ</m:t>
          </m:r>
          <m:r>
            <m:rPr>
              <m:sty m:val="p"/>
            </m:rPr>
            <m:t>(</m:t>
          </m:r>
          <m:r>
            <m:t>t</m:t>
          </m:r>
          <m:r>
            <m:rPr>
              <m:sty m:val="p"/>
            </m:rPr>
            <m:t>)</m:t>
          </m:r>
          <m:r>
            <m:t> </m:t>
          </m:r>
          <m:sSub>
            <m:e>
              <m:r>
                <m:t>w</m:t>
              </m:r>
            </m:e>
            <m:sub>
              <m:r>
                <m:t>x</m:t>
              </m:r>
              <m:r>
                <m:t>y</m:t>
              </m:r>
            </m:sub>
          </m:sSub>
          <m:r>
            <m:rPr>
              <m:sty m:val="p"/>
            </m:rPr>
            <m:t>,</m:t>
          </m:r>
        </m:oMath>
      </m:oMathPara>
    </w:p>
    <w:p>
      <w:pPr>
        <w:pStyle w:val="FirstParagraph"/>
      </w:pPr>
      <w:r>
        <w:rPr>
          <w:i/>
          <w:iCs/>
        </w:rPr>
        <w:t xml:space="preserve">for some common envelope</w:t>
      </w:r>
      <w:r>
        <w:rPr>
          <w:i/>
          <w:iCs/>
        </w:rPr>
        <w:t xml:space="preserve"> </w:t>
      </w:r>
      <m:oMath>
        <m:r>
          <m:t>γ</m:t>
        </m:r>
        <m:r>
          <m:rPr>
            <m:sty m:val="p"/>
          </m:rPr>
          <m:t>(</m:t>
        </m:r>
        <m:r>
          <m:t>t</m:t>
        </m:r>
        <m:r>
          <m:rPr>
            <m:sty m:val="p"/>
          </m:rPr>
          <m:t>)</m:t>
        </m:r>
        <m:r>
          <m:rPr>
            <m:sty m:val="p"/>
          </m:rPr>
          <m:t>≥</m:t>
        </m:r>
        <m:r>
          <m:t>0</m:t>
        </m:r>
      </m:oMath>
      <w:r>
        <w:rPr>
          <w:i/>
          <w:iCs/>
        </w:rPr>
        <w:t xml:space="preserve"> </w:t>
      </w:r>
      <w:r>
        <w:rPr>
          <w:i/>
          <w:iCs/>
        </w:rPr>
        <w:t xml:space="preserve">shared across all branches. Suppose the four point processes are independent given</w:t>
      </w:r>
      <w:r>
        <w:rPr>
          <w:i/>
          <w:iCs/>
        </w:rPr>
        <w:t xml:space="preserve"> </w:t>
      </w:r>
      <m:oMath>
        <m:r>
          <m:t>γ</m:t>
        </m:r>
        <m:r>
          <m:rPr>
            <m:sty m:val="p"/>
          </m:rPr>
          <m:t>(</m:t>
        </m:r>
        <m:r>
          <m:t>t</m:t>
        </m:r>
        <m:r>
          <m:rPr>
            <m:sty m:val="p"/>
          </m:rPr>
          <m:t>)</m:t>
        </m:r>
      </m:oMath>
      <w:r>
        <w:rPr>
          <w:i/>
          <w:iCs/>
        </w:rPr>
        <w:t xml:space="preserve">, and let the observed outcome be the branch corresponding to the first trigger across the four processes. Then the winner-branch probability is exactly</w:t>
      </w:r>
    </w:p>
    <w:p>
      <w:pPr>
        <w:pStyle w:val="BodyText"/>
      </w:pPr>
      <m:oMathPara>
        <m:oMathParaPr>
          <m:jc m:val="center"/>
        </m:oMathParaPr>
        <m:oMath>
          <m:r>
            <m:rPr>
              <m:sty m:val="p"/>
            </m:rPr>
            <m:t>Pr</m:t>
          </m:r>
          <m:r>
            <m:rPr>
              <m:sty m:val="p"/>
            </m:rPr>
            <m:t>(</m:t>
          </m:r>
          <m:r>
            <m:rPr>
              <m:nor/>
              <m:sty m:val="p"/>
            </m:rPr>
            <m:t>branch </m:t>
          </m:r>
          <m:r>
            <m:t>x</m:t>
          </m:r>
          <m:r>
            <m:t>y</m:t>
          </m:r>
          <m:r>
            <m:rPr>
              <m:nor/>
              <m:sty m:val="p"/>
            </m:rPr>
            <m:t> wins</m:t>
          </m:r>
          <m:r>
            <m:rPr>
              <m:sty m:val="p"/>
            </m:rPr>
            <m:t>)</m:t>
          </m:r>
          <m:r>
            <m:t> </m:t>
          </m:r>
          <m:r>
            <m:rPr>
              <m:sty m:val="p"/>
            </m:rPr>
            <m:t>=</m:t>
          </m:r>
          <m:r>
            <m:t> </m:t>
          </m:r>
          <m:sSub>
            <m:e>
              <m:r>
                <m:t>w</m:t>
              </m:r>
            </m:e>
            <m:sub>
              <m:r>
                <m:t>x</m:t>
              </m:r>
              <m:r>
                <m:t>y</m:t>
              </m:r>
            </m:sub>
          </m:sSub>
          <m:r>
            <m:rPr>
              <m:sty m:val="p"/>
            </m:rPr>
            <m:t>.</m:t>
          </m:r>
        </m:oMath>
      </m:oMathPara>
    </w:p>
    <w:p>
      <w:pPr>
        <w:pStyle w:val="FirstParagraph"/>
      </w:pPr>
      <w:r>
        <w:rPr>
          <w:i/>
          <w:iCs/>
        </w:rPr>
        <w:t xml:space="preserve">Proof.</w:t>
      </w:r>
      <w:r>
        <w:t xml:space="preserve"> </w:t>
      </w:r>
      <w:r>
        <w:t xml:space="preserve">For independent point processes with hazard rates</w:t>
      </w:r>
      <w:r>
        <w:t xml:space="preserve"> </w:t>
      </w:r>
      <m:oMath>
        <m:sSub>
          <m:e>
            <m:r>
              <m:t>λ</m:t>
            </m:r>
          </m:e>
          <m:sub>
            <m:r>
              <m:t>x</m:t>
            </m:r>
            <m:r>
              <m:t>y</m:t>
            </m:r>
          </m:sub>
        </m:sSub>
        <m:r>
          <m:rPr>
            <m:sty m:val="p"/>
          </m:rPr>
          <m:t>(</m:t>
        </m:r>
        <m:r>
          <m:t>t</m:t>
        </m:r>
        <m:r>
          <m:rPr>
            <m:sty m:val="p"/>
          </m:rPr>
          <m:t>)</m:t>
        </m:r>
      </m:oMath>
      <w:r>
        <w:t xml:space="preserve"> </w:t>
      </w:r>
      <w:r>
        <w:t xml:space="preserve">and total hazard</w:t>
      </w:r>
      <w:r>
        <w:t xml:space="preserve"> </w:t>
      </w:r>
      <m:oMath>
        <m:r>
          <m:rPr>
            <m:sty m:val="p"/>
          </m:rPr>
          <m:t>Λ</m:t>
        </m:r>
        <m:r>
          <m:rPr>
            <m:sty m:val="p"/>
          </m:rPr>
          <m:t>(</m:t>
        </m:r>
        <m:r>
          <m:t>t</m:t>
        </m:r>
        <m:r>
          <m:rPr>
            <m:sty m:val="p"/>
          </m:rPr>
          <m:t>)</m:t>
        </m:r>
        <m:r>
          <m:rPr>
            <m:sty m:val="p"/>
          </m:rPr>
          <m:t>=</m:t>
        </m:r>
        <m:nary>
          <m:naryPr>
            <m:chr m:val="∑"/>
            <m:limLoc m:val="undOvr"/>
            <m:subHide m:val="off"/>
            <m:supHide m:val="on"/>
          </m:naryPr>
          <m:sub>
            <m:r>
              <m:t>x</m:t>
            </m:r>
            <m:r>
              <m:t>y</m:t>
            </m:r>
          </m:sub>
          <m:sup>
            <m:r>
              <m:t>​</m:t>
            </m:r>
          </m:sup>
          <m:e>
            <m:sSub>
              <m:e>
                <m:r>
                  <m:t>λ</m:t>
                </m:r>
              </m:e>
              <m:sub>
                <m:r>
                  <m:t>x</m:t>
                </m:r>
                <m:r>
                  <m:t>y</m:t>
                </m:r>
              </m:sub>
            </m:sSub>
          </m:e>
        </m:nary>
        <m:r>
          <m:rPr>
            <m:sty m:val="p"/>
          </m:rPr>
          <m:t>(</m:t>
        </m:r>
        <m:r>
          <m:t>t</m:t>
        </m:r>
        <m:r>
          <m:rPr>
            <m:sty m:val="p"/>
          </m:rPr>
          <m:t>)</m:t>
        </m:r>
      </m:oMath>
      <w:r>
        <w:t xml:space="preserve">, the probability that branch</w:t>
      </w:r>
      <w:r>
        <w:t xml:space="preserve"> </w:t>
      </w:r>
      <m:oMath>
        <m:r>
          <m:t>x</m:t>
        </m:r>
        <m:r>
          <m:t>y</m:t>
        </m:r>
      </m:oMath>
      <w:r>
        <w:t xml:space="preserve"> </w:t>
      </w:r>
      <w:r>
        <w:t xml:space="preserve">produces the first event is the standard competing-risks formula</w:t>
      </w:r>
    </w:p>
    <w:p>
      <w:pPr>
        <w:pStyle w:val="BodyText"/>
      </w:pPr>
      <m:oMathPara>
        <m:oMathParaPr>
          <m:jc m:val="center"/>
        </m:oMathParaPr>
        <m:oMath>
          <m:r>
            <m:rPr>
              <m:sty m:val="p"/>
            </m:rPr>
            <m:t>Pr</m:t>
          </m:r>
          <m:r>
            <m:rPr>
              <m:sty m:val="p"/>
            </m:rPr>
            <m:t>(</m:t>
          </m:r>
          <m:r>
            <m:t>x</m:t>
          </m:r>
          <m:r>
            <m:t>y</m:t>
          </m:r>
          <m:r>
            <m:rPr>
              <m:nor/>
              <m:sty m:val="p"/>
            </m:rPr>
            <m:t> wins</m:t>
          </m:r>
          <m:r>
            <m:rPr>
              <m:sty m:val="p"/>
            </m:rPr>
            <m:t>)</m:t>
          </m:r>
          <m:r>
            <m:t> </m:t>
          </m:r>
          <m:r>
            <m:rPr>
              <m:sty m:val="p"/>
            </m:rPr>
            <m:t>=</m:t>
          </m:r>
          <m:r>
            <m:t> </m:t>
          </m:r>
          <m:nary>
            <m:naryPr>
              <m:chr m:val="∫"/>
              <m:limLoc m:val="subSup"/>
              <m:subHide m:val="off"/>
              <m:supHide m:val="off"/>
            </m:naryPr>
            <m:sub>
              <m:r>
                <m:t>0</m:t>
              </m:r>
            </m:sub>
            <m:sup>
              <m:r>
                <m:rPr>
                  <m:sty m:val="p"/>
                </m:rPr>
                <m:t>∞</m:t>
              </m:r>
            </m:sup>
            <m:e>
              <m:sSub>
                <m:e>
                  <m:r>
                    <m:t>λ</m:t>
                  </m:r>
                </m:e>
                <m:sub>
                  <m:r>
                    <m:t>x</m:t>
                  </m:r>
                  <m:r>
                    <m:t>y</m:t>
                  </m:r>
                </m:sub>
              </m:sSub>
            </m:e>
          </m:nary>
          <m:r>
            <m:rPr>
              <m:sty m:val="p"/>
            </m:rPr>
            <m:t>(</m:t>
          </m:r>
          <m:r>
            <m:t>t</m:t>
          </m:r>
          <m:r>
            <m:rPr>
              <m:sty m:val="p"/>
            </m:rPr>
            <m:t>)</m:t>
          </m:r>
          <m:r>
            <m:t> </m:t>
          </m:r>
          <m:r>
            <m:rPr>
              <m:sty m:val="p"/>
            </m:rPr>
            <m:t>exp</m:t>
          </m:r>
          <m:r>
            <m:t>​</m:t>
          </m:r>
          <m:d>
            <m:dPr>
              <m:begChr m:val="("/>
              <m:sepChr m:val=""/>
              <m:endChr m:val=")"/>
              <m:grow/>
            </m:dPr>
            <m:e>
              <m:r>
                <m:rPr>
                  <m:sty m:val="p"/>
                </m:rPr>
                <m:t>−</m:t>
              </m:r>
              <m:nary>
                <m:naryPr>
                  <m:chr m:val="∫"/>
                  <m:limLoc m:val="subSup"/>
                  <m:subHide m:val="off"/>
                  <m:supHide m:val="off"/>
                </m:naryPr>
                <m:sub>
                  <m:r>
                    <m:t>0</m:t>
                  </m:r>
                </m:sub>
                <m:sup>
                  <m:r>
                    <m:t>t</m:t>
                  </m:r>
                </m:sup>
                <m:e>
                  <m:r>
                    <m:rPr>
                      <m:sty m:val="p"/>
                    </m:rPr>
                    <m:t>Λ</m:t>
                  </m:r>
                </m:e>
              </m:nary>
              <m:r>
                <m:rPr>
                  <m:sty m:val="p"/>
                </m:rPr>
                <m:t>(</m:t>
              </m:r>
              <m:r>
                <m:t>τ</m:t>
              </m:r>
              <m:r>
                <m:rPr>
                  <m:sty m:val="p"/>
                </m:rPr>
                <m:t>)</m:t>
              </m:r>
              <m:r>
                <m:t> </m:t>
              </m:r>
              <m:r>
                <m:t>d</m:t>
              </m:r>
              <m:r>
                <m:t>τ</m:t>
              </m:r>
            </m:e>
          </m:d>
          <m:r>
            <m:t>d</m:t>
          </m:r>
          <m:r>
            <m:t>t</m:t>
          </m:r>
          <m:r>
            <m:rPr>
              <m:sty m:val="p"/>
            </m:rPr>
            <m:t>.</m:t>
          </m:r>
        </m:oMath>
      </m:oMathPara>
    </w:p>
    <w:p>
      <w:pPr>
        <w:pStyle w:val="FirstParagraph"/>
      </w:pPr>
      <w:r>
        <w:t xml:space="preserve">Substituting</w:t>
      </w:r>
      <w:r>
        <w:t xml:space="preserve"> </w:t>
      </w:r>
      <m:oMath>
        <m:sSub>
          <m:e>
            <m:r>
              <m:t>λ</m:t>
            </m:r>
          </m:e>
          <m:sub>
            <m:r>
              <m:t>x</m:t>
            </m:r>
            <m:r>
              <m:t>y</m:t>
            </m:r>
          </m:sub>
        </m:sSub>
        <m:r>
          <m:rPr>
            <m:sty m:val="p"/>
          </m:rPr>
          <m:t>(</m:t>
        </m:r>
        <m:r>
          <m:t>t</m:t>
        </m:r>
        <m:r>
          <m:rPr>
            <m:sty m:val="p"/>
          </m:rPr>
          <m:t>)</m:t>
        </m:r>
        <m:r>
          <m:rPr>
            <m:sty m:val="p"/>
          </m:rPr>
          <m:t>=</m:t>
        </m:r>
        <m:r>
          <m:t>γ</m:t>
        </m:r>
        <m:r>
          <m:rPr>
            <m:sty m:val="p"/>
          </m:rPr>
          <m:t>(</m:t>
        </m:r>
        <m:r>
          <m:t>t</m:t>
        </m:r>
        <m:r>
          <m:rPr>
            <m:sty m:val="p"/>
          </m:rPr>
          <m:t>)</m:t>
        </m:r>
        <m:r>
          <m:t> </m:t>
        </m:r>
        <m:sSub>
          <m:e>
            <m:r>
              <m:t>w</m:t>
            </m:r>
          </m:e>
          <m:sub>
            <m:r>
              <m:t>x</m:t>
            </m:r>
            <m:r>
              <m:t>y</m:t>
            </m:r>
          </m:sub>
        </m:sSub>
      </m:oMath>
      <w:r>
        <w:t xml:space="preserve">, the total hazard is</w:t>
      </w:r>
    </w:p>
    <w:p>
      <w:pPr>
        <w:pStyle w:val="BodyText"/>
      </w:pPr>
      <m:oMathPara>
        <m:oMathParaPr>
          <m:jc m:val="center"/>
        </m:oMathParaPr>
        <m:oMath>
          <m:r>
            <m:rPr>
              <m:sty m:val="p"/>
            </m:rPr>
            <m:t>Λ</m:t>
          </m:r>
          <m:r>
            <m:rPr>
              <m:sty m:val="p"/>
            </m:rPr>
            <m:t>(</m:t>
          </m:r>
          <m:r>
            <m:t>t</m:t>
          </m:r>
          <m:r>
            <m:rPr>
              <m:sty m:val="p"/>
            </m:rPr>
            <m:t>)</m:t>
          </m:r>
          <m:r>
            <m:t> </m:t>
          </m:r>
          <m:r>
            <m:rPr>
              <m:sty m:val="p"/>
            </m:rPr>
            <m:t>=</m:t>
          </m:r>
          <m:r>
            <m:t> </m:t>
          </m:r>
          <m:nary>
            <m:naryPr>
              <m:chr m:val="∑"/>
              <m:limLoc m:val="undOvr"/>
              <m:subHide m:val="off"/>
              <m:supHide m:val="on"/>
            </m:naryPr>
            <m:sub>
              <m:r>
                <m:t>x</m:t>
              </m:r>
              <m:r>
                <m:t>y</m:t>
              </m:r>
            </m:sub>
            <m:sup>
              <m:r>
                <m:t>​</m:t>
              </m:r>
            </m:sup>
            <m:e>
              <m:r>
                <m:t>γ</m:t>
              </m:r>
            </m:e>
          </m:nary>
          <m:r>
            <m:rPr>
              <m:sty m:val="p"/>
            </m:rPr>
            <m:t>(</m:t>
          </m:r>
          <m:r>
            <m:t>t</m:t>
          </m:r>
          <m:r>
            <m:rPr>
              <m:sty m:val="p"/>
            </m:rPr>
            <m:t>)</m:t>
          </m:r>
          <m:r>
            <m:t> </m:t>
          </m:r>
          <m:sSub>
            <m:e>
              <m:r>
                <m:t>w</m:t>
              </m:r>
            </m:e>
            <m:sub>
              <m:r>
                <m:t>x</m:t>
              </m:r>
              <m:r>
                <m:t>y</m:t>
              </m:r>
            </m:sub>
          </m:sSub>
          <m:r>
            <m:t> </m:t>
          </m:r>
          <m:r>
            <m:rPr>
              <m:sty m:val="p"/>
            </m:rPr>
            <m:t>=</m:t>
          </m:r>
          <m:r>
            <m:t> </m:t>
          </m:r>
          <m:r>
            <m:t>γ</m:t>
          </m:r>
          <m:r>
            <m:rPr>
              <m:sty m:val="p"/>
            </m:rPr>
            <m:t>(</m:t>
          </m:r>
          <m:r>
            <m:t>t</m:t>
          </m:r>
          <m:r>
            <m:rPr>
              <m:sty m:val="p"/>
            </m:rPr>
            <m:t>)</m:t>
          </m:r>
          <m:r>
            <m:t>​</m:t>
          </m:r>
          <m:nary>
            <m:naryPr>
              <m:chr m:val="∑"/>
              <m:limLoc m:val="undOvr"/>
              <m:subHide m:val="off"/>
              <m:supHide m:val="on"/>
            </m:naryPr>
            <m:sub>
              <m:r>
                <m:t>x</m:t>
              </m:r>
              <m:r>
                <m:t>y</m:t>
              </m:r>
            </m:sub>
            <m:sup>
              <m:r>
                <m:t>​</m:t>
              </m:r>
            </m:sup>
            <m:e>
              <m:sSub>
                <m:e>
                  <m:r>
                    <m:t>w</m:t>
                  </m:r>
                </m:e>
                <m:sub>
                  <m:r>
                    <m:t>x</m:t>
                  </m:r>
                  <m:r>
                    <m:t>y</m:t>
                  </m:r>
                </m:sub>
              </m:sSub>
            </m:e>
          </m:nary>
          <m:r>
            <m:t> </m:t>
          </m:r>
          <m:r>
            <m:rPr>
              <m:sty m:val="p"/>
            </m:rPr>
            <m:t>=</m:t>
          </m:r>
          <m:r>
            <m:t> </m:t>
          </m:r>
          <m:r>
            <m:t>γ</m:t>
          </m:r>
          <m:r>
            <m:rPr>
              <m:sty m:val="p"/>
            </m:rPr>
            <m:t>(</m:t>
          </m:r>
          <m:r>
            <m:t>t</m:t>
          </m:r>
          <m:r>
            <m:rPr>
              <m:sty m:val="p"/>
            </m:rPr>
            <m:t>)</m:t>
          </m:r>
          <m:r>
            <m:rPr>
              <m:sty m:val="p"/>
            </m:rPr>
            <m:t>,</m:t>
          </m:r>
        </m:oMath>
      </m:oMathPara>
    </w:p>
    <w:p>
      <w:pPr>
        <w:pStyle w:val="FirstParagraph"/>
      </w:pPr>
      <w:r>
        <w:t xml:space="preserve">since the weights sum to unity. The integral becomes</w:t>
      </w:r>
    </w:p>
    <w:p>
      <w:pPr>
        <w:pStyle w:val="BodyText"/>
      </w:pPr>
      <m:oMathPara>
        <m:oMathParaPr>
          <m:jc m:val="center"/>
        </m:oMathParaPr>
        <m:oMath>
          <m:r>
            <m:rPr>
              <m:sty m:val="p"/>
            </m:rPr>
            <m:t>Pr</m:t>
          </m:r>
          <m:r>
            <m:rPr>
              <m:sty m:val="p"/>
            </m:rPr>
            <m:t>(</m:t>
          </m:r>
          <m:r>
            <m:t>x</m:t>
          </m:r>
          <m:r>
            <m:t>y</m:t>
          </m:r>
          <m:r>
            <m:rPr>
              <m:nor/>
              <m:sty m:val="p"/>
            </m:rPr>
            <m:t> wins</m:t>
          </m:r>
          <m:r>
            <m:rPr>
              <m:sty m:val="p"/>
            </m:rPr>
            <m:t>)</m:t>
          </m:r>
          <m:r>
            <m:t> </m:t>
          </m:r>
          <m:r>
            <m:rPr>
              <m:sty m:val="p"/>
            </m:rPr>
            <m:t>=</m:t>
          </m:r>
          <m:r>
            <m:t> </m:t>
          </m:r>
          <m:sSub>
            <m:e>
              <m:r>
                <m:t>w</m:t>
              </m:r>
            </m:e>
            <m:sub>
              <m:r>
                <m:t>x</m:t>
              </m:r>
              <m:r>
                <m:t>y</m:t>
              </m:r>
            </m:sub>
          </m:sSub>
          <m:r>
            <m:t>​</m:t>
          </m:r>
          <m:nary>
            <m:naryPr>
              <m:chr m:val="∫"/>
              <m:limLoc m:val="subSup"/>
              <m:subHide m:val="off"/>
              <m:supHide m:val="off"/>
            </m:naryPr>
            <m:sub>
              <m:r>
                <m:t>0</m:t>
              </m:r>
            </m:sub>
            <m:sup>
              <m:r>
                <m:rPr>
                  <m:sty m:val="p"/>
                </m:rPr>
                <m:t>∞</m:t>
              </m:r>
            </m:sup>
            <m:e>
              <m:r>
                <m:t>γ</m:t>
              </m:r>
            </m:e>
          </m:nary>
          <m:r>
            <m:rPr>
              <m:sty m:val="p"/>
            </m:rPr>
            <m:t>(</m:t>
          </m:r>
          <m:r>
            <m:t>t</m:t>
          </m:r>
          <m:r>
            <m:rPr>
              <m:sty m:val="p"/>
            </m:rPr>
            <m:t>)</m:t>
          </m:r>
          <m:r>
            <m:t> </m:t>
          </m:r>
          <m:r>
            <m:rPr>
              <m:sty m:val="p"/>
            </m:rPr>
            <m:t>exp</m:t>
          </m:r>
          <m:r>
            <m:t>​</m:t>
          </m:r>
          <m:d>
            <m:dPr>
              <m:begChr m:val="("/>
              <m:sepChr m:val=""/>
              <m:endChr m:val=")"/>
              <m:grow/>
            </m:dPr>
            <m:e>
              <m:r>
                <m:rPr>
                  <m:sty m:val="p"/>
                </m:rPr>
                <m:t>−</m:t>
              </m:r>
              <m:nary>
                <m:naryPr>
                  <m:chr m:val="∫"/>
                  <m:limLoc m:val="subSup"/>
                  <m:subHide m:val="off"/>
                  <m:supHide m:val="off"/>
                </m:naryPr>
                <m:sub>
                  <m:r>
                    <m:t>0</m:t>
                  </m:r>
                </m:sub>
                <m:sup>
                  <m:r>
                    <m:t>t</m:t>
                  </m:r>
                </m:sup>
                <m:e>
                  <m:r>
                    <m:t>γ</m:t>
                  </m:r>
                </m:e>
              </m:nary>
              <m:r>
                <m:rPr>
                  <m:sty m:val="p"/>
                </m:rPr>
                <m:t>(</m:t>
              </m:r>
              <m:r>
                <m:t>τ</m:t>
              </m:r>
              <m:r>
                <m:rPr>
                  <m:sty m:val="p"/>
                </m:rPr>
                <m:t>)</m:t>
              </m:r>
              <m:r>
                <m:t> </m:t>
              </m:r>
              <m:r>
                <m:t>d</m:t>
              </m:r>
              <m:r>
                <m:t>τ</m:t>
              </m:r>
            </m:e>
          </m:d>
          <m:r>
            <m:t>d</m:t>
          </m:r>
          <m:r>
            <m:t>t</m:t>
          </m:r>
          <m:r>
            <m:t> </m:t>
          </m:r>
          <m:r>
            <m:rPr>
              <m:sty m:val="p"/>
            </m:rPr>
            <m:t>=</m:t>
          </m:r>
          <m:r>
            <m:t> </m:t>
          </m:r>
          <m:sSub>
            <m:e>
              <m:r>
                <m:t>w</m:t>
              </m:r>
            </m:e>
            <m:sub>
              <m:r>
                <m:t>x</m:t>
              </m:r>
              <m:r>
                <m:t>y</m:t>
              </m:r>
            </m:sub>
          </m:sSub>
          <m:r>
            <m:t> </m:t>
          </m:r>
          <m:r>
            <m:rPr>
              <m:sty m:val="p"/>
            </m:rPr>
            <m:t>⋅</m:t>
          </m:r>
          <m:r>
            <m:t> </m:t>
          </m:r>
          <m:r>
            <m:t>1</m:t>
          </m:r>
          <m:r>
            <m:t> </m:t>
          </m:r>
          <m:r>
            <m:rPr>
              <m:sty m:val="p"/>
            </m:rPr>
            <m:t>=</m:t>
          </m:r>
          <m:r>
            <m:t> </m:t>
          </m:r>
          <m:sSub>
            <m:e>
              <m:r>
                <m:t>w</m:t>
              </m:r>
            </m:e>
            <m:sub>
              <m:r>
                <m:t>x</m:t>
              </m:r>
              <m:r>
                <m:t>y</m:t>
              </m:r>
            </m:sub>
          </m:sSub>
          <m:r>
            <m:rPr>
              <m:sty m:val="p"/>
            </m:rPr>
            <m:t>,</m:t>
          </m:r>
        </m:oMath>
      </m:oMathPara>
    </w:p>
    <w:p>
      <w:pPr>
        <w:pStyle w:val="FirstParagraph"/>
      </w:pPr>
      <w:r>
        <w:t xml:space="preserve">where the integral evaluates to unity because</w:t>
      </w:r>
      <w:r>
        <w:t xml:space="preserve"> </w:t>
      </w:r>
      <m:oMath>
        <m:r>
          <m:t>γ</m:t>
        </m:r>
        <m:r>
          <m:rPr>
            <m:sty m:val="p"/>
          </m:rPr>
          <m:t>(</m:t>
        </m:r>
        <m:r>
          <m:t>t</m:t>
        </m:r>
        <m:r>
          <m:rPr>
            <m:sty m:val="p"/>
          </m:rPr>
          <m:t>)</m:t>
        </m:r>
        <m:r>
          <m:rPr>
            <m:sty m:val="p"/>
          </m:rPr>
          <m:t>exp</m:t>
        </m:r>
        <m:r>
          <m:rPr>
            <m:sty m:val="p"/>
          </m:rPr>
          <m:t>(</m:t>
        </m:r>
        <m:r>
          <m:rPr>
            <m:sty m:val="p"/>
          </m:rPr>
          <m:t>−</m:t>
        </m:r>
        <m:nary>
          <m:naryPr>
            <m:chr m:val="∫"/>
            <m:limLoc m:val="subSup"/>
            <m:subHide m:val="off"/>
            <m:supHide m:val="off"/>
          </m:naryPr>
          <m:sub>
            <m:r>
              <m:t>0</m:t>
            </m:r>
          </m:sub>
          <m:sup>
            <m:r>
              <m:t>t</m:t>
            </m:r>
          </m:sup>
          <m:e>
            <m:r>
              <m:t>γ</m:t>
            </m:r>
          </m:e>
        </m:nary>
        <m:r>
          <m:t> </m:t>
        </m:r>
        <m:r>
          <m:t>d</m:t>
        </m:r>
        <m:r>
          <m:t>τ</m:t>
        </m:r>
        <m:r>
          <m:rPr>
            <m:sty m:val="p"/>
          </m:rPr>
          <m:t>)</m:t>
        </m:r>
      </m:oMath>
      <w:r>
        <w:t xml:space="preserve"> </w:t>
      </w:r>
      <w:r>
        <w:t xml:space="preserve">is the probability density of the first-event time, which integrates to one. The factor</w:t>
      </w:r>
      <w:r>
        <w:t xml:space="preserve"> </w:t>
      </w:r>
      <m:oMath>
        <m:sSub>
          <m:e>
            <m:r>
              <m:t>w</m:t>
            </m:r>
          </m:e>
          <m:sub>
            <m:r>
              <m:t>x</m:t>
            </m:r>
            <m:r>
              <m:t>y</m:t>
            </m:r>
          </m:sub>
        </m:sSub>
      </m:oMath>
      <w:r>
        <w:t xml:space="preserve"> </w:t>
      </w:r>
      <w:r>
        <w:t xml:space="preserve">appears as a multiplicative constant outside the integral because the hazard envelope cancels in the time-shape of the first-event distribution and survives only as the branch-selection weight. QED.</w:t>
      </w:r>
    </w:p>
    <w:p>
      <w:pPr>
        <w:pStyle w:val="BodyText"/>
      </w:pPr>
      <w:r>
        <w:t xml:space="preserve">The contrast with the noisy-drift threshold model is structural and not just computational. In the noisy-drift model, the branch outcome depends on the</w:t>
      </w:r>
      <w:r>
        <w:t xml:space="preserve"> </w:t>
      </w:r>
      <w:r>
        <w:rPr>
          <w:i/>
          <w:iCs/>
        </w:rPr>
        <w:t xml:space="preserve">full trajectory</w:t>
      </w:r>
      <w:r>
        <w:t xml:space="preserve"> </w:t>
      </w:r>
      <w:r>
        <w:t xml:space="preserve">of the integrated energy — the larger drift wins because it crosses threshold earlier on average. In the Poisson-hazard model, the branch outcome depends only on the</w:t>
      </w:r>
      <w:r>
        <w:t xml:space="preserve"> </w:t>
      </w:r>
      <w:r>
        <w:rPr>
          <w:i/>
          <w:iCs/>
        </w:rPr>
        <w:t xml:space="preserve">instantaneous rate</w:t>
      </w:r>
      <w:r>
        <w:t xml:space="preserve">: at each infinitesimal time interval</w:t>
      </w:r>
      <w:r>
        <w:t xml:space="preserve"> </w:t>
      </w:r>
      <m:oMath>
        <m:r>
          <m:t>d</m:t>
        </m:r>
        <m:r>
          <m:t>t</m:t>
        </m:r>
      </m:oMath>
      <w:r>
        <w:t xml:space="preserve">, branch</w:t>
      </w:r>
      <w:r>
        <w:t xml:space="preserve"> </w:t>
      </w:r>
      <m:oMath>
        <m:r>
          <m:t>x</m:t>
        </m:r>
        <m:r>
          <m:t>y</m:t>
        </m:r>
      </m:oMath>
      <w:r>
        <w:t xml:space="preserve"> </w:t>
      </w:r>
      <w:r>
        <w:t xml:space="preserve">has probability</w:t>
      </w:r>
      <w:r>
        <w:t xml:space="preserve"> </w:t>
      </w:r>
      <m:oMath>
        <m:sSub>
          <m:e>
            <m:r>
              <m:t>λ</m:t>
            </m:r>
          </m:e>
          <m:sub>
            <m:r>
              <m:t>x</m:t>
            </m:r>
            <m:r>
              <m:t>y</m:t>
            </m:r>
          </m:sub>
        </m:sSub>
        <m:r>
          <m:rPr>
            <m:sty m:val="p"/>
          </m:rPr>
          <m:t>(</m:t>
        </m:r>
        <m:r>
          <m:t>t</m:t>
        </m:r>
        <m:r>
          <m:rPr>
            <m:sty m:val="p"/>
          </m:rPr>
          <m:t>)</m:t>
        </m:r>
        <m:r>
          <m:t> </m:t>
        </m:r>
        <m:r>
          <m:t>d</m:t>
        </m:r>
        <m:r>
          <m:t>t</m:t>
        </m:r>
      </m:oMath>
      <w:r>
        <w:t xml:space="preserve"> </w:t>
      </w:r>
      <w:r>
        <w:t xml:space="preserve">of being the next-event branch, and the time-integral structure of the competing-risks formula factors cleanly into the weight</w:t>
      </w:r>
      <w:r>
        <w:t xml:space="preserve"> </w:t>
      </w:r>
      <m:oMath>
        <m:sSub>
          <m:e>
            <m:r>
              <m:t>w</m:t>
            </m:r>
          </m:e>
          <m:sub>
            <m:r>
              <m:t>x</m:t>
            </m:r>
            <m:r>
              <m:t>y</m:t>
            </m:r>
          </m:sub>
        </m:sSub>
      </m:oMath>
      <w:r>
        <w:t xml:space="preserve"> </w:t>
      </w:r>
      <w:r>
        <w:t xml:space="preserve">times an envelope-dependent first-event time distribution that is identical across all branches. The hazard race is</w:t>
      </w:r>
      <w:r>
        <w:t xml:space="preserve"> </w:t>
      </w:r>
      <w:r>
        <w:rPr>
          <w:i/>
          <w:iCs/>
        </w:rPr>
        <w:t xml:space="preserve">time-blind</w:t>
      </w:r>
      <w:r>
        <w:t xml:space="preserve"> </w:t>
      </w:r>
      <w:r>
        <w:t xml:space="preserve">with respect to branch selection: the choice of which branch wins is independent of when it wins, and the choice is exactly the Born weight.</w:t>
      </w:r>
    </w:p>
    <w:bookmarkEnd w:id="79"/>
    <w:bookmarkStart w:id="80" w:name="Xa270716f394af8070a9d542f72619a569a852a0"/>
    <w:p>
      <w:pPr>
        <w:pStyle w:val="Heading2"/>
      </w:pPr>
      <w:r>
        <w:t xml:space="preserve">Why nucleation is linear in absorbed power</w:t>
      </w:r>
    </w:p>
    <w:p>
      <w:pPr>
        <w:pStyle w:val="FirstParagraph"/>
      </w:pPr>
      <w:r>
        <w:t xml:space="preserve">Theorem 7.1 requires the branch hazards</w:t>
      </w:r>
      <w:r>
        <w:t xml:space="preserve"> </w:t>
      </w:r>
      <m:oMath>
        <m:sSub>
          <m:e>
            <m:r>
              <m:t>λ</m:t>
            </m:r>
          </m:e>
          <m:sub>
            <m:r>
              <m:t>x</m:t>
            </m:r>
            <m:r>
              <m:t>y</m:t>
            </m:r>
          </m:sub>
        </m:sSub>
        <m:r>
          <m:rPr>
            <m:sty m:val="p"/>
          </m:rPr>
          <m:t>(</m:t>
        </m:r>
        <m:r>
          <m:t>t</m:t>
        </m:r>
        <m:r>
          <m:rPr>
            <m:sty m:val="p"/>
          </m:rPr>
          <m:t>)</m:t>
        </m:r>
      </m:oMath>
      <w:r>
        <w:t xml:space="preserve"> </w:t>
      </w:r>
      <w:r>
        <w:t xml:space="preserve">to be exactly proportional to the branch weights</w:t>
      </w:r>
      <w:r>
        <w:t xml:space="preserve"> </w:t>
      </w:r>
      <m:oMath>
        <m:sSub>
          <m:e>
            <m:r>
              <m:t>w</m:t>
            </m:r>
          </m:e>
          <m:sub>
            <m:r>
              <m:t>x</m:t>
            </m:r>
            <m:r>
              <m:t>y</m:t>
            </m:r>
          </m:sub>
        </m:sSub>
      </m:oMath>
      <w:r>
        <w:t xml:space="preserve">. Equivalently, since</w:t>
      </w:r>
      <w:r>
        <w:t xml:space="preserve"> </w:t>
      </w:r>
      <m:oMath>
        <m:sSub>
          <m:e>
            <m:r>
              <m:t>w</m:t>
            </m:r>
          </m:e>
          <m:sub>
            <m:r>
              <m:t>x</m:t>
            </m:r>
            <m:r>
              <m:t>y</m:t>
            </m:r>
          </m:sub>
        </m:sSub>
      </m:oMath>
      <w:r>
        <w:t xml:space="preserve"> </w:t>
      </w:r>
      <w:r>
        <w:t xml:space="preserve">is the</w:t>
      </w:r>
      <w:r>
        <w:t xml:space="preserve"> </w:t>
      </w:r>
      <w:r>
        <w:rPr>
          <w:i/>
          <w:iCs/>
        </w:rPr>
        <w:t xml:space="preserve">fraction</w:t>
      </w:r>
      <w:r>
        <w:t xml:space="preserve"> </w:t>
      </w:r>
      <w:r>
        <w:t xml:space="preserve">of absorbed power in branch</w:t>
      </w:r>
      <w:r>
        <w:t xml:space="preserve"> </w:t>
      </w:r>
      <m:oMath>
        <m:r>
          <m:t>x</m:t>
        </m:r>
        <m:r>
          <m:t>y</m:t>
        </m:r>
      </m:oMath>
      <w:r>
        <w:t xml:space="preserve">, the hazard must be linear in the</w:t>
      </w:r>
      <w:r>
        <w:t xml:space="preserve"> </w:t>
      </w:r>
      <w:r>
        <w:rPr>
          <w:i/>
          <w:iCs/>
        </w:rPr>
        <w:t xml:space="preserve">absolute</w:t>
      </w:r>
      <w:r>
        <w:t xml:space="preserve"> </w:t>
      </w:r>
      <w:r>
        <w:t xml:space="preserve">absorbed power</w:t>
      </w:r>
      <w:r>
        <w:t xml:space="preserve"> </w:t>
      </w:r>
      <m:oMath>
        <m:sSub>
          <m:e>
            <m:r>
              <m:t>P</m:t>
            </m:r>
          </m:e>
          <m:sub>
            <m:r>
              <m:t>x</m:t>
            </m:r>
            <m:r>
              <m:t>y</m:t>
            </m:r>
          </m:sub>
        </m:sSub>
        <m:r>
          <m:rPr>
            <m:sty m:val="p"/>
          </m:rPr>
          <m:t>(</m:t>
        </m:r>
        <m:r>
          <m:t>t</m:t>
        </m:r>
        <m:r>
          <m:rPr>
            <m:sty m:val="p"/>
          </m:rPr>
          <m:t>)</m:t>
        </m:r>
        <m:r>
          <m:rPr>
            <m:sty m:val="p"/>
          </m:rPr>
          <m:t>=</m:t>
        </m:r>
        <m:r>
          <m:rPr>
            <m:sty m:val="p"/>
          </m:rPr>
          <m:t>Γ</m:t>
        </m:r>
        <m:r>
          <m:rPr>
            <m:sty m:val="p"/>
          </m:rPr>
          <m:t>(</m:t>
        </m:r>
        <m:r>
          <m:t>t</m:t>
        </m:r>
        <m:r>
          <m:rPr>
            <m:sty m:val="p"/>
          </m:rPr>
          <m:t>)</m:t>
        </m:r>
        <m:r>
          <m:t> </m:t>
        </m:r>
        <m:sSub>
          <m:e>
            <m:r>
              <m:t>w</m:t>
            </m:r>
          </m:e>
          <m:sub>
            <m:r>
              <m:t>x</m:t>
            </m:r>
            <m:r>
              <m:t>y</m:t>
            </m:r>
          </m:sub>
        </m:sSub>
      </m:oMath>
      <w:r>
        <w:t xml:space="preserve">:</w:t>
      </w:r>
    </w:p>
    <w:p>
      <w:pPr>
        <w:pStyle w:val="BodyText"/>
      </w:pPr>
      <m:oMathPara>
        <m:oMathParaPr>
          <m:jc m:val="center"/>
        </m:oMathParaPr>
        <m:oMath>
          <m:sSub>
            <m:e>
              <m:r>
                <m:t>λ</m:t>
              </m:r>
            </m:e>
            <m:sub>
              <m:r>
                <m:t>x</m:t>
              </m:r>
              <m:r>
                <m:t>y</m:t>
              </m:r>
            </m:sub>
          </m:sSub>
          <m:r>
            <m:rPr>
              <m:sty m:val="p"/>
            </m:rPr>
            <m:t>(</m:t>
          </m:r>
          <m:r>
            <m:t>t</m:t>
          </m:r>
          <m:r>
            <m:rPr>
              <m:sty m:val="p"/>
            </m:rPr>
            <m:t>)</m:t>
          </m:r>
          <m:r>
            <m:t> </m:t>
          </m:r>
          <m:r>
            <m:rPr>
              <m:sty m:val="p"/>
            </m:rPr>
            <m:t>=</m:t>
          </m:r>
          <m:r>
            <m:t> </m:t>
          </m:r>
          <m:r>
            <m:t>α</m:t>
          </m:r>
          <m:r>
            <m:t> </m:t>
          </m:r>
          <m:sSub>
            <m:e>
              <m:r>
                <m:t>P</m:t>
              </m:r>
            </m:e>
            <m:sub>
              <m:r>
                <m:t>x</m:t>
              </m:r>
              <m:r>
                <m:t>y</m:t>
              </m:r>
            </m:sub>
          </m:sSub>
          <m:r>
            <m:rPr>
              <m:sty m:val="p"/>
            </m:rPr>
            <m:t>(</m:t>
          </m:r>
          <m:r>
            <m:t>t</m:t>
          </m:r>
          <m:r>
            <m:rPr>
              <m:sty m:val="p"/>
            </m:rPr>
            <m:t>)</m:t>
          </m:r>
          <m:r>
            <m:t> </m:t>
          </m:r>
          <m:r>
            <m:rPr>
              <m:sty m:val="p"/>
            </m:rPr>
            <m:t>+</m:t>
          </m:r>
          <m:r>
            <m:t> </m:t>
          </m:r>
          <m:sSub>
            <m:e>
              <m:r>
                <m:t>λ</m:t>
              </m:r>
            </m:e>
            <m:sub>
              <m:r>
                <m:rPr>
                  <m:nor/>
                  <m:sty m:val="p"/>
                </m:rPr>
                <m:t>dark</m:t>
              </m:r>
            </m:sub>
          </m:sSub>
          <m:r>
            <m:rPr>
              <m:sty m:val="p"/>
            </m:rPr>
            <m:t>,</m:t>
          </m:r>
        </m:oMath>
      </m:oMathPara>
    </w:p>
    <w:p>
      <w:pPr>
        <w:pStyle w:val="FirstParagraph"/>
      </w:pPr>
      <w:r>
        <w:t xml:space="preserve">with</w:t>
      </w:r>
      <w:r>
        <w:t xml:space="preserve"> </w:t>
      </w:r>
      <m:oMath>
        <m:r>
          <m:t>α</m:t>
        </m:r>
      </m:oMath>
      <w:r>
        <w:t xml:space="preserve"> </w:t>
      </w:r>
      <w:r>
        <w:t xml:space="preserve">a branch-independent coefficient and</w:t>
      </w:r>
      <w:r>
        <w:t xml:space="preserve"> </w:t>
      </w:r>
      <m:oMath>
        <m:sSub>
          <m:e>
            <m:r>
              <m:t>λ</m:t>
            </m:r>
          </m:e>
          <m:sub>
            <m:r>
              <m:rPr>
                <m:nor/>
                <m:sty m:val="p"/>
              </m:rPr>
              <m:t>dark</m:t>
            </m:r>
          </m:sub>
        </m:sSub>
      </m:oMath>
      <w:r>
        <w:t xml:space="preserve"> </w:t>
      </w:r>
      <w:r>
        <w:t xml:space="preserve">a small dark count. The linear hazard law</w:t>
      </w:r>
      <w:r>
        <w:t xml:space="preserve"> </w:t>
      </w:r>
      <m:oMath>
        <m:r>
          <m:t>λ</m:t>
        </m:r>
        <m:r>
          <m:rPr>
            <m:sty m:val="p"/>
          </m:rPr>
          <m:t>∝</m:t>
        </m:r>
        <m:r>
          <m:t>P</m:t>
        </m:r>
      </m:oMath>
      <w:r>
        <w:t xml:space="preserve"> </w:t>
      </w:r>
      <w:r>
        <w:t xml:space="preserve">is</w:t>
      </w:r>
      <w:r>
        <w:t xml:space="preserve"> </w:t>
      </w:r>
      <w:r>
        <w:rPr>
          <w:i/>
          <w:iCs/>
        </w:rPr>
        <w:t xml:space="preserve">not</w:t>
      </w:r>
      <w:r>
        <w:t xml:space="preserve"> </w:t>
      </w:r>
      <w:r>
        <w:t xml:space="preserve">a generic property of nonlinear devices — a hazard law</w:t>
      </w:r>
      <w:r>
        <w:t xml:space="preserve"> </w:t>
      </w:r>
      <m:oMath>
        <m:r>
          <m:t>λ</m:t>
        </m:r>
        <m:r>
          <m:rPr>
            <m:sty m:val="p"/>
          </m:rPr>
          <m:t>∝</m:t>
        </m:r>
        <m:sSup>
          <m:e>
            <m:r>
              <m:t>P</m:t>
            </m:r>
          </m:e>
          <m:sup>
            <m:r>
              <m:t>ν</m:t>
            </m:r>
          </m:sup>
        </m:sSup>
      </m:oMath>
      <w:r>
        <w:t xml:space="preserve"> </w:t>
      </w:r>
      <w:r>
        <w:t xml:space="preserve">with</w:t>
      </w:r>
      <w:r>
        <w:t xml:space="preserve"> </w:t>
      </w:r>
      <m:oMath>
        <m:r>
          <m:t>ν</m:t>
        </m:r>
        <m:r>
          <m:rPr>
            <m:sty m:val="p"/>
          </m:rPr>
          <m:t>≠</m:t>
        </m:r>
        <m:r>
          <m:t>1</m:t>
        </m:r>
      </m:oMath>
      <w:r>
        <w:t xml:space="preserve"> </w:t>
      </w:r>
      <w:r>
        <w:t xml:space="preserve">would produce winner statistics</w:t>
      </w:r>
      <w:r>
        <w:t xml:space="preserve"> </w:t>
      </w:r>
      <m:oMath>
        <m:r>
          <m:rPr>
            <m:sty m:val="p"/>
          </m:rPr>
          <m:t>Pr</m:t>
        </m:r>
        <m:r>
          <m:rPr>
            <m:sty m:val="p"/>
          </m:rPr>
          <m:t>∝</m:t>
        </m:r>
        <m:sSup>
          <m:e>
            <m:r>
              <m:t>w</m:t>
            </m:r>
          </m:e>
          <m:sup>
            <m:r>
              <m:t>ν</m:t>
            </m:r>
          </m:sup>
        </m:sSup>
        <m:r>
          <m:rPr>
            <m:sty m:val="p"/>
          </m:rPr>
          <m:t>/</m:t>
        </m:r>
        <m:r>
          <m:rPr>
            <m:sty m:val="p"/>
          </m:rPr>
          <m:t>∑</m:t>
        </m:r>
        <m:sSup>
          <m:e>
            <m:r>
              <m:t>w</m:t>
            </m:r>
          </m:e>
          <m:sup>
            <m:r>
              <m:t>ν</m:t>
            </m:r>
          </m:sup>
        </m:sSup>
      </m:oMath>
      <w:r>
        <w:t xml:space="preserve">, biased away from Born.</w:t>
      </w:r>
    </w:p>
    <w:p>
      <w:pPr>
        <w:pStyle w:val="BodyText"/>
      </w:pPr>
      <w:r>
        <w:t xml:space="preserve">The candidate mechanism for which</w:t>
      </w:r>
      <w:r>
        <w:t xml:space="preserve"> </w:t>
      </w:r>
      <m:oMath>
        <m:r>
          <m:t>λ</m:t>
        </m:r>
        <m:r>
          <m:rPr>
            <m:sty m:val="p"/>
          </m:rPr>
          <m:t>∝</m:t>
        </m:r>
        <m:r>
          <m:t>P</m:t>
        </m:r>
      </m:oMath>
      <w:r>
        <w:t xml:space="preserve"> </w:t>
      </w:r>
      <w:r>
        <w:t xml:space="preserve">holds</w:t>
      </w:r>
      <w:r>
        <w:t xml:space="preserve"> </w:t>
      </w:r>
      <w:r>
        <w:rPr>
          <w:i/>
          <w:iCs/>
        </w:rPr>
        <w:t xml:space="preserve">exactly</w:t>
      </w:r>
      <w:r>
        <w:t xml:space="preserve"> </w:t>
      </w:r>
      <w:r>
        <w:t xml:space="preserve">is a</w:t>
      </w:r>
      <w:r>
        <w:t xml:space="preserve"> </w:t>
      </w:r>
      <w:r>
        <w:rPr>
          <w:i/>
          <w:iCs/>
        </w:rPr>
        <w:t xml:space="preserve">Poissonian micro-absorption with rare-event thinning</w:t>
      </w:r>
      <w:r>
        <w:t xml:space="preserve">: absorbed power is a stream of microscopic absorption events at rate proportional to the absorbed power, and each microscopic event has a small fixed probability of triggering a macroscopic nucleation. The thinned process is a Poisson process whose rate is the original rate times the trigger probability, both of which are linear in the absorbed power. The square law that produces Born statistics enters through the</w:t>
      </w:r>
      <w:r>
        <w:t xml:space="preserve"> </w:t>
      </w:r>
      <w:r>
        <w:rPr>
          <w:i/>
          <w:iCs/>
        </w:rPr>
        <w:t xml:space="preserve">front-end</w:t>
      </w:r>
      <w:r>
        <w:t xml:space="preserve"> </w:t>
      </w:r>
      <w:r>
        <w:t xml:space="preserve">(where the linear network produces</w:t>
      </w:r>
      <w:r>
        <w:t xml:space="preserve"> </w:t>
      </w:r>
      <m:oMath>
        <m:r>
          <m:rPr>
            <m:sty m:val="p"/>
          </m:rPr>
          <m:t>|</m:t>
        </m:r>
        <m:sSub>
          <m:e>
            <m:r>
              <m:t>c</m:t>
            </m:r>
          </m:e>
          <m:sub>
            <m:r>
              <m:t>x</m:t>
            </m:r>
            <m:r>
              <m:t>y</m:t>
            </m:r>
          </m:sub>
        </m:sSub>
        <m:sSup>
          <m:e>
            <m:r>
              <m:rPr>
                <m:sty m:val="p"/>
              </m:rPr>
              <m:t>|</m:t>
            </m:r>
          </m:e>
          <m:sup>
            <m:r>
              <m:t>2</m:t>
            </m:r>
          </m:sup>
        </m:sSup>
      </m:oMath>
      <w:r>
        <w:t xml:space="preserve">-weighted absorbed powers), not through the</w:t>
      </w:r>
      <w:r>
        <w:t xml:space="preserve"> </w:t>
      </w:r>
      <w:r>
        <w:rPr>
          <w:i/>
          <w:iCs/>
        </w:rPr>
        <w:t xml:space="preserve">detector</w:t>
      </w:r>
      <w:r>
        <w:t xml:space="preserve"> </w:t>
      </w:r>
      <w:r>
        <w:t xml:space="preserve">(which sees absorbed power and triggers linearly in it). This separation is essential: it prevents the detector from</w:t>
      </w:r>
      <w:r>
        <w:t xml:space="preserve"> </w:t>
      </w:r>
      <w:r>
        <w:t xml:space="preserve">“knowing”</w:t>
      </w:r>
      <w:r>
        <w:t xml:space="preserve"> </w:t>
      </w:r>
      <w:r>
        <w:t xml:space="preserve">about the Born rule, which would be circular, and locates the squaring at the only physical layer where it has a passive linear origin — the energy partition in the resistive-extraction network.</w:t>
      </w:r>
    </w:p>
    <w:p>
      <w:pPr>
        <w:pStyle w:val="BodyText"/>
      </w:pPr>
      <w:r>
        <w:t xml:space="preserve">The detector-search infrastructure in the present codebase identifies</w:t>
      </w:r>
      <w:r>
        <w:t xml:space="preserve"> </w:t>
      </w:r>
      <w:r>
        <w:rPr>
          <w:i/>
          <w:iCs/>
        </w:rPr>
        <w:t xml:space="preserve">shot-trigger nucleation</w:t>
      </w:r>
      <w:r>
        <w:t xml:space="preserve"> </w:t>
      </w:r>
      <w:r>
        <w:t xml:space="preserve">as the candidate detector family that satisfies the linear hazard requirement most cleanly. The shot-trigger detector treats absorbed energy as a stream of micro-events (photon-like or phonon-like, depending on the realization), each with a small irreversible-trigger probability. The macroscopic nucleation rate is the thinned Poisson rate, exactly linear in absorbed power.</w:t>
      </w:r>
    </w:p>
    <w:bookmarkEnd w:id="80"/>
    <w:bookmarkStart w:id="82" w:name="detector-family-search"/>
    <w:p>
      <w:pPr>
        <w:pStyle w:val="Heading2"/>
      </w:pPr>
      <w:r>
        <w:t xml:space="preserve">Detector family search</w:t>
      </w:r>
    </w:p>
    <w:p>
      <w:pPr>
        <w:pStyle w:val="FirstParagraph"/>
      </w:pPr>
      <w:r>
        <w:t xml:space="preserve">The detector-family selection has been carried out empirically in the present codebase via the</w:t>
      </w:r>
      <w:r>
        <w:t xml:space="preserve"> </w:t>
      </w:r>
      <w:r>
        <w:rPr>
          <w:rStyle w:val="VerbatimChar"/>
        </w:rPr>
        <w:t xml:space="preserve">detector_search/</w:t>
      </w:r>
      <w:r>
        <w:t xml:space="preserve"> </w:t>
      </w:r>
      <w:r>
        <w:t xml:space="preserve">package, which characterizes four candidate detector families against the Theorem 7.1 target on the two-branch and four-branch test problems:</w:t>
      </w:r>
    </w:p>
    <w:p>
      <w:pPr>
        <w:pStyle w:val="Compact"/>
        <w:numPr>
          <w:ilvl w:val="0"/>
          <w:numId w:val="1003"/>
        </w:numPr>
      </w:pPr>
      <w:r>
        <w:rPr>
          <w:i/>
          <w:iCs/>
        </w:rPr>
        <w:t xml:space="preserve">Shot-trigger</w:t>
      </w:r>
      <w:r>
        <w:t xml:space="preserve">: stochastic Poisson nucleation with hazard</w:t>
      </w:r>
      <w:r>
        <w:t xml:space="preserve"> </w:t>
      </w:r>
      <m:oMath>
        <m:r>
          <m:t>λ</m:t>
        </m:r>
        <m:r>
          <m:rPr>
            <m:sty m:val="p"/>
          </m:rPr>
          <m:t>∝</m:t>
        </m:r>
        <m:r>
          <m:t>P</m:t>
        </m:r>
      </m:oMath>
      <w:r>
        <w:t xml:space="preserve">. Reproduces Born weights up to Monte Carlo noise; race-law fidelity error of order</w:t>
      </w:r>
      <w:r>
        <w:t xml:space="preserve"> </w:t>
      </w:r>
      <m:oMath>
        <m:sSup>
          <m:e>
            <m:r>
              <m:t>10</m:t>
            </m:r>
          </m:e>
          <m:sup>
            <m:r>
              <m:rPr>
                <m:sty m:val="p"/>
              </m:rPr>
              <m:t>−</m:t>
            </m:r>
            <m:r>
              <m:t>3</m:t>
            </m:r>
          </m:sup>
        </m:sSup>
      </m:oMath>
      <w:r>
        <w:t xml:space="preserve"> </w:t>
      </w:r>
      <w:r>
        <w:t xml:space="preserve">at</w:t>
      </w:r>
      <w:r>
        <w:t xml:space="preserve"> </w:t>
      </w:r>
      <m:oMath>
        <m:sSup>
          <m:e>
            <m:r>
              <m:t>10</m:t>
            </m:r>
          </m:e>
          <m:sup>
            <m:r>
              <m:t>4</m:t>
            </m:r>
          </m:sup>
        </m:sSup>
      </m:oMath>
      <w:r>
        <w:t xml:space="preserve"> </w:t>
      </w:r>
      <w:r>
        <w:t xml:space="preserve">trials.</w:t>
      </w:r>
    </w:p>
    <w:p>
      <w:pPr>
        <w:pStyle w:val="Compact"/>
        <w:numPr>
          <w:ilvl w:val="0"/>
          <w:numId w:val="1003"/>
        </w:numPr>
      </w:pPr>
      <w:r>
        <w:rPr>
          <w:i/>
          <w:iCs/>
        </w:rPr>
        <w:t xml:space="preserve">Poisson-linear</w:t>
      </w:r>
      <w:r>
        <w:t xml:space="preserve">: similar to shot-trigger but with a different parametrization of the hazard envelope. Quantitatively equivalent on Born fidelity.</w:t>
      </w:r>
    </w:p>
    <w:p>
      <w:pPr>
        <w:pStyle w:val="Compact"/>
        <w:numPr>
          <w:ilvl w:val="0"/>
          <w:numId w:val="1003"/>
        </w:numPr>
      </w:pPr>
      <w:r>
        <w:rPr>
          <w:i/>
          <w:iCs/>
        </w:rPr>
        <w:t xml:space="preserve">Accumulator-bad-control</w:t>
      </w:r>
      <w:r>
        <w:t xml:space="preserve">: smooth accumulator with deterministic threshold. Fails the Born law systematically, in the manner predicted by the proposition above; race-law error of order</w:t>
      </w:r>
      <w:r>
        <w:t xml:space="preserve"> </w:t>
      </w:r>
      <m:oMath>
        <m:sSup>
          <m:e>
            <m:r>
              <m:t>10</m:t>
            </m:r>
          </m:e>
          <m:sup>
            <m:r>
              <m:rPr>
                <m:sty m:val="p"/>
              </m:rPr>
              <m:t>−</m:t>
            </m:r>
            <m:r>
              <m:t>1</m:t>
            </m:r>
          </m:sup>
        </m:sSup>
      </m:oMath>
      <w:r>
        <w:t xml:space="preserve">, biased toward the higher-weight branch.</w:t>
      </w:r>
    </w:p>
    <w:p>
      <w:pPr>
        <w:pStyle w:val="Compact"/>
        <w:numPr>
          <w:ilvl w:val="0"/>
          <w:numId w:val="1003"/>
        </w:numPr>
      </w:pPr>
      <w:r>
        <w:rPr>
          <w:i/>
          <w:iCs/>
        </w:rPr>
        <w:t xml:space="preserve">Metastable-escape</w:t>
      </w:r>
      <w:r>
        <w:t xml:space="preserve">: nucleation modeled as Kramers escape over an energy barrier. Approximately Born-distributed in the weak-tilt regime, with calibration-dependent corrections of order</w:t>
      </w:r>
      <w:r>
        <w:t xml:space="preserve"> </w:t>
      </w:r>
      <m:oMath>
        <m:sSup>
          <m:e>
            <m:r>
              <m:t>10</m:t>
            </m:r>
          </m:e>
          <m:sup>
            <m:r>
              <m:rPr>
                <m:sty m:val="p"/>
              </m:rPr>
              <m:t>−</m:t>
            </m:r>
            <m:r>
              <m:t>2</m:t>
            </m:r>
          </m:sup>
        </m:sSup>
      </m:oMath>
      <w:r>
        <w:t xml:space="preserve">.</w:t>
      </w:r>
    </w:p>
    <w:p>
      <w:pPr>
        <w:pStyle w:val="FirstParagraph"/>
      </w:pPr>
      <w:r>
        <w:t xml:space="preserve">The search is reproducible via</w:t>
      </w:r>
      <w:r>
        <w:t xml:space="preserve"> </w:t>
      </w:r>
      <w:r>
        <w:rPr>
          <w:rStyle w:val="VerbatimChar"/>
        </w:rPr>
        <w:t xml:space="preserve">make detector-search</w:t>
      </w:r>
      <w:r>
        <w:t xml:space="preserve">, with full results in</w:t>
      </w:r>
      <w:r>
        <w:t xml:space="preserve"> </w:t>
      </w:r>
      <w:r>
        <w:rPr>
          <w:rStyle w:val="VerbatimChar"/>
        </w:rPr>
        <w:t xml:space="preserve">artifacts/detector_search/</w:t>
      </w:r>
      <w:r>
        <w:t xml:space="preserve">. The shot-trigger family is the preferred detector model for the SPICE realization of Section </w:t>
      </w:r>
      <w:hyperlink w:anchor="sec-spice">
        <w:r>
          <w:rPr>
            <w:rStyle w:val="Hyperlink"/>
          </w:rPr>
          <w:t xml:space="preserve">9</w:t>
        </w:r>
      </w:hyperlink>
      <w:r>
        <w:t xml:space="preserve"> </w:t>
      </w:r>
      <w:r>
        <w:t xml:space="preserve">on the basis of these results: it produces Born-distributed winners under the simplest physical model (Poissonian micro-absorption with rare-event thinning), and it is the family for which Theorem 7.1 applies as a clean statement, not an approximation. Throughout the SPICE chain, the detector layer is implemented as a shot-trigger with hazard</w:t>
      </w:r>
      <w:r>
        <w:t xml:space="preserve"> </w:t>
      </w:r>
      <m:oMath>
        <m:sSub>
          <m:e>
            <m:r>
              <m:t>λ</m:t>
            </m:r>
          </m:e>
          <m:sub>
            <m:r>
              <m:t>x</m:t>
            </m:r>
            <m:r>
              <m:t>y</m:t>
            </m:r>
          </m:sub>
        </m:sSub>
        <m:r>
          <m:rPr>
            <m:sty m:val="p"/>
          </m:rPr>
          <m:t>(</m:t>
        </m:r>
        <m:r>
          <m:t>t</m:t>
        </m:r>
        <m:r>
          <m:rPr>
            <m:sty m:val="p"/>
          </m:rPr>
          <m:t>)</m:t>
        </m:r>
        <m:r>
          <m:rPr>
            <m:sty m:val="p"/>
          </m:rPr>
          <m:t>=</m:t>
        </m:r>
        <m:r>
          <m:t>α</m:t>
        </m:r>
        <m:sSub>
          <m:e>
            <m:r>
              <m:t>P</m:t>
            </m:r>
          </m:e>
          <m:sub>
            <m:r>
              <m:t>x</m:t>
            </m:r>
            <m:r>
              <m:t>y</m:t>
            </m:r>
          </m:sub>
        </m:sSub>
        <m:r>
          <m:rPr>
            <m:sty m:val="p"/>
          </m:rPr>
          <m:t>(</m:t>
        </m:r>
        <m:r>
          <m:t>t</m:t>
        </m:r>
        <m:r>
          <m:rPr>
            <m:sty m:val="p"/>
          </m:rPr>
          <m:t>)</m:t>
        </m:r>
        <m:r>
          <m:rPr>
            <m:sty m:val="p"/>
          </m:rPr>
          <m:t>+</m:t>
        </m:r>
        <m:sSub>
          <m:e>
            <m:r>
              <m:t>λ</m:t>
            </m:r>
          </m:e>
          <m:sub>
            <m:r>
              <m:rPr>
                <m:nor/>
                <m:sty m:val="p"/>
              </m:rPr>
              <m:t>dark</m:t>
            </m:r>
          </m:sub>
        </m:sSub>
      </m:oMath>
      <w:r>
        <w:t xml:space="preserve">, and the winner-law fidelity at the end of the full chain — with the linear front-end, the shot-trigger detector, and the closure latch all composed — is RMS error</w:t>
      </w:r>
      <w:r>
        <w:t xml:space="preserve"> </w:t>
      </w:r>
      <m:oMath>
        <m:r>
          <m:t>0.013</m:t>
        </m:r>
      </m:oMath>
      <w:r>
        <w:t xml:space="preserve"> </w:t>
      </w:r>
      <w:r>
        <w:t xml:space="preserve">on the four-branch joint problem at</w:t>
      </w:r>
      <w:r>
        <w:t xml:space="preserve"> </w:t>
      </w:r>
      <m:oMath>
        <m:r>
          <m:t>4</m:t>
        </m:r>
        <m:r>
          <m:rPr>
            <m:sty m:val="p"/>
          </m:rPr>
          <m:t>,</m:t>
        </m:r>
        <m:r>
          <m:t>000</m:t>
        </m:r>
      </m:oMath>
      <w:r>
        <w:t xml:space="preserve"> </w:t>
      </w:r>
      <w:r>
        <w:t xml:space="preserve">trials per angle pair.</w:t>
      </w:r>
    </w:p>
    <w:tbl>
      <w:tblPr>
        <w:tblStyle w:val="Table"/>
        <w:tblW w:type="pct" w:w="5000"/>
        <w:tblLayout w:type="fixed"/>
        <w:tblLook w:firstRow="0" w:lastRow="0" w:firstColumn="0" w:lastColumn="0" w:noHBand="0" w:noVBand="0" w:val="0000"/>
      </w:tblPr>
      <w:tblGrid>
        <w:gridCol w:w="7920"/>
      </w:tblGrid>
      <w:tr>
        <w:tc>
          <w:tcPr/>
          <w:bookmarkStart w:id="81" w:name="fig-detector-families"/>
          <w:p>
            <w:pPr>
              <w:pStyle w:val="Compact"/>
              <w:jc w:val="center"/>
            </w:pPr>
          </w:p>
          <w:p>
            <w:pPr>
              <w:jc w:val="center"/>
            </w:pPr>
            <w:pPr>
              <w:jc w:val="start"/>
              <w:spacing w:before="200"/>
              <w:pStyle w:val="ImageCaption"/>
            </w:pPr>
            <w:r>
              <w:t xml:space="preserve">Figure 6: Detector family fidelity (race-law RMS error vs. the Theorem 7.1 Born target) on the parameter grids of</w:t>
            </w:r>
            <w:r>
              <w:t xml:space="preserve"> </w:t>
            </w:r>
            <w:r>
              <w:rPr>
                <w:rStyle w:val="VerbatimChar"/>
              </w:rPr>
              <w:t xml:space="preserve">detector_search/</w:t>
            </w:r>
            <w:r>
              <w:t xml:space="preserve">. Shot-trigger and Poisson-linear families cluster at</w:t>
            </w:r>
            <w:r>
              <w:t xml:space="preserve"> </w:t>
            </w:r>
            <m:oMath>
              <m:r>
                <m:rPr>
                  <m:sty m:val="p"/>
                </m:rPr>
                <m:t>∼</m:t>
              </m:r>
              <m:sSup>
                <m:e>
                  <m:r>
                    <m:t>10</m:t>
                  </m:r>
                </m:e>
                <m:sup>
                  <m:r>
                    <m:rPr>
                      <m:sty m:val="p"/>
                    </m:rPr>
                    <m:t>−</m:t>
                  </m:r>
                  <m:r>
                    <m:t>3</m:t>
                  </m:r>
                </m:sup>
              </m:sSup>
            </m:oMath>
            <w:r>
              <w:t xml:space="preserve">, well inside the Born regime. Metastable-escape sits at</w:t>
            </w:r>
            <w:r>
              <w:t xml:space="preserve"> </w:t>
            </w:r>
            <m:oMath>
              <m:r>
                <m:rPr>
                  <m:sty m:val="p"/>
                </m:rPr>
                <m:t>∼</m:t>
              </m:r>
              <m:sSup>
                <m:e>
                  <m:r>
                    <m:t>10</m:t>
                  </m:r>
                </m:e>
                <m:sup>
                  <m:r>
                    <m:rPr>
                      <m:sty m:val="p"/>
                    </m:rPr>
                    <m:t>−</m:t>
                  </m:r>
                  <m:r>
                    <m:t>2</m:t>
                  </m:r>
                </m:sup>
              </m:sSup>
            </m:oMath>
            <w:r>
              <w:t xml:space="preserve"> </w:t>
            </w:r>
            <w:r>
              <w:t xml:space="preserve">in its weak-tilt window. The accumulator-bad-control family fails systematically at</w:t>
            </w:r>
            <w:r>
              <w:t xml:space="preserve"> </w:t>
            </w:r>
            <m:oMath>
              <m:r>
                <m:rPr>
                  <m:sty m:val="p"/>
                </m:rPr>
                <m:t>∼</m:t>
              </m:r>
              <m:sSup>
                <m:e>
                  <m:r>
                    <m:t>10</m:t>
                  </m:r>
                </m:e>
                <m:sup>
                  <m:r>
                    <m:rPr>
                      <m:sty m:val="p"/>
                    </m:rPr>
                    <m:t>−</m:t>
                  </m:r>
                  <m:r>
                    <m:t>1</m:t>
                  </m:r>
                </m:sup>
              </m:sSup>
            </m:oMath>
            <w:r>
              <w:t xml:space="preserve">, exactly as predicted by the drift-dominated proposition in the body text. The shot-trigger family is selected for the SPICE chain. Reproduce via</w:t>
            </w:r>
            <w:r>
              <w:t xml:space="preserve"> </w:t>
            </w:r>
            <w:r>
              <w:rPr>
                <w:rStyle w:val="VerbatimChar"/>
              </w:rPr>
              <w:t xml:space="preserve">make detector-search</w:t>
            </w:r>
            <w:r>
              <w:t xml:space="preserve">; horizontal bars show medians.</w:t>
            </w:r>
          </w:p>
          <w:bookmarkEnd w:id="81"/>
        </w:tc>
      </w:tr>
    </w:tbl>
    <w:bookmarkEnd w:id="82"/>
    <w:bookmarkStart w:id="83" w:name="summary"/>
    <w:p>
      <w:pPr>
        <w:pStyle w:val="Heading2"/>
      </w:pPr>
      <w:r>
        <w:t xml:space="preserve">Summary</w:t>
      </w:r>
    </w:p>
    <w:p>
      <w:pPr>
        <w:pStyle w:val="FirstParagraph"/>
      </w:pPr>
      <w:r>
        <w:t xml:space="preserve">The detector layer adds two physical commitments to the linear front-end of Section </w:t>
      </w:r>
      <w:hyperlink w:anchor="sec-reduced-model">
        <w:r>
          <w:rPr>
            <w:rStyle w:val="Hyperlink"/>
          </w:rPr>
          <w:t xml:space="preserve">6</w:t>
        </w:r>
      </w:hyperlink>
      <w:r>
        <w:t xml:space="preserve">:</w:t>
      </w:r>
    </w:p>
    <w:p>
      <w:pPr>
        <w:pStyle w:val="Compact"/>
        <w:numPr>
          <w:ilvl w:val="0"/>
          <w:numId w:val="1004"/>
        </w:numPr>
      </w:pPr>
      <w:r>
        <w:t xml:space="preserve">The branch hazards are stochastic point processes with rates linear in absorbed power:</w:t>
      </w:r>
      <w:r>
        <w:t xml:space="preserve"> </w:t>
      </w:r>
      <m:oMath>
        <m:sSub>
          <m:e>
            <m:r>
              <m:t>λ</m:t>
            </m:r>
          </m:e>
          <m:sub>
            <m:r>
              <m:t>x</m:t>
            </m:r>
            <m:r>
              <m:t>y</m:t>
            </m:r>
          </m:sub>
        </m:sSub>
        <m:r>
          <m:rPr>
            <m:sty m:val="p"/>
          </m:rPr>
          <m:t>(</m:t>
        </m:r>
        <m:r>
          <m:t>t</m:t>
        </m:r>
        <m:r>
          <m:rPr>
            <m:sty m:val="p"/>
          </m:rPr>
          <m:t>)</m:t>
        </m:r>
        <m:r>
          <m:rPr>
            <m:sty m:val="p"/>
          </m:rPr>
          <m:t>=</m:t>
        </m:r>
        <m:r>
          <m:t>α</m:t>
        </m:r>
        <m:sSub>
          <m:e>
            <m:r>
              <m:t>P</m:t>
            </m:r>
          </m:e>
          <m:sub>
            <m:r>
              <m:t>x</m:t>
            </m:r>
            <m:r>
              <m:t>y</m:t>
            </m:r>
          </m:sub>
        </m:sSub>
        <m:r>
          <m:rPr>
            <m:sty m:val="p"/>
          </m:rPr>
          <m:t>(</m:t>
        </m:r>
        <m:r>
          <m:t>t</m:t>
        </m:r>
        <m:r>
          <m:rPr>
            <m:sty m:val="p"/>
          </m:rPr>
          <m:t>)</m:t>
        </m:r>
        <m:r>
          <m:rPr>
            <m:sty m:val="p"/>
          </m:rPr>
          <m:t>+</m:t>
        </m:r>
        <m:sSub>
          <m:e>
            <m:r>
              <m:t>λ</m:t>
            </m:r>
          </m:e>
          <m:sub>
            <m:r>
              <m:rPr>
                <m:nor/>
                <m:sty m:val="p"/>
              </m:rPr>
              <m:t>dark</m:t>
            </m:r>
          </m:sub>
        </m:sSub>
      </m:oMath>
      <w:r>
        <w:t xml:space="preserve">. This is the shot-trigger / Poissonian-micro-absorption hypothesis.</w:t>
      </w:r>
    </w:p>
    <w:p>
      <w:pPr>
        <w:pStyle w:val="Compact"/>
        <w:numPr>
          <w:ilvl w:val="0"/>
          <w:numId w:val="1004"/>
        </w:numPr>
      </w:pPr>
      <w:r>
        <w:t xml:space="preserve">The first nucleation across the four branches terminates the trial. This is the first-click exclusivity hypothesis.</w:t>
      </w:r>
    </w:p>
    <w:p>
      <w:pPr>
        <w:pStyle w:val="FirstParagraph"/>
      </w:pPr>
      <w:r>
        <w:t xml:space="preserve">Under these two commitments, Theorem 7.1 guarantees that the winner-branch probability is exactly the Born weight</w:t>
      </w:r>
      <w:r>
        <w:t xml:space="preserve"> </w:t>
      </w:r>
      <m:oMath>
        <m:r>
          <m:rPr>
            <m:sty m:val="p"/>
          </m:rPr>
          <m:t>Pr</m:t>
        </m:r>
        <m:r>
          <m:rPr>
            <m:sty m:val="p"/>
          </m:rPr>
          <m:t>=</m:t>
        </m:r>
        <m:sSub>
          <m:e>
            <m:r>
              <m:t>w</m:t>
            </m:r>
          </m:e>
          <m:sub>
            <m:r>
              <m:t>x</m:t>
            </m:r>
            <m:r>
              <m:t>y</m:t>
            </m:r>
          </m:sub>
        </m:sSub>
        <m:r>
          <m:rPr>
            <m:sty m:val="p"/>
          </m:rPr>
          <m:t>=</m:t>
        </m:r>
        <m:r>
          <m:rPr>
            <m:sty m:val="p"/>
          </m:rPr>
          <m:t>|</m:t>
        </m:r>
        <m:sSub>
          <m:e>
            <m:r>
              <m:t>c</m:t>
            </m:r>
          </m:e>
          <m:sub>
            <m:r>
              <m:t>x</m:t>
            </m:r>
            <m:r>
              <m:t>y</m:t>
            </m:r>
          </m:sub>
        </m:sSub>
        <m:r>
          <m:rPr>
            <m:sty m:val="p"/>
          </m:rPr>
          <m:t>(</m:t>
        </m:r>
        <m:r>
          <m:t>a</m:t>
        </m:r>
        <m:r>
          <m:rPr>
            <m:sty m:val="p"/>
          </m:rPr>
          <m:t>,</m:t>
        </m:r>
        <m:r>
          <m:t>b</m:t>
        </m:r>
        <m:r>
          <m:rPr>
            <m:sty m:val="p"/>
          </m:rPr>
          <m:t>)</m:t>
        </m:r>
        <m:sSup>
          <m:e>
            <m:r>
              <m:rPr>
                <m:sty m:val="p"/>
              </m:rPr>
              <m:t>|</m:t>
            </m:r>
          </m:e>
          <m:sup>
            <m:r>
              <m:t>2</m:t>
            </m:r>
          </m:sup>
        </m:sSup>
      </m:oMath>
      <w:r>
        <w:t xml:space="preserve">. The Born rule emerges from the</w:t>
      </w:r>
      <w:r>
        <w:t xml:space="preserve"> </w:t>
      </w:r>
      <w:r>
        <w:rPr>
          <w:i/>
          <w:iCs/>
        </w:rPr>
        <w:t xml:space="preserve">combination</w:t>
      </w:r>
      <w:r>
        <w:t xml:space="preserve"> </w:t>
      </w:r>
      <w:r>
        <w:t xml:space="preserve">of (i) the squared-projection energy law of the passive linear front-end (Theorem 6.1) and (ii) the Poisson-hazard race of the stochastic nucleation layer (Theorem 7.1). Neither alone suffices: the linear front-end without the nucleation layer gives a deterministic energy split with no discrete outcome; the nucleation layer without the squaring front-end gives a hazard race weighted by</w:t>
      </w:r>
      <w:r>
        <w:t xml:space="preserve"> </w:t>
      </w:r>
      <w:r>
        <w:rPr>
          <w:i/>
          <w:iCs/>
        </w:rPr>
        <w:t xml:space="preserve">amplitudes</w:t>
      </w:r>
      <w:r>
        <w:t xml:space="preserve"> </w:t>
      </w:r>
      <w:r>
        <w:t xml:space="preserve">rather than</w:t>
      </w:r>
      <w:r>
        <w:t xml:space="preserve"> </w:t>
      </w:r>
      <w:r>
        <w:rPr>
          <w:i/>
          <w:iCs/>
        </w:rPr>
        <w:t xml:space="preserve">energies</w:t>
      </w:r>
      <w:r>
        <w:t xml:space="preserve">, which would not produce the cos-squared correlator. The two layers together close the circuit between the prepared four-mode state and the Born-distributed click statistics.</w:t>
      </w:r>
    </w:p>
    <w:p>
      <w:pPr>
        <w:pStyle w:val="BodyText"/>
      </w:pPr>
      <w:r>
        <w:t xml:space="preserve">What remains is to specify the third sublayer — the closure latch that enforces winner exclusivity and routes residual energy through the winner’s drain — and to assemble all three sublayers into a SPICE-driven physical realization. Those are Sections </w:t>
      </w:r>
      <w:hyperlink w:anchor="sec-latch">
        <w:r>
          <w:rPr>
            <w:rStyle w:val="Hyperlink"/>
          </w:rPr>
          <w:t xml:space="preserve">8</w:t>
        </w:r>
      </w:hyperlink>
      <w:r>
        <w:t xml:space="preserve"> </w:t>
      </w:r>
      <w:r>
        <w:t xml:space="preserve">and </w:t>
      </w:r>
      <w:hyperlink w:anchor="sec-spice">
        <w:r>
          <w:rPr>
            <w:rStyle w:val="Hyperlink"/>
          </w:rPr>
          <w:t xml:space="preserve">9</w:t>
        </w:r>
      </w:hyperlink>
      <w:r>
        <w:t xml:space="preserve">.</w:t>
      </w:r>
    </w:p>
    <w:bookmarkEnd w:id="83"/>
    <w:bookmarkEnd w:id="84"/>
    <w:bookmarkStart w:id="89" w:name="sec-latch"/>
    <w:p>
      <w:pPr>
        <w:pStyle w:val="Heading1"/>
      </w:pPr>
      <w:r>
        <w:t xml:space="preserve">The Zero-Sequence Closure Latch</w:t>
      </w:r>
    </w:p>
    <w:p>
      <w:pPr>
        <w:pStyle w:val="FirstParagraph"/>
      </w:pPr>
      <w:r>
        <w:t xml:space="preserve">The detector layer of Section </w:t>
      </w:r>
      <w:hyperlink w:anchor="sec-born">
        <w:r>
          <w:rPr>
            <w:rStyle w:val="Hyperlink"/>
          </w:rPr>
          <w:t xml:space="preserve">7</w:t>
        </w:r>
      </w:hyperlink>
      <w:r>
        <w:t xml:space="preserve"> </w:t>
      </w:r>
      <w:r>
        <w:t xml:space="preserve">established that a Poisson-hazard race with branch hazards proportional to absorbed power produces Born-distributed</w:t>
      </w:r>
      <w:r>
        <w:t xml:space="preserve"> </w:t>
      </w:r>
      <w:r>
        <w:rPr>
          <w:i/>
          <w:iCs/>
        </w:rPr>
        <w:t xml:space="preserve">click-time</w:t>
      </w:r>
      <w:r>
        <w:t xml:space="preserve"> </w:t>
      </w:r>
      <w:r>
        <w:t xml:space="preserve">statistics. What it does not yet do is enforce</w:t>
      </w:r>
      <w:r>
        <w:t xml:space="preserve"> </w:t>
      </w:r>
      <w:r>
        <w:rPr>
          <w:i/>
          <w:iCs/>
        </w:rPr>
        <w:t xml:space="preserve">exclusivity</w:t>
      </w:r>
      <w:r>
        <w:t xml:space="preserve">: in the bare hazard model, multiple branches can in principle nucleate over the lifetime of a trial, and there is no mechanism that converts the first nucleation into a definite, latched winner declaration with the loser branches actively suppressed. The closure latch supplies this missing mechanism. It is also, structurally, the place where the zero-sequence mode of Section </w:t>
      </w:r>
      <w:hyperlink w:anchor="sec-third-party">
        <w:r>
          <w:rPr>
            <w:rStyle w:val="Hyperlink"/>
          </w:rPr>
          <w:t xml:space="preserve">5</w:t>
        </w:r>
      </w:hyperlink>
      <w:r>
        <w:t xml:space="preserve"> </w:t>
      </w:r>
      <w:r>
        <w:t xml:space="preserve">enters the physical implementation: the latch is realized as a common-mode (zero-sequence) variable that rises after the first nucleation, opens a drain on the winning branch, and inhibits the others. This section specifies the latch dynamics, derives the conditions under which the latch does not contaminate the pre-click Born statistics, and reports the empirical post-click fidelity from the integrated detector chain.</w:t>
      </w:r>
    </w:p>
    <w:p>
      <w:pPr>
        <w:pStyle w:val="BodyText"/>
      </w:pPr>
      <w:r>
        <w:t xml:space="preserve">The structural separation that motivates the latch architecture is the distinction between</w:t>
      </w:r>
      <w:r>
        <w:t xml:space="preserve"> </w:t>
      </w:r>
      <w:r>
        <w:rPr>
          <w:i/>
          <w:iCs/>
        </w:rPr>
        <w:t xml:space="preserve">selection</w:t>
      </w:r>
      <w:r>
        <w:t xml:space="preserve"> </w:t>
      </w:r>
      <w:r>
        <w:t xml:space="preserve">and</w:t>
      </w:r>
      <w:r>
        <w:t xml:space="preserve"> </w:t>
      </w:r>
      <w:r>
        <w:rPr>
          <w:i/>
          <w:iCs/>
        </w:rPr>
        <w:t xml:space="preserve">completion</w:t>
      </w:r>
      <w:r>
        <w:t xml:space="preserve"> </w:t>
      </w:r>
      <w:r>
        <w:t xml:space="preserve">of the measurement. Selection is the act of choosing which branch wins; it must produce Born statistics and must therefore depend on the pre-click branch weights</w:t>
      </w:r>
      <w:r>
        <w:t xml:space="preserve"> </w:t>
      </w:r>
      <m:oMath>
        <m:sSub>
          <m:e>
            <m:r>
              <m:t>w</m:t>
            </m:r>
          </m:e>
          <m:sub>
            <m:r>
              <m:t>x</m:t>
            </m:r>
            <m:r>
              <m:t>y</m:t>
            </m:r>
          </m:sub>
        </m:sSub>
        <m:r>
          <m:rPr>
            <m:sty m:val="p"/>
          </m:rPr>
          <m:t>(</m:t>
        </m:r>
        <m:r>
          <m:t>a</m:t>
        </m:r>
        <m:r>
          <m:rPr>
            <m:sty m:val="p"/>
          </m:rPr>
          <m:t>,</m:t>
        </m:r>
        <m:r>
          <m:t>b</m:t>
        </m:r>
        <m:r>
          <m:rPr>
            <m:sty m:val="p"/>
          </m:rPr>
          <m:t>)</m:t>
        </m:r>
      </m:oMath>
      <w:r>
        <w:t xml:space="preserve"> </w:t>
      </w:r>
      <w:r>
        <w:t xml:space="preserve">in the way Theorem 7.1 requires. Completion is the act of converting that selection into a discrete, single-shot, energy-conserving outcome — one and only one branch firing, the others suppressed, the residual energy in the network drained through the winner. The two acts are functionally distinct, and clean Born statistics require that the second not contaminate the first. The closure latch is engineered to be active only after the first nucleation, so that the pre-click hazard race proceeds undisturbed and the post-click completion is enforced by the latch alone.</w:t>
      </w:r>
    </w:p>
    <w:bookmarkStart w:id="85" w:name="latch-dynamics"/>
    <w:p>
      <w:pPr>
        <w:pStyle w:val="Heading2"/>
      </w:pPr>
      <w:r>
        <w:t xml:space="preserve">Latch dynamics</w:t>
      </w:r>
    </w:p>
    <w:p>
      <w:pPr>
        <w:pStyle w:val="FirstParagraph"/>
      </w:pPr>
      <w:r>
        <w:t xml:space="preserve">Let</w:t>
      </w:r>
      <w:r>
        <w:t xml:space="preserve"> </w:t>
      </w:r>
      <m:oMath>
        <m:r>
          <m:t>Z</m:t>
        </m:r>
        <m:r>
          <m:rPr>
            <m:sty m:val="p"/>
          </m:rPr>
          <m:t>(</m:t>
        </m:r>
        <m:r>
          <m:t>t</m:t>
        </m:r>
        <m:r>
          <m:rPr>
            <m:sty m:val="p"/>
          </m:rPr>
          <m:t>)</m:t>
        </m:r>
        <m:r>
          <m:rPr>
            <m:sty m:val="p"/>
          </m:rPr>
          <m:t>∈</m:t>
        </m:r>
        <m:r>
          <m:rPr>
            <m:sty m:val="p"/>
          </m:rPr>
          <m:t>[</m:t>
        </m:r>
        <m:r>
          <m:t>0</m:t>
        </m:r>
        <m:r>
          <m:rPr>
            <m:sty m:val="p"/>
          </m:rPr>
          <m:t>,</m:t>
        </m:r>
        <m:r>
          <m:t>1</m:t>
        </m:r>
        <m:r>
          <m:rPr>
            <m:sty m:val="p"/>
          </m:rPr>
          <m:t>]</m:t>
        </m:r>
      </m:oMath>
      <w:r>
        <w:t xml:space="preserve"> </w:t>
      </w:r>
      <w:r>
        <w:t xml:space="preserve">be the</w:t>
      </w:r>
      <w:r>
        <w:t xml:space="preserve"> </w:t>
      </w:r>
      <w:r>
        <w:rPr>
          <w:i/>
          <w:iCs/>
        </w:rPr>
        <w:t xml:space="preserve">closure variable</w:t>
      </w:r>
      <w:r>
        <w:t xml:space="preserve">, a single common-mode degree of freedom shared across all four branches. Before the first nucleation,</w:t>
      </w:r>
      <w:r>
        <w:t xml:space="preserve"> </w:t>
      </w:r>
      <m:oMath>
        <m:r>
          <m:t>Z</m:t>
        </m:r>
        <m:r>
          <m:rPr>
            <m:sty m:val="p"/>
          </m:rPr>
          <m:t>=</m:t>
        </m:r>
        <m:r>
          <m:t>0</m:t>
        </m:r>
      </m:oMath>
      <w:r>
        <w:t xml:space="preserve"> </w:t>
      </w:r>
      <w:r>
        <w:t xml:space="preserve">identically: there is no closure, no drain, and no inhibition, and the branches race independently with Poisson hazards</w:t>
      </w:r>
      <w:r>
        <w:t xml:space="preserve"> </w:t>
      </w:r>
      <m:oMath>
        <m:sSub>
          <m:e>
            <m:r>
              <m:t>λ</m:t>
            </m:r>
          </m:e>
          <m:sub>
            <m:r>
              <m:t>x</m:t>
            </m:r>
            <m:r>
              <m:t>y</m:t>
            </m:r>
          </m:sub>
        </m:sSub>
        <m:r>
          <m:rPr>
            <m:sty m:val="p"/>
          </m:rPr>
          <m:t>(</m:t>
        </m:r>
        <m:r>
          <m:t>t</m:t>
        </m:r>
        <m:r>
          <m:rPr>
            <m:sty m:val="p"/>
          </m:rPr>
          <m:t>)</m:t>
        </m:r>
        <m:r>
          <m:rPr>
            <m:sty m:val="p"/>
          </m:rPr>
          <m:t>=</m:t>
        </m:r>
        <m:r>
          <m:t>γ</m:t>
        </m:r>
        <m:r>
          <m:rPr>
            <m:sty m:val="p"/>
          </m:rPr>
          <m:t>(</m:t>
        </m:r>
        <m:r>
          <m:t>t</m:t>
        </m:r>
        <m:r>
          <m:rPr>
            <m:sty m:val="p"/>
          </m:rPr>
          <m:t>)</m:t>
        </m:r>
        <m:r>
          <m:t> </m:t>
        </m:r>
        <m:sSub>
          <m:e>
            <m:r>
              <m:t>w</m:t>
            </m:r>
          </m:e>
          <m:sub>
            <m:r>
              <m:t>x</m:t>
            </m:r>
            <m:r>
              <m:t>y</m:t>
            </m:r>
          </m:sub>
        </m:sSub>
        <m:r>
          <m:rPr>
            <m:sty m:val="p"/>
          </m:rPr>
          <m:t>(</m:t>
        </m:r>
        <m:r>
          <m:t>a</m:t>
        </m:r>
        <m:r>
          <m:rPr>
            <m:sty m:val="p"/>
          </m:rPr>
          <m:t>,</m:t>
        </m:r>
        <m:r>
          <m:t>b</m:t>
        </m:r>
        <m:r>
          <m:rPr>
            <m:sty m:val="p"/>
          </m:rPr>
          <m:t>)</m:t>
        </m:r>
      </m:oMath>
      <w:r>
        <w:t xml:space="preserve"> </w:t>
      </w:r>
      <w:r>
        <w:t xml:space="preserve">as in Theorem 7.1. The first nucleation event at time</w:t>
      </w:r>
      <w:r>
        <w:t xml:space="preserve"> </w:t>
      </w:r>
      <m:oMath>
        <m:sSub>
          <m:e>
            <m:r>
              <m:t>t</m:t>
            </m:r>
          </m:e>
          <m:sub>
            <m:r>
              <m:rPr>
                <m:sty m:val="p"/>
              </m:rPr>
              <m:t>*</m:t>
            </m:r>
          </m:sub>
        </m:sSub>
      </m:oMath>
      <w:r>
        <w:t xml:space="preserve"> </w:t>
      </w:r>
      <w:r>
        <w:t xml:space="preserve">in branch</w:t>
      </w:r>
      <w:r>
        <w:t xml:space="preserve"> </w:t>
      </w:r>
      <m:oMath>
        <m:sSub>
          <m:e>
            <m:r>
              <m:t>i</m:t>
            </m:r>
          </m:e>
          <m:sub>
            <m:r>
              <m:rPr>
                <m:sty m:val="p"/>
              </m:rPr>
              <m:t>*</m:t>
            </m:r>
          </m:sub>
        </m:sSub>
      </m:oMath>
      <w:r>
        <w:t xml:space="preserve"> </w:t>
      </w:r>
      <w:r>
        <w:t xml:space="preserve">triggers the latch.</w:t>
      </w:r>
    </w:p>
    <w:p>
      <w:pPr>
        <w:pStyle w:val="BodyText"/>
      </w:pPr>
      <w:r>
        <w:t xml:space="preserve">After the first nucleation, the closure variable rises according to</w:t>
      </w:r>
    </w:p>
    <w:p>
      <w:pPr>
        <w:pStyle w:val="BodyText"/>
      </w:pPr>
      <m:oMathPara>
        <m:oMathParaPr>
          <m:jc m:val="center"/>
        </m:oMathParaPr>
        <m:oMath>
          <m:acc>
            <m:accPr>
              <m:chr m:val="̇"/>
            </m:accPr>
            <m:e>
              <m:r>
                <m:t>Z</m:t>
              </m:r>
            </m:e>
          </m:acc>
          <m:r>
            <m:t> </m:t>
          </m:r>
          <m:r>
            <m:rPr>
              <m:sty m:val="p"/>
            </m:rPr>
            <m:t>=</m:t>
          </m:r>
          <m:r>
            <m:t> </m:t>
          </m:r>
          <m:sSub>
            <m:e>
              <m:r>
                <m:t>α</m:t>
              </m:r>
            </m:e>
            <m:sub>
              <m:r>
                <m:t>Z</m:t>
              </m:r>
            </m:sub>
          </m:sSub>
          <m:r>
            <m:t> </m:t>
          </m:r>
          <m:r>
            <m:rPr>
              <m:sty m:val="p"/>
            </m:rPr>
            <m:t>(</m:t>
          </m:r>
          <m:r>
            <m:t>1</m:t>
          </m:r>
          <m:r>
            <m:rPr>
              <m:sty m:val="p"/>
            </m:rPr>
            <m:t>−</m:t>
          </m:r>
          <m:r>
            <m:t>Z</m:t>
          </m:r>
          <m:r>
            <m:rPr>
              <m:sty m:val="p"/>
            </m:rPr>
            <m:t>)</m:t>
          </m:r>
          <m:r>
            <m:rPr>
              <m:sty m:val="p"/>
            </m:rPr>
            <m:t>,</m:t>
          </m:r>
          <m:r>
            <m:t>  </m:t>
          </m:r>
          <m:r>
            <m:t>Z</m:t>
          </m:r>
          <m:r>
            <m:rPr>
              <m:sty m:val="p"/>
            </m:rPr>
            <m:t>(</m:t>
          </m:r>
          <m:sSub>
            <m:e>
              <m:r>
                <m:t>t</m:t>
              </m:r>
            </m:e>
            <m:sub>
              <m:r>
                <m:rPr>
                  <m:sty m:val="p"/>
                </m:rPr>
                <m:t>*</m:t>
              </m:r>
            </m:sub>
          </m:sSub>
          <m:r>
            <m:rPr>
              <m:sty m:val="p"/>
            </m:rPr>
            <m:t>)</m:t>
          </m:r>
          <m:r>
            <m:rPr>
              <m:sty m:val="p"/>
            </m:rPr>
            <m:t>=</m:t>
          </m:r>
          <m:r>
            <m:t>0</m:t>
          </m:r>
          <m:r>
            <m:rPr>
              <m:sty m:val="p"/>
            </m:rPr>
            <m:t>,</m:t>
          </m:r>
        </m:oMath>
      </m:oMathPara>
    </w:p>
    <w:p>
      <w:pPr>
        <w:pStyle w:val="FirstParagraph"/>
      </w:pPr>
      <w:r>
        <w:t xml:space="preserve">with</w:t>
      </w:r>
      <w:r>
        <w:t xml:space="preserve"> </w:t>
      </w:r>
      <m:oMath>
        <m:r>
          <m:t>Z</m:t>
        </m:r>
        <m:r>
          <m:rPr>
            <m:sty m:val="p"/>
          </m:rPr>
          <m:t>(</m:t>
        </m:r>
        <m:r>
          <m:t>t</m:t>
        </m:r>
        <m:r>
          <m:rPr>
            <m:sty m:val="p"/>
          </m:rPr>
          <m:t>)</m:t>
        </m:r>
        <m:r>
          <m:rPr>
            <m:sty m:val="p"/>
          </m:rPr>
          <m:t>=</m:t>
        </m:r>
        <m:r>
          <m:t>1</m:t>
        </m:r>
        <m:r>
          <m:rPr>
            <m:sty m:val="p"/>
          </m:rPr>
          <m:t>−</m:t>
        </m:r>
        <m:sSup>
          <m:e>
            <m:r>
              <m:t>e</m:t>
            </m:r>
          </m:e>
          <m:sup>
            <m:r>
              <m:rPr>
                <m:sty m:val="p"/>
              </m:rPr>
              <m:t>−</m:t>
            </m:r>
            <m:sSub>
              <m:e>
                <m:r>
                  <m:t>α</m:t>
                </m:r>
              </m:e>
              <m:sub>
                <m:r>
                  <m:t>Z</m:t>
                </m:r>
              </m:sub>
            </m:sSub>
            <m:r>
              <m:rPr>
                <m:sty m:val="p"/>
              </m:rPr>
              <m:t>(</m:t>
            </m:r>
            <m:r>
              <m:t>t</m:t>
            </m:r>
            <m:r>
              <m:rPr>
                <m:sty m:val="p"/>
              </m:rPr>
              <m:t>−</m:t>
            </m:r>
            <m:sSub>
              <m:e>
                <m:r>
                  <m:t>t</m:t>
                </m:r>
              </m:e>
              <m:sub>
                <m:r>
                  <m:rPr>
                    <m:sty m:val="p"/>
                  </m:rPr>
                  <m:t>*</m:t>
                </m:r>
              </m:sub>
            </m:sSub>
            <m:r>
              <m:rPr>
                <m:sty m:val="p"/>
              </m:rPr>
              <m:t>)</m:t>
            </m:r>
          </m:sup>
        </m:sSup>
      </m:oMath>
      <w:r>
        <w:t xml:space="preserve"> </w:t>
      </w:r>
      <w:r>
        <w:t xml:space="preserve">a saturating exponential approach to unity on a timescale</w:t>
      </w:r>
      <w:r>
        <w:t xml:space="preserve"> </w:t>
      </w:r>
      <m:oMath>
        <m:r>
          <m:t>1</m:t>
        </m:r>
        <m:r>
          <m:rPr>
            <m:sty m:val="p"/>
          </m:rPr>
          <m:t>/</m:t>
        </m:r>
        <m:sSub>
          <m:e>
            <m:r>
              <m:t>α</m:t>
            </m:r>
          </m:e>
          <m:sub>
            <m:r>
              <m:t>Z</m:t>
            </m:r>
          </m:sub>
        </m:sSub>
      </m:oMath>
      <w:r>
        <w:t xml:space="preserve">. Simultaneously, the</w:t>
      </w:r>
      <w:r>
        <w:t xml:space="preserve"> </w:t>
      </w:r>
      <w:r>
        <w:rPr>
          <w:i/>
          <w:iCs/>
        </w:rPr>
        <w:t xml:space="preserve">winner latch</w:t>
      </w:r>
      <w:r>
        <w:t xml:space="preserve"> </w:t>
      </w:r>
      <m:oMath>
        <m:sSub>
          <m:e>
            <m:r>
              <m:t>L</m:t>
            </m:r>
          </m:e>
          <m:sub>
            <m:sSub>
              <m:e>
                <m:r>
                  <m:t>i</m:t>
                </m:r>
              </m:e>
              <m:sub>
                <m:r>
                  <m:rPr>
                    <m:sty m:val="p"/>
                  </m:rPr>
                  <m:t>*</m:t>
                </m:r>
              </m:sub>
            </m:sSub>
          </m:sub>
        </m:sSub>
        <m:r>
          <m:rPr>
            <m:sty m:val="p"/>
          </m:rPr>
          <m:t>∈</m:t>
        </m:r>
        <m:r>
          <m:rPr>
            <m:sty m:val="p"/>
          </m:rPr>
          <m:t>{</m:t>
        </m:r>
        <m:r>
          <m:t>0</m:t>
        </m:r>
        <m:r>
          <m:rPr>
            <m:sty m:val="p"/>
          </m:rPr>
          <m:t>,</m:t>
        </m:r>
        <m:r>
          <m:t>1</m:t>
        </m:r>
        <m:r>
          <m:rPr>
            <m:sty m:val="p"/>
          </m:rPr>
          <m:t>}</m:t>
        </m:r>
      </m:oMath>
      <w:r>
        <w:t xml:space="preserve"> </w:t>
      </w:r>
      <w:r>
        <w:t xml:space="preserve">is set to one, and the loser latches</w:t>
      </w:r>
      <w:r>
        <w:t xml:space="preserve"> </w:t>
      </w:r>
      <m:oMath>
        <m:sSub>
          <m:e>
            <m:r>
              <m:t>L</m:t>
            </m:r>
          </m:e>
          <m:sub>
            <m:r>
              <m:t>j</m:t>
            </m:r>
          </m:sub>
        </m:sSub>
      </m:oMath>
      <w:r>
        <w:t xml:space="preserve"> </w:t>
      </w:r>
      <w:r>
        <w:t xml:space="preserve">for</w:t>
      </w:r>
      <w:r>
        <w:t xml:space="preserve"> </w:t>
      </w:r>
      <m:oMath>
        <m:r>
          <m:t>j</m:t>
        </m:r>
        <m:r>
          <m:rPr>
            <m:sty m:val="p"/>
          </m:rPr>
          <m:t>≠</m:t>
        </m:r>
        <m:sSub>
          <m:e>
            <m:r>
              <m:t>i</m:t>
            </m:r>
          </m:e>
          <m:sub>
            <m:r>
              <m:rPr>
                <m:sty m:val="p"/>
              </m:rPr>
              <m:t>*</m:t>
            </m:r>
          </m:sub>
        </m:sSub>
      </m:oMath>
      <w:r>
        <w:t xml:space="preserve"> </w:t>
      </w:r>
      <w:r>
        <w:t xml:space="preserve">are set to zero. The closure variable then performs two functions:</w:t>
      </w:r>
    </w:p>
    <w:p>
      <w:pPr>
        <w:numPr>
          <w:ilvl w:val="0"/>
          <w:numId w:val="1005"/>
        </w:numPr>
      </w:pPr>
      <w:r>
        <w:rPr>
          <w:i/>
          <w:iCs/>
        </w:rPr>
        <w:t xml:space="preserve">It opens a drain on the winner branch.</w:t>
      </w:r>
      <w:r>
        <w:t xml:space="preserve"> </w:t>
      </w:r>
      <w:r>
        <w:t xml:space="preserve">The remaining stored energy</w:t>
      </w:r>
      <w:r>
        <w:t xml:space="preserve"> </w:t>
      </w:r>
      <m:oMath>
        <m:r>
          <m:t>W</m:t>
        </m:r>
        <m:r>
          <m:rPr>
            <m:sty m:val="p"/>
          </m:rPr>
          <m:t>(</m:t>
        </m:r>
        <m:r>
          <m:t>t</m:t>
        </m:r>
        <m:r>
          <m:rPr>
            <m:sty m:val="p"/>
          </m:rPr>
          <m:t>)</m:t>
        </m:r>
      </m:oMath>
      <w:r>
        <w:t xml:space="preserve"> </w:t>
      </w:r>
      <w:r>
        <w:t xml:space="preserve">in the network is dissipated through the winner’s drain channel at rate proportional to</w:t>
      </w:r>
      <w:r>
        <w:t xml:space="preserve"> </w:t>
      </w:r>
      <m:oMath>
        <m:r>
          <m:t>Z</m:t>
        </m:r>
        <m:r>
          <m:rPr>
            <m:sty m:val="p"/>
          </m:rPr>
          <m:t>(</m:t>
        </m:r>
        <m:r>
          <m:t>t</m:t>
        </m:r>
        <m:r>
          <m:rPr>
            <m:sty m:val="p"/>
          </m:rPr>
          <m:t>)</m:t>
        </m:r>
      </m:oMath>
      <w:r>
        <w:t xml:space="preserve">:</w:t>
      </w:r>
    </w:p>
    <w:p>
      <w:pPr>
        <w:pStyle w:val="BodyText"/>
      </w:pPr>
      <m:oMathPara>
        <m:oMathParaPr>
          <m:jc m:val="center"/>
        </m:oMathParaPr>
        <m:oMath>
          <m:acc>
            <m:accPr>
              <m:chr m:val="̇"/>
            </m:accPr>
            <m:e>
              <m:r>
                <m:t>W</m:t>
              </m:r>
            </m:e>
          </m:acc>
          <m:r>
            <m:t> </m:t>
          </m:r>
          <m:r>
            <m:rPr>
              <m:sty m:val="p"/>
            </m:rPr>
            <m:t>=</m:t>
          </m:r>
          <m:r>
            <m:t> </m:t>
          </m:r>
          <m:r>
            <m:rPr>
              <m:sty m:val="p"/>
            </m:rPr>
            <m:t>−</m:t>
          </m:r>
          <m:sSub>
            <m:e>
              <m:r>
                <m:t>g</m:t>
              </m:r>
            </m:e>
            <m:sub>
              <m:r>
                <m:rPr>
                  <m:nor/>
                  <m:sty m:val="p"/>
                </m:rPr>
                <m:t>drain</m:t>
              </m:r>
            </m:sub>
          </m:sSub>
          <m:r>
            <m:t> </m:t>
          </m:r>
          <m:r>
            <m:t>Z</m:t>
          </m:r>
          <m:r>
            <m:rPr>
              <m:sty m:val="p"/>
            </m:rPr>
            <m:t>(</m:t>
          </m:r>
          <m:r>
            <m:t>t</m:t>
          </m:r>
          <m:r>
            <m:rPr>
              <m:sty m:val="p"/>
            </m:rPr>
            <m:t>)</m:t>
          </m:r>
          <m:r>
            <m:t> </m:t>
          </m:r>
          <m:r>
            <m:t>W</m:t>
          </m:r>
          <m:r>
            <m:rPr>
              <m:sty m:val="p"/>
            </m:rPr>
            <m:t>(</m:t>
          </m:r>
          <m:r>
            <m:t>t</m:t>
          </m:r>
          <m:r>
            <m:rPr>
              <m:sty m:val="p"/>
            </m:rPr>
            <m:t>)</m:t>
          </m:r>
          <m:r>
            <m:rPr>
              <m:sty m:val="p"/>
            </m:rPr>
            <m:t>.</m:t>
          </m:r>
        </m:oMath>
      </m:oMathPara>
    </w:p>
    <w:p>
      <w:pPr>
        <w:numPr>
          <w:ilvl w:val="0"/>
          <w:numId w:val="1000"/>
        </w:numPr>
      </w:pPr>
      <w:r>
        <w:t xml:space="preserve">Before the closure variable rises,</w:t>
      </w:r>
      <w:r>
        <w:t xml:space="preserve"> </w:t>
      </w:r>
      <m:oMath>
        <m:sSub>
          <m:e>
            <m:r>
              <m:t>g</m:t>
            </m:r>
          </m:e>
          <m:sub>
            <m:r>
              <m:rPr>
                <m:nor/>
                <m:sty m:val="p"/>
              </m:rPr>
              <m:t>drain</m:t>
            </m:r>
          </m:sub>
        </m:sSub>
        <m:r>
          <m:t>Z</m:t>
        </m:r>
        <m:r>
          <m:rPr>
            <m:sty m:val="p"/>
          </m:rPr>
          <m:t>≈</m:t>
        </m:r>
        <m:r>
          <m:t>0</m:t>
        </m:r>
      </m:oMath>
      <w:r>
        <w:t xml:space="preserve"> </w:t>
      </w:r>
      <w:r>
        <w:t xml:space="preserve">and the drain is weak; once</w:t>
      </w:r>
      <w:r>
        <w:t xml:space="preserve"> </w:t>
      </w:r>
      <m:oMath>
        <m:r>
          <m:t>Z</m:t>
        </m:r>
      </m:oMath>
      <w:r>
        <w:t xml:space="preserve"> </w:t>
      </w:r>
      <w:r>
        <w:t xml:space="preserve">saturates near unity, the drain conductance reaches its full value</w:t>
      </w:r>
      <w:r>
        <w:t xml:space="preserve"> </w:t>
      </w:r>
      <m:oMath>
        <m:sSub>
          <m:e>
            <m:r>
              <m:t>g</m:t>
            </m:r>
          </m:e>
          <m:sub>
            <m:r>
              <m:rPr>
                <m:nor/>
                <m:sty m:val="p"/>
              </m:rPr>
              <m:t>drain</m:t>
            </m:r>
          </m:sub>
        </m:sSub>
      </m:oMath>
      <w:r>
        <w:t xml:space="preserve"> </w:t>
      </w:r>
      <w:r>
        <w:t xml:space="preserve">and the residual energy is rapidly extracted. The total energy absorbed by the winner branch is therefore approximately</w:t>
      </w:r>
      <w:r>
        <w:t xml:space="preserve"> </w:t>
      </w:r>
      <m:oMath>
        <m:r>
          <m:t>W</m:t>
        </m:r>
        <m:r>
          <m:rPr>
            <m:sty m:val="p"/>
          </m:rPr>
          <m:t>(</m:t>
        </m:r>
        <m:sSub>
          <m:e>
            <m:r>
              <m:t>t</m:t>
            </m:r>
          </m:e>
          <m:sub>
            <m:r>
              <m:rPr>
                <m:sty m:val="p"/>
              </m:rPr>
              <m:t>*</m:t>
            </m:r>
          </m:sub>
        </m:sSub>
        <m:r>
          <m:rPr>
            <m:sty m:val="p"/>
          </m:rPr>
          <m:t>)</m:t>
        </m:r>
      </m:oMath>
      <w:r>
        <w:t xml:space="preserve"> </w:t>
      </w:r>
      <w:r>
        <w:t xml:space="preserve">in the regime</w:t>
      </w:r>
      <w:r>
        <w:t xml:space="preserve"> </w:t>
      </w:r>
      <m:oMath>
        <m:sSub>
          <m:e>
            <m:r>
              <m:t>α</m:t>
            </m:r>
          </m:e>
          <m:sub>
            <m:r>
              <m:t>Z</m:t>
            </m:r>
          </m:sub>
        </m:sSub>
        <m:r>
          <m:rPr>
            <m:sty m:val="p"/>
          </m:rPr>
          <m:t>,</m:t>
        </m:r>
        <m:sSub>
          <m:e>
            <m:r>
              <m:t>g</m:t>
            </m:r>
          </m:e>
          <m:sub>
            <m:r>
              <m:rPr>
                <m:nor/>
                <m:sty m:val="p"/>
              </m:rPr>
              <m:t>drain</m:t>
            </m:r>
          </m:sub>
        </m:sSub>
        <m:r>
          <m:rPr>
            <m:sty m:val="p"/>
          </m:rPr>
          <m:t>≫</m:t>
        </m:r>
        <m:r>
          <m:t>γ</m:t>
        </m:r>
      </m:oMath>
      <w:r>
        <w:t xml:space="preserve"> </w:t>
      </w:r>
      <w:r>
        <w:t xml:space="preserve">(closure rise faster than typical click-arrival times).</w:t>
      </w:r>
    </w:p>
    <w:p>
      <w:pPr>
        <w:numPr>
          <w:ilvl w:val="0"/>
          <w:numId w:val="1005"/>
        </w:numPr>
      </w:pPr>
      <w:r>
        <w:rPr>
          <w:i/>
          <w:iCs/>
        </w:rPr>
        <w:t xml:space="preserve">It inhibits the loser branches.</w:t>
      </w:r>
      <w:r>
        <w:t xml:space="preserve"> </w:t>
      </w:r>
      <w:r>
        <w:t xml:space="preserve">The loser-branch hazards are gated by</w:t>
      </w:r>
      <w:r>
        <w:t xml:space="preserve"> </w:t>
      </w:r>
      <m:oMath>
        <m:r>
          <m:rPr>
            <m:sty m:val="p"/>
          </m:rPr>
          <m:t>(</m:t>
        </m:r>
        <m:r>
          <m:t>1</m:t>
        </m:r>
        <m:r>
          <m:rPr>
            <m:sty m:val="p"/>
          </m:rPr>
          <m:t>−</m:t>
        </m:r>
        <m:sSub>
          <m:e>
            <m:r>
              <m:t>L</m:t>
            </m:r>
          </m:e>
          <m:sub>
            <m:r>
              <m:t>j</m:t>
            </m:r>
          </m:sub>
        </m:sSub>
        <m:r>
          <m:rPr>
            <m:sty m:val="p"/>
          </m:rPr>
          <m:t>)</m:t>
        </m:r>
        <m:r>
          <m:rPr>
            <m:sty m:val="p"/>
          </m:rPr>
          <m:t>⋅</m:t>
        </m:r>
        <m:r>
          <m:rPr>
            <m:sty m:val="p"/>
          </m:rPr>
          <m:t>(</m:t>
        </m:r>
        <m:r>
          <m:t>1</m:t>
        </m:r>
        <m:r>
          <m:rPr>
            <m:sty m:val="p"/>
          </m:rPr>
          <m:t>−</m:t>
        </m:r>
        <m:r>
          <m:t>Z</m:t>
        </m:r>
        <m:r>
          <m:rPr>
            <m:sty m:val="p"/>
          </m:rPr>
          <m:t>)</m:t>
        </m:r>
      </m:oMath>
      <w:r>
        <w:t xml:space="preserve">, so that as</w:t>
      </w:r>
      <w:r>
        <w:t xml:space="preserve"> </w:t>
      </w:r>
      <m:oMath>
        <m:r>
          <m:t>Z</m:t>
        </m:r>
        <m:r>
          <m:rPr>
            <m:sty m:val="p"/>
          </m:rPr>
          <m:t>→</m:t>
        </m:r>
        <m:r>
          <m:t>1</m:t>
        </m:r>
      </m:oMath>
      <w:r>
        <w:t xml:space="preserve">,</w:t>
      </w:r>
      <w:r>
        <w:t xml:space="preserve"> </w:t>
      </w:r>
      <m:oMath>
        <m:sSub>
          <m:e>
            <m:r>
              <m:t>λ</m:t>
            </m:r>
          </m:e>
          <m:sub>
            <m:r>
              <m:t>j</m:t>
            </m:r>
          </m:sub>
        </m:sSub>
        <m:r>
          <m:rPr>
            <m:sty m:val="p"/>
          </m:rPr>
          <m:t>→</m:t>
        </m:r>
        <m:r>
          <m:t>0</m:t>
        </m:r>
      </m:oMath>
      <w:r>
        <w:t xml:space="preserve"> </w:t>
      </w:r>
      <w:r>
        <w:t xml:space="preserve">for</w:t>
      </w:r>
      <w:r>
        <w:t xml:space="preserve"> </w:t>
      </w:r>
      <m:oMath>
        <m:r>
          <m:t>j</m:t>
        </m:r>
        <m:r>
          <m:rPr>
            <m:sty m:val="p"/>
          </m:rPr>
          <m:t>≠</m:t>
        </m:r>
        <m:sSub>
          <m:e>
            <m:r>
              <m:t>i</m:t>
            </m:r>
          </m:e>
          <m:sub>
            <m:r>
              <m:rPr>
                <m:sty m:val="p"/>
              </m:rPr>
              <m:t>*</m:t>
            </m:r>
          </m:sub>
        </m:sSub>
      </m:oMath>
      <w:r>
        <w:t xml:space="preserve"> </w:t>
      </w:r>
      <w:r>
        <w:t xml:space="preserve">and no further nucleation is possible. The first-click exclusivity is enforced not as an a-priori rule but as a physical consequence of the closure variable’s coupling to the loser branches.</w:t>
      </w:r>
    </w:p>
    <w:p>
      <w:pPr>
        <w:pStyle w:val="FirstParagraph"/>
      </w:pPr>
      <w:r>
        <w:t xml:space="preserve">The two functions together convert the bare hazard race — which on its own would allow multiple nucleations and ambiguous outcomes — into a definite, single-shot winner declaration with quantitative post-click energy accounting. The architecture mirrors the AQFT and Bohmian analogies of Section </w:t>
      </w:r>
      <w:hyperlink w:anchor="sec-third-party">
        <w:r>
          <w:rPr>
            <w:rStyle w:val="Hyperlink"/>
          </w:rPr>
          <w:t xml:space="preserve">5</w:t>
        </w:r>
      </w:hyperlink>
      <w:r>
        <w:t xml:space="preserve">: the zero-sequence common-mode variable is the channel through which the global constraint enforces local exclusivity, just as the boundary or quantum-potential mode enforces global consistency in the corresponding abstract frameworks.</w:t>
      </w:r>
    </w:p>
    <w:bookmarkEnd w:id="85"/>
    <w:bookmarkStart w:id="86" w:name="Xed054224d82538a55f0959f4022dafdaf195739"/>
    <w:p>
      <w:pPr>
        <w:pStyle w:val="Heading2"/>
      </w:pPr>
      <w:r>
        <w:t xml:space="preserve">Pre-click backaction: when does the latch corrupt Born statistics?</w:t>
      </w:r>
    </w:p>
    <w:p>
      <w:pPr>
        <w:pStyle w:val="FirstParagraph"/>
      </w:pPr>
      <w:r>
        <w:t xml:space="preserve">A central design question is whether the closure variable can be allowed to rise</w:t>
      </w:r>
      <w:r>
        <w:t xml:space="preserve"> </w:t>
      </w:r>
      <w:r>
        <w:rPr>
          <w:i/>
          <w:iCs/>
        </w:rPr>
        <w:t xml:space="preserve">before</w:t>
      </w:r>
      <w:r>
        <w:t xml:space="preserve"> </w:t>
      </w:r>
      <w:r>
        <w:t xml:space="preserve">the first nucleation — whether, in other words, weak pre-click coupling between</w:t>
      </w:r>
      <w:r>
        <w:t xml:space="preserve"> </w:t>
      </w:r>
      <m:oMath>
        <m:r>
          <m:t>Z</m:t>
        </m:r>
      </m:oMath>
      <w:r>
        <w:t xml:space="preserve"> </w:t>
      </w:r>
      <w:r>
        <w:t xml:space="preserve">and the branch hazards is tolerable. The answer is given by a simple algebraic result that we record as a proposition because it justifies the post-click-only architecture and gives quantitative tolerance bounds when that architecture is approximated rather than achieved exactly.</w:t>
      </w:r>
    </w:p>
    <w:p>
      <w:pPr>
        <w:pStyle w:val="BodyText"/>
      </w:pPr>
      <w:r>
        <w:t xml:space="preserve">Let the pre-click closure dynamics be</w:t>
      </w:r>
    </w:p>
    <w:p>
      <w:pPr>
        <w:pStyle w:val="BodyText"/>
      </w:pPr>
      <m:oMathPara>
        <m:oMathParaPr>
          <m:jc m:val="center"/>
        </m:oMathParaPr>
        <m:oMath>
          <m:acc>
            <m:accPr>
              <m:chr m:val="̇"/>
            </m:accPr>
            <m:e>
              <m:r>
                <m:t>Z</m:t>
              </m:r>
            </m:e>
          </m:acc>
          <m:r>
            <m:t> </m:t>
          </m:r>
          <m:r>
            <m:rPr>
              <m:sty m:val="p"/>
            </m:rPr>
            <m:t>=</m:t>
          </m:r>
          <m:r>
            <m:t> </m:t>
          </m:r>
          <m:r>
            <m:t>α</m:t>
          </m:r>
          <m:r>
            <m:rPr>
              <m:sty m:val="p"/>
            </m:rPr>
            <m:t>−</m:t>
          </m:r>
          <m:r>
            <m:t>β</m:t>
          </m:r>
          <m:r>
            <m:t> </m:t>
          </m:r>
          <m:r>
            <m:t>Z</m:t>
          </m:r>
          <m:r>
            <m:rPr>
              <m:sty m:val="p"/>
            </m:rPr>
            <m:t>,</m:t>
          </m:r>
          <m:r>
            <m:t>  </m:t>
          </m:r>
          <m:r>
            <m:t>Z</m:t>
          </m:r>
          <m:r>
            <m:rPr>
              <m:sty m:val="p"/>
            </m:rPr>
            <m:t>(</m:t>
          </m:r>
          <m:r>
            <m:t>0</m:t>
          </m:r>
          <m:r>
            <m:rPr>
              <m:sty m:val="p"/>
            </m:rPr>
            <m:t>)</m:t>
          </m:r>
          <m:r>
            <m:rPr>
              <m:sty m:val="p"/>
            </m:rPr>
            <m:t>=</m:t>
          </m:r>
          <m:r>
            <m:t>0</m:t>
          </m:r>
          <m:r>
            <m:rPr>
              <m:sty m:val="p"/>
            </m:rPr>
            <m:t>,</m:t>
          </m:r>
        </m:oMath>
      </m:oMathPara>
    </w:p>
    <w:p>
      <w:pPr>
        <w:pStyle w:val="FirstParagraph"/>
      </w:pPr>
      <w:r>
        <w:t xml:space="preserve">so that</w:t>
      </w:r>
      <w:r>
        <w:t xml:space="preserve"> </w:t>
      </w:r>
      <m:oMath>
        <m:r>
          <m:t>Z</m:t>
        </m:r>
        <m:r>
          <m:rPr>
            <m:sty m:val="p"/>
          </m:rPr>
          <m:t>(</m:t>
        </m:r>
        <m:r>
          <m:t>t</m:t>
        </m:r>
        <m:r>
          <m:rPr>
            <m:sty m:val="p"/>
          </m:rPr>
          <m:t>)</m:t>
        </m:r>
        <m:r>
          <m:rPr>
            <m:sty m:val="p"/>
          </m:rPr>
          <m:t>=</m:t>
        </m:r>
        <m:r>
          <m:rPr>
            <m:sty m:val="p"/>
          </m:rPr>
          <m:t>(</m:t>
        </m:r>
        <m:r>
          <m:t>α</m:t>
        </m:r>
        <m:r>
          <m:rPr>
            <m:sty m:val="p"/>
          </m:rPr>
          <m:t>/</m:t>
        </m:r>
        <m:r>
          <m:t>β</m:t>
        </m:r>
        <m:r>
          <m:rPr>
            <m:sty m:val="p"/>
          </m:rPr>
          <m:t>)</m:t>
        </m:r>
        <m:r>
          <m:rPr>
            <m:sty m:val="p"/>
          </m:rPr>
          <m:t>(</m:t>
        </m:r>
        <m:r>
          <m:t>1</m:t>
        </m:r>
        <m:r>
          <m:rPr>
            <m:sty m:val="p"/>
          </m:rPr>
          <m:t>−</m:t>
        </m:r>
        <m:sSup>
          <m:e>
            <m:r>
              <m:t>e</m:t>
            </m:r>
          </m:e>
          <m:sup>
            <m:r>
              <m:rPr>
                <m:sty m:val="p"/>
              </m:rPr>
              <m:t>−</m:t>
            </m:r>
            <m:r>
              <m:t>β</m:t>
            </m:r>
            <m:r>
              <m:t>t</m:t>
            </m:r>
          </m:sup>
        </m:sSup>
        <m:r>
          <m:rPr>
            <m:sty m:val="p"/>
          </m:rPr>
          <m:t>)</m:t>
        </m:r>
      </m:oMath>
      <w:r>
        <w:t xml:space="preserve"> </w:t>
      </w:r>
      <w:r>
        <w:t xml:space="preserve">rises slowly to a steady-state value</w:t>
      </w:r>
      <w:r>
        <w:t xml:space="preserve"> </w:t>
      </w:r>
      <m:oMath>
        <m:r>
          <m:t>α</m:t>
        </m:r>
        <m:r>
          <m:rPr>
            <m:sty m:val="p"/>
          </m:rPr>
          <m:t>/</m:t>
        </m:r>
        <m:r>
          <m:t>β</m:t>
        </m:r>
        <m:r>
          <m:rPr>
            <m:sty m:val="p"/>
          </m:rPr>
          <m:t>≪</m:t>
        </m:r>
        <m:r>
          <m:t>1</m:t>
        </m:r>
      </m:oMath>
      <w:r>
        <w:t xml:space="preserve"> </w:t>
      </w:r>
      <w:r>
        <w:t xml:space="preserve">before any click. Suppose the closure variable couples back into the pre-click hazards with strength</w:t>
      </w:r>
      <w:r>
        <w:t xml:space="preserve"> </w:t>
      </w:r>
      <m:oMath>
        <m:r>
          <m:t>ε</m:t>
        </m:r>
      </m:oMath>
      <w:r>
        <w:t xml:space="preserve">. Two qualitatively distinct cases arise.</w:t>
      </w:r>
    </w:p>
    <w:p>
      <w:pPr>
        <w:pStyle w:val="BodyText"/>
      </w:pPr>
      <w:r>
        <w:rPr>
          <w:i/>
          <w:iCs/>
        </w:rPr>
        <w:t xml:space="preserve">Common-mode pre-click feedback.</w:t>
      </w:r>
      <w:r>
        <w:t xml:space="preserve"> </w:t>
      </w:r>
      <w:r>
        <w:t xml:space="preserve">If the closure variable multiplies all branch hazards by the same factor,</w:t>
      </w:r>
    </w:p>
    <w:p>
      <w:pPr>
        <w:pStyle w:val="BodyText"/>
      </w:pPr>
      <m:oMathPara>
        <m:oMathParaPr>
          <m:jc m:val="center"/>
        </m:oMathParaPr>
        <m:oMath>
          <m:sSub>
            <m:e>
              <m:r>
                <m:t>λ</m:t>
              </m:r>
            </m:e>
            <m:sub>
              <m:r>
                <m:t>x</m:t>
              </m:r>
              <m:r>
                <m:t>y</m:t>
              </m:r>
            </m:sub>
          </m:sSub>
          <m:r>
            <m:rPr>
              <m:sty m:val="p"/>
            </m:rPr>
            <m:t>(</m:t>
          </m:r>
          <m:r>
            <m:t>t</m:t>
          </m:r>
          <m:r>
            <m:rPr>
              <m:sty m:val="p"/>
            </m:rPr>
            <m:t>)</m:t>
          </m:r>
          <m:r>
            <m:t> </m:t>
          </m:r>
          <m:r>
            <m:rPr>
              <m:sty m:val="p"/>
            </m:rPr>
            <m:t>=</m:t>
          </m:r>
          <m:r>
            <m:t> </m:t>
          </m:r>
          <m:r>
            <m:t>γ</m:t>
          </m:r>
          <m:r>
            <m:rPr>
              <m:sty m:val="p"/>
            </m:rPr>
            <m:t>(</m:t>
          </m:r>
          <m:r>
            <m:t>t</m:t>
          </m:r>
          <m:r>
            <m:rPr>
              <m:sty m:val="p"/>
            </m:rPr>
            <m:t>)</m:t>
          </m:r>
          <m:r>
            <m:t> </m:t>
          </m:r>
          <m:sSub>
            <m:e>
              <m:r>
                <m:t>w</m:t>
              </m:r>
            </m:e>
            <m:sub>
              <m:r>
                <m:t>x</m:t>
              </m:r>
              <m:r>
                <m:t>y</m:t>
              </m:r>
            </m:sub>
          </m:sSub>
          <m:r>
            <m:t> </m:t>
          </m:r>
          <m:r>
            <m:rPr>
              <m:sty m:val="p"/>
            </m:rPr>
            <m:t>[</m:t>
          </m:r>
          <m:r>
            <m:t>1</m:t>
          </m:r>
          <m:r>
            <m:rPr>
              <m:sty m:val="p"/>
            </m:rPr>
            <m:t>+</m:t>
          </m:r>
          <m:r>
            <m:t>ε</m:t>
          </m:r>
          <m:r>
            <m:t> </m:t>
          </m:r>
          <m:r>
            <m:t>Z</m:t>
          </m:r>
          <m:r>
            <m:rPr>
              <m:sty m:val="p"/>
            </m:rPr>
            <m:t>(</m:t>
          </m:r>
          <m:r>
            <m:t>t</m:t>
          </m:r>
          <m:r>
            <m:rPr>
              <m:sty m:val="p"/>
            </m:rPr>
            <m:t>)</m:t>
          </m:r>
          <m:r>
            <m:rPr>
              <m:sty m:val="p"/>
            </m:rPr>
            <m:t>]</m:t>
          </m:r>
          <m:r>
            <m:rPr>
              <m:sty m:val="p"/>
            </m:rPr>
            <m:t>,</m:t>
          </m:r>
        </m:oMath>
      </m:oMathPara>
    </w:p>
    <w:p>
      <w:pPr>
        <w:pStyle w:val="FirstParagraph"/>
      </w:pPr>
      <w:r>
        <w:t xml:space="preserve">then the ratio</w:t>
      </w:r>
      <w:r>
        <w:t xml:space="preserve"> </w:t>
      </w:r>
      <m:oMath>
        <m:sSub>
          <m:e>
            <m:r>
              <m:t>λ</m:t>
            </m:r>
          </m:e>
          <m:sub>
            <m:r>
              <m:t>x</m:t>
            </m:r>
            <m:r>
              <m:t>y</m:t>
            </m:r>
          </m:sub>
        </m:sSub>
        <m:r>
          <m:rPr>
            <m:sty m:val="p"/>
          </m:rPr>
          <m:t>/</m:t>
        </m:r>
        <m:nary>
          <m:naryPr>
            <m:chr m:val="∑"/>
            <m:limLoc m:val="undOvr"/>
            <m:subHide m:val="off"/>
            <m:supHide m:val="on"/>
          </m:naryPr>
          <m:sub>
            <m:sSup>
              <m:e>
                <m:r>
                  <m:t>x</m:t>
                </m:r>
              </m:e>
              <m:sup>
                <m:r>
                  <m:rPr>
                    <m:sty m:val="p"/>
                  </m:rPr>
                  <m:t>′</m:t>
                </m:r>
              </m:sup>
            </m:sSup>
            <m:sSup>
              <m:e>
                <m:r>
                  <m:t>y</m:t>
                </m:r>
              </m:e>
              <m:sup>
                <m:r>
                  <m:rPr>
                    <m:sty m:val="p"/>
                  </m:rPr>
                  <m:t>′</m:t>
                </m:r>
              </m:sup>
            </m:sSup>
          </m:sub>
          <m:sup>
            <m:r>
              <m:t>​</m:t>
            </m:r>
          </m:sup>
          <m:e>
            <m:sSub>
              <m:e>
                <m:r>
                  <m:t>λ</m:t>
                </m:r>
              </m:e>
              <m:sub>
                <m:sSup>
                  <m:e>
                    <m:r>
                      <m:t>x</m:t>
                    </m:r>
                  </m:e>
                  <m:sup>
                    <m:r>
                      <m:rPr>
                        <m:sty m:val="p"/>
                      </m:rPr>
                      <m:t>′</m:t>
                    </m:r>
                  </m:sup>
                </m:sSup>
                <m:sSup>
                  <m:e>
                    <m:r>
                      <m:t>y</m:t>
                    </m:r>
                  </m:e>
                  <m:sup>
                    <m:r>
                      <m:rPr>
                        <m:sty m:val="p"/>
                      </m:rPr>
                      <m:t>′</m:t>
                    </m:r>
                  </m:sup>
                </m:sSup>
              </m:sub>
            </m:sSub>
          </m:e>
        </m:nary>
        <m:r>
          <m:rPr>
            <m:sty m:val="p"/>
          </m:rPr>
          <m:t>=</m:t>
        </m:r>
        <m:sSub>
          <m:e>
            <m:r>
              <m:t>w</m:t>
            </m:r>
          </m:e>
          <m:sub>
            <m:r>
              <m:t>x</m:t>
            </m:r>
            <m:r>
              <m:t>y</m:t>
            </m:r>
          </m:sub>
        </m:sSub>
      </m:oMath>
      <w:r>
        <w:t xml:space="preserve"> </w:t>
      </w:r>
      <w:r>
        <w:t xml:space="preserve">is preserved exactly, regardless of</w:t>
      </w:r>
      <w:r>
        <w:t xml:space="preserve"> </w:t>
      </w:r>
      <m:oMath>
        <m:r>
          <m:t>Z</m:t>
        </m:r>
        <m:r>
          <m:rPr>
            <m:sty m:val="p"/>
          </m:rPr>
          <m:t>(</m:t>
        </m:r>
        <m:r>
          <m:t>t</m:t>
        </m:r>
        <m:r>
          <m:rPr>
            <m:sty m:val="p"/>
          </m:rPr>
          <m:t>)</m:t>
        </m:r>
      </m:oMath>
      <w:r>
        <w:t xml:space="preserve">. The competing-risks formula of Theorem 7.1 then gives</w:t>
      </w:r>
    </w:p>
    <w:p>
      <w:pPr>
        <w:pStyle w:val="BodyText"/>
      </w:pPr>
      <m:oMathPara>
        <m:oMathParaPr>
          <m:jc m:val="center"/>
        </m:oMathParaPr>
        <m:oMath>
          <m:r>
            <m:rPr>
              <m:sty m:val="p"/>
            </m:rPr>
            <m:t>Pr</m:t>
          </m:r>
          <m:r>
            <m:rPr>
              <m:sty m:val="p"/>
            </m:rPr>
            <m:t>(</m:t>
          </m:r>
          <m:r>
            <m:rPr>
              <m:nor/>
              <m:sty m:val="p"/>
            </m:rPr>
            <m:t>branch </m:t>
          </m:r>
          <m:r>
            <m:t>x</m:t>
          </m:r>
          <m:r>
            <m:t>y</m:t>
          </m:r>
          <m:r>
            <m:rPr>
              <m:nor/>
              <m:sty m:val="p"/>
            </m:rPr>
            <m:t> wins</m:t>
          </m:r>
          <m:r>
            <m:rPr>
              <m:sty m:val="p"/>
            </m:rPr>
            <m:t>)</m:t>
          </m:r>
          <m:r>
            <m:t> </m:t>
          </m:r>
          <m:r>
            <m:rPr>
              <m:sty m:val="p"/>
            </m:rPr>
            <m:t>=</m:t>
          </m:r>
          <m:r>
            <m:t> </m:t>
          </m:r>
          <m:sSub>
            <m:e>
              <m:r>
                <m:t>w</m:t>
              </m:r>
            </m:e>
            <m:sub>
              <m:r>
                <m:t>x</m:t>
              </m:r>
              <m:r>
                <m:t>y</m:t>
              </m:r>
            </m:sub>
          </m:sSub>
          <m:r>
            <m:t>  </m:t>
          </m:r>
          <m:r>
            <m:rPr>
              <m:nor/>
              <m:sty m:val="p"/>
            </m:rPr>
            <m:t>exactly,</m:t>
          </m:r>
        </m:oMath>
      </m:oMathPara>
    </w:p>
    <w:p>
      <w:pPr>
        <w:pStyle w:val="FirstParagraph"/>
      </w:pPr>
      <w:r>
        <w:rPr>
          <w:i/>
          <w:iCs/>
        </w:rPr>
        <w:t xml:space="preserve">independently of</w:t>
      </w:r>
      <w:r>
        <w:rPr>
          <w:i/>
          <w:iCs/>
        </w:rPr>
        <w:t xml:space="preserve"> </w:t>
      </w:r>
      <m:oMath>
        <m:r>
          <m:t>ε</m:t>
        </m:r>
      </m:oMath>
      <w:r>
        <w:rPr>
          <w:i/>
          <w:iCs/>
        </w:rPr>
        <w:t xml:space="preserve">,</w:t>
      </w:r>
      <w:r>
        <w:rPr>
          <w:i/>
          <w:iCs/>
        </w:rPr>
        <w:t xml:space="preserve"> </w:t>
      </w:r>
      <m:oMath>
        <m:r>
          <m:t>α</m:t>
        </m:r>
      </m:oMath>
      <w:r>
        <w:rPr>
          <w:i/>
          <w:iCs/>
        </w:rPr>
        <w:t xml:space="preserve">, and</w:t>
      </w:r>
      <w:r>
        <w:rPr>
          <w:i/>
          <w:iCs/>
        </w:rPr>
        <w:t xml:space="preserve"> </w:t>
      </w:r>
      <m:oMath>
        <m:r>
          <m:t>β</m:t>
        </m:r>
      </m:oMath>
      <w:r>
        <w:t xml:space="preserve">. Common-mode pre-click coupling shifts the click-time distribution but leaves the winner-branch probabilities unaffected.</w:t>
      </w:r>
    </w:p>
    <w:p>
      <w:pPr>
        <w:pStyle w:val="BodyText"/>
      </w:pPr>
      <w:r>
        <w:rPr>
          <w:i/>
          <w:iCs/>
        </w:rPr>
        <w:t xml:space="preserve">Differential pre-click feedback.</w:t>
      </w:r>
      <w:r>
        <w:t xml:space="preserve"> </w:t>
      </w:r>
      <w:r>
        <w:t xml:space="preserve">If the closure variable couples asymmetrically — enhancing some branches’ hazards and suppressing others — then the ratio is no longer preserved, and Born statistics distort. For the simplest two-branch differential case</w:t>
      </w:r>
    </w:p>
    <w:p>
      <w:pPr>
        <w:pStyle w:val="BodyText"/>
      </w:pPr>
      <m:oMathPara>
        <m:oMathParaPr>
          <m:jc m:val="center"/>
        </m:oMathParaPr>
        <m:oMath>
          <m:sSub>
            <m:e>
              <m:r>
                <m:t>λ</m:t>
              </m:r>
            </m:e>
            <m:sub>
              <m:r>
                <m:t>1</m:t>
              </m:r>
            </m:sub>
          </m:sSub>
          <m:r>
            <m:rPr>
              <m:sty m:val="p"/>
            </m:rPr>
            <m:t>(</m:t>
          </m:r>
          <m:r>
            <m:t>t</m:t>
          </m:r>
          <m:r>
            <m:rPr>
              <m:sty m:val="p"/>
            </m:rPr>
            <m:t>)</m:t>
          </m:r>
          <m:r>
            <m:t> </m:t>
          </m:r>
          <m:r>
            <m:rPr>
              <m:sty m:val="p"/>
            </m:rPr>
            <m:t>=</m:t>
          </m:r>
          <m:r>
            <m:t> </m:t>
          </m:r>
          <m:r>
            <m:t>γ</m:t>
          </m:r>
          <m:r>
            <m:rPr>
              <m:sty m:val="p"/>
            </m:rPr>
            <m:t>(</m:t>
          </m:r>
          <m:r>
            <m:t>t</m:t>
          </m:r>
          <m:r>
            <m:rPr>
              <m:sty m:val="p"/>
            </m:rPr>
            <m:t>)</m:t>
          </m:r>
          <m:r>
            <m:t> </m:t>
          </m:r>
          <m:sSub>
            <m:e>
              <m:r>
                <m:t>w</m:t>
              </m:r>
            </m:e>
            <m:sub>
              <m:r>
                <m:t>1</m:t>
              </m:r>
            </m:sub>
          </m:sSub>
          <m:r>
            <m:t> </m:t>
          </m:r>
          <m:r>
            <m:rPr>
              <m:sty m:val="p"/>
            </m:rPr>
            <m:t>[</m:t>
          </m:r>
          <m:r>
            <m:t>1</m:t>
          </m:r>
          <m:r>
            <m:rPr>
              <m:sty m:val="p"/>
            </m:rPr>
            <m:t>+</m:t>
          </m:r>
          <m:r>
            <m:t>ε</m:t>
          </m:r>
          <m:r>
            <m:t> </m:t>
          </m:r>
          <m:r>
            <m:t>Z</m:t>
          </m:r>
          <m:r>
            <m:rPr>
              <m:sty m:val="p"/>
            </m:rPr>
            <m:t>(</m:t>
          </m:r>
          <m:r>
            <m:t>t</m:t>
          </m:r>
          <m:r>
            <m:rPr>
              <m:sty m:val="p"/>
            </m:rPr>
            <m:t>)</m:t>
          </m:r>
          <m:r>
            <m:rPr>
              <m:sty m:val="p"/>
            </m:rPr>
            <m:t>]</m:t>
          </m:r>
          <m:r>
            <m:rPr>
              <m:sty m:val="p"/>
            </m:rPr>
            <m:t>,</m:t>
          </m:r>
          <m:r>
            <m:t>  </m:t>
          </m:r>
          <m:sSub>
            <m:e>
              <m:r>
                <m:t>λ</m:t>
              </m:r>
            </m:e>
            <m:sub>
              <m:r>
                <m:t>2</m:t>
              </m:r>
            </m:sub>
          </m:sSub>
          <m:r>
            <m:rPr>
              <m:sty m:val="p"/>
            </m:rPr>
            <m:t>(</m:t>
          </m:r>
          <m:r>
            <m:t>t</m:t>
          </m:r>
          <m:r>
            <m:rPr>
              <m:sty m:val="p"/>
            </m:rPr>
            <m:t>)</m:t>
          </m:r>
          <m:r>
            <m:t> </m:t>
          </m:r>
          <m:r>
            <m:rPr>
              <m:sty m:val="p"/>
            </m:rPr>
            <m:t>=</m:t>
          </m:r>
          <m:r>
            <m:t> </m:t>
          </m:r>
          <m:r>
            <m:t>γ</m:t>
          </m:r>
          <m:r>
            <m:rPr>
              <m:sty m:val="p"/>
            </m:rPr>
            <m:t>(</m:t>
          </m:r>
          <m:r>
            <m:t>t</m:t>
          </m:r>
          <m:r>
            <m:rPr>
              <m:sty m:val="p"/>
            </m:rPr>
            <m:t>)</m:t>
          </m:r>
          <m:r>
            <m:t> </m:t>
          </m:r>
          <m:sSub>
            <m:e>
              <m:r>
                <m:t>w</m:t>
              </m:r>
            </m:e>
            <m:sub>
              <m:r>
                <m:t>2</m:t>
              </m:r>
            </m:sub>
          </m:sSub>
          <m:r>
            <m:t> </m:t>
          </m:r>
          <m:r>
            <m:rPr>
              <m:sty m:val="p"/>
            </m:rPr>
            <m:t>[</m:t>
          </m:r>
          <m:r>
            <m:t>1</m:t>
          </m:r>
          <m:r>
            <m:rPr>
              <m:sty m:val="p"/>
            </m:rPr>
            <m:t>−</m:t>
          </m:r>
          <m:r>
            <m:t>ε</m:t>
          </m:r>
          <m:r>
            <m:t> </m:t>
          </m:r>
          <m:r>
            <m:t>Z</m:t>
          </m:r>
          <m:r>
            <m:rPr>
              <m:sty m:val="p"/>
            </m:rPr>
            <m:t>(</m:t>
          </m:r>
          <m:r>
            <m:t>t</m:t>
          </m:r>
          <m:r>
            <m:rPr>
              <m:sty m:val="p"/>
            </m:rPr>
            <m:t>)</m:t>
          </m:r>
          <m:r>
            <m:rPr>
              <m:sty m:val="p"/>
            </m:rPr>
            <m:t>]</m:t>
          </m:r>
          <m:r>
            <m:rPr>
              <m:sty m:val="p"/>
            </m:rPr>
            <m:t>,</m:t>
          </m:r>
        </m:oMath>
      </m:oMathPara>
    </w:p>
    <w:p>
      <w:pPr>
        <w:pStyle w:val="FirstParagraph"/>
      </w:pPr>
      <w:r>
        <w:t xml:space="preserve">a perturbative computation to first order in</w:t>
      </w:r>
      <w:r>
        <w:t xml:space="preserve"> </w:t>
      </w:r>
      <m:oMath>
        <m:r>
          <m:t>ε</m:t>
        </m:r>
      </m:oMath>
      <w:r>
        <w:t xml:space="preserve"> </w:t>
      </w:r>
      <w:r>
        <w:t xml:space="preserve">gives</w:t>
      </w:r>
    </w:p>
    <w:p>
      <w:pPr>
        <w:pStyle w:val="BodyText"/>
      </w:pPr>
      <m:oMathPara>
        <m:oMathParaPr>
          <m:jc m:val="center"/>
        </m:oMathParaPr>
        <m:oMath>
          <m:r>
            <m:rPr>
              <m:sty m:val="p"/>
            </m:rPr>
            <m:t>Pr</m:t>
          </m:r>
          <m:r>
            <m:rPr>
              <m:sty m:val="p"/>
            </m:rPr>
            <m:t>(</m:t>
          </m:r>
          <m:r>
            <m:rPr>
              <m:nor/>
              <m:sty m:val="p"/>
            </m:rPr>
            <m:t>branch 1 wins</m:t>
          </m:r>
          <m:r>
            <m:rPr>
              <m:sty m:val="p"/>
            </m:rPr>
            <m:t>)</m:t>
          </m:r>
          <m:r>
            <m:t> </m:t>
          </m:r>
          <m:r>
            <m:rPr>
              <m:sty m:val="p"/>
            </m:rPr>
            <m:t>≈</m:t>
          </m:r>
          <m:r>
            <m:t> </m:t>
          </m:r>
          <m:sSub>
            <m:e>
              <m:r>
                <m:t>w</m:t>
              </m:r>
            </m:e>
            <m:sub>
              <m:r>
                <m:t>1</m:t>
              </m:r>
            </m:sub>
          </m:sSub>
          <m:r>
            <m:t> </m:t>
          </m:r>
          <m:r>
            <m:rPr>
              <m:sty m:val="p"/>
            </m:rPr>
            <m:t>+</m:t>
          </m:r>
          <m:r>
            <m:t> </m:t>
          </m:r>
          <m:r>
            <m:t>2</m:t>
          </m:r>
          <m:r>
            <m:t>ε</m:t>
          </m:r>
          <m:r>
            <m:t> </m:t>
          </m:r>
          <m:sSub>
            <m:e>
              <m:r>
                <m:t>w</m:t>
              </m:r>
            </m:e>
            <m:sub>
              <m:r>
                <m:t>1</m:t>
              </m:r>
            </m:sub>
          </m:sSub>
          <m:sSub>
            <m:e>
              <m:r>
                <m:t>w</m:t>
              </m:r>
            </m:e>
            <m:sub>
              <m:r>
                <m:t>2</m:t>
              </m:r>
            </m:sub>
          </m:sSub>
          <m:r>
            <m:t> </m:t>
          </m:r>
          <m:sSub>
            <m:e>
              <m:r>
                <m:t>I</m:t>
              </m:r>
            </m:e>
            <m:sub>
              <m:r>
                <m:t>Z</m:t>
              </m:r>
            </m:sub>
          </m:sSub>
          <m:r>
            <m:rPr>
              <m:sty m:val="p"/>
            </m:rPr>
            <m:t>,</m:t>
          </m:r>
          <m:r>
            <m:t>  </m:t>
          </m:r>
          <m:sSub>
            <m:e>
              <m:r>
                <m:t>I</m:t>
              </m:r>
            </m:e>
            <m:sub>
              <m:r>
                <m:t>Z</m:t>
              </m:r>
            </m:sub>
          </m:sSub>
          <m:r>
            <m:t> </m:t>
          </m:r>
          <m:box>
            <m:boxPr>
              <m:opEmu m:val="on"/>
            </m:boxPr>
            <m:e>
              <m:r>
                <m:rPr>
                  <m:sty m:val="p"/>
                </m:rPr>
                <m:t>:=</m:t>
              </m:r>
            </m:e>
          </m:box>
          <m:r>
            <m:t> </m:t>
          </m:r>
          <m:nary>
            <m:naryPr>
              <m:chr m:val="∫"/>
              <m:limLoc m:val="subSup"/>
              <m:subHide m:val="off"/>
              <m:supHide m:val="off"/>
            </m:naryPr>
            <m:sub>
              <m:r>
                <m:t>0</m:t>
              </m:r>
            </m:sub>
            <m:sup>
              <m:r>
                <m:rPr>
                  <m:sty m:val="p"/>
                </m:rPr>
                <m:t>∞</m:t>
              </m:r>
            </m:sup>
            <m:e>
              <m:r>
                <m:t>γ</m:t>
              </m:r>
            </m:e>
          </m:nary>
          <m:r>
            <m:rPr>
              <m:sty m:val="p"/>
            </m:rPr>
            <m:t>(</m:t>
          </m:r>
          <m:r>
            <m:t>t</m:t>
          </m:r>
          <m:r>
            <m:rPr>
              <m:sty m:val="p"/>
            </m:rPr>
            <m:t>)</m:t>
          </m:r>
          <m:r>
            <m:t> </m:t>
          </m:r>
          <m:r>
            <m:t>Z</m:t>
          </m:r>
          <m:r>
            <m:rPr>
              <m:sty m:val="p"/>
            </m:rPr>
            <m:t>(</m:t>
          </m:r>
          <m:r>
            <m:t>t</m:t>
          </m:r>
          <m:r>
            <m:rPr>
              <m:sty m:val="p"/>
            </m:rPr>
            <m:t>)</m:t>
          </m:r>
          <m:r>
            <m:t> </m:t>
          </m:r>
          <m:sSup>
            <m:e>
              <m:r>
                <m:t>e</m:t>
              </m:r>
            </m:e>
            <m:sup>
              <m:r>
                <m:rPr>
                  <m:sty m:val="p"/>
                </m:rPr>
                <m:t>−</m:t>
              </m:r>
              <m:r>
                <m:t>G</m:t>
              </m:r>
              <m:r>
                <m:rPr>
                  <m:sty m:val="p"/>
                </m:rPr>
                <m:t>(</m:t>
              </m:r>
              <m:r>
                <m:t>t</m:t>
              </m:r>
              <m:r>
                <m:rPr>
                  <m:sty m:val="p"/>
                </m:rPr>
                <m:t>)</m:t>
              </m:r>
            </m:sup>
          </m:sSup>
          <m:r>
            <m:t> </m:t>
          </m:r>
          <m:r>
            <m:t>d</m:t>
          </m:r>
          <m:r>
            <m:t>t</m:t>
          </m:r>
          <m:r>
            <m:rPr>
              <m:sty m:val="p"/>
            </m:rPr>
            <m:t>,</m:t>
          </m:r>
        </m:oMath>
      </m:oMathPara>
    </w:p>
    <w:p>
      <w:pPr>
        <w:pStyle w:val="FirstParagraph"/>
      </w:pPr>
      <w:r>
        <w:t xml:space="preserve">where</w:t>
      </w:r>
      <w:r>
        <w:t xml:space="preserve"> </w:t>
      </w:r>
      <m:oMath>
        <m:r>
          <m:t>G</m:t>
        </m:r>
        <m:r>
          <m:rPr>
            <m:sty m:val="p"/>
          </m:rPr>
          <m:t>(</m:t>
        </m:r>
        <m:r>
          <m:t>t</m:t>
        </m:r>
        <m:r>
          <m:rPr>
            <m:sty m:val="p"/>
          </m:rPr>
          <m:t>)</m:t>
        </m:r>
        <m:r>
          <m:rPr>
            <m:sty m:val="p"/>
          </m:rPr>
          <m:t>=</m:t>
        </m:r>
        <m:nary>
          <m:naryPr>
            <m:chr m:val="∫"/>
            <m:limLoc m:val="subSup"/>
            <m:subHide m:val="off"/>
            <m:supHide m:val="off"/>
          </m:naryPr>
          <m:sub>
            <m:r>
              <m:t>0</m:t>
            </m:r>
          </m:sub>
          <m:sup>
            <m:r>
              <m:t>t</m:t>
            </m:r>
          </m:sup>
          <m:e>
            <m:r>
              <m:t>γ</m:t>
            </m:r>
          </m:e>
        </m:nary>
        <m:r>
          <m:rPr>
            <m:sty m:val="p"/>
          </m:rPr>
          <m:t>(</m:t>
        </m:r>
        <m:r>
          <m:t>τ</m:t>
        </m:r>
        <m:r>
          <m:rPr>
            <m:sty m:val="p"/>
          </m:rPr>
          <m:t>)</m:t>
        </m:r>
        <m:r>
          <m:t> </m:t>
        </m:r>
        <m:r>
          <m:t>d</m:t>
        </m:r>
        <m:r>
          <m:t>τ</m:t>
        </m:r>
      </m:oMath>
      <w:r>
        <w:t xml:space="preserve"> </w:t>
      </w:r>
      <w:r>
        <w:t xml:space="preserve">is the cumulative hazard envelope. The distortion is proportional to the small parameter</w:t>
      </w:r>
      <w:r>
        <w:t xml:space="preserve"> </w:t>
      </w:r>
      <m:oMath>
        <m:r>
          <m:t>ε</m:t>
        </m:r>
      </m:oMath>
      <w:r>
        <w:t xml:space="preserve">, peaks at the equator</w:t>
      </w:r>
      <w:r>
        <w:t xml:space="preserve"> </w:t>
      </w:r>
      <m:oMath>
        <m:sSub>
          <m:e>
            <m:r>
              <m:t>w</m:t>
            </m:r>
          </m:e>
          <m:sub>
            <m:r>
              <m:t>1</m:t>
            </m:r>
          </m:sub>
        </m:sSub>
        <m:r>
          <m:rPr>
            <m:sty m:val="p"/>
          </m:rPr>
          <m:t>=</m:t>
        </m:r>
        <m:sSub>
          <m:e>
            <m:r>
              <m:t>w</m:t>
            </m:r>
          </m:e>
          <m:sub>
            <m:r>
              <m:t>2</m:t>
            </m:r>
          </m:sub>
        </m:sSub>
        <m:r>
          <m:rPr>
            <m:sty m:val="p"/>
          </m:rPr>
          <m:t>=</m:t>
        </m:r>
        <m:r>
          <m:t>1</m:t>
        </m:r>
        <m:r>
          <m:rPr>
            <m:sty m:val="p"/>
          </m:rPr>
          <m:t>/</m:t>
        </m:r>
        <m:r>
          <m:t>2</m:t>
        </m:r>
      </m:oMath>
      <w:r>
        <w:t xml:space="preserve"> </w:t>
      </w:r>
      <w:r>
        <w:t xml:space="preserve">(where</w:t>
      </w:r>
      <w:r>
        <w:t xml:space="preserve"> </w:t>
      </w:r>
      <m:oMath>
        <m:sSub>
          <m:e>
            <m:r>
              <m:t>w</m:t>
            </m:r>
          </m:e>
          <m:sub>
            <m:r>
              <m:t>1</m:t>
            </m:r>
          </m:sub>
        </m:sSub>
        <m:sSub>
          <m:e>
            <m:r>
              <m:t>w</m:t>
            </m:r>
          </m:e>
          <m:sub>
            <m:r>
              <m:t>2</m:t>
            </m:r>
          </m:sub>
        </m:sSub>
        <m:r>
          <m:rPr>
            <m:sty m:val="p"/>
          </m:rPr>
          <m:t>=</m:t>
        </m:r>
        <m:r>
          <m:t>1</m:t>
        </m:r>
        <m:r>
          <m:rPr>
            <m:sty m:val="p"/>
          </m:rPr>
          <m:t>/</m:t>
        </m:r>
        <m:r>
          <m:t>4</m:t>
        </m:r>
      </m:oMath>
      <w:r>
        <w:t xml:space="preserve"> </w:t>
      </w:r>
      <w:r>
        <w:t xml:space="preserve">is largest), vanishes at the poles, and depends on the cumulative pre-click closure</w:t>
      </w:r>
      <w:r>
        <w:t xml:space="preserve"> </w:t>
      </w:r>
      <m:oMath>
        <m:sSub>
          <m:e>
            <m:r>
              <m:t>I</m:t>
            </m:r>
          </m:e>
          <m:sub>
            <m:r>
              <m:t>Z</m:t>
            </m:r>
          </m:sub>
        </m:sSub>
      </m:oMath>
      <w:r>
        <w:t xml:space="preserve">.</w:t>
      </w:r>
    </w:p>
    <w:p>
      <w:pPr>
        <w:pStyle w:val="BodyText"/>
      </w:pPr>
      <w:r>
        <w:t xml:space="preserve">In the special case of a constant envelope</w:t>
      </w:r>
      <w:r>
        <w:t xml:space="preserve"> </w:t>
      </w:r>
      <m:oMath>
        <m:r>
          <m:t>γ</m:t>
        </m:r>
        <m:r>
          <m:rPr>
            <m:sty m:val="p"/>
          </m:rPr>
          <m:t>(</m:t>
        </m:r>
        <m:r>
          <m:t>t</m:t>
        </m:r>
        <m:r>
          <m:rPr>
            <m:sty m:val="p"/>
          </m:rPr>
          <m:t>)</m:t>
        </m:r>
        <m:r>
          <m:rPr>
            <m:sty m:val="p"/>
          </m:rPr>
          <m:t>=</m:t>
        </m:r>
        <m:r>
          <m:rPr>
            <m:sty m:val="p"/>
          </m:rPr>
          <m:t>Γ</m:t>
        </m:r>
      </m:oMath>
      <w:r>
        <w:t xml:space="preserve"> </w:t>
      </w:r>
      <w:r>
        <w:t xml:space="preserve">and the relaxational closure</w:t>
      </w:r>
      <w:r>
        <w:t xml:space="preserve"> </w:t>
      </w:r>
      <m:oMath>
        <m:r>
          <m:t>Z</m:t>
        </m:r>
        <m:r>
          <m:rPr>
            <m:sty m:val="p"/>
          </m:rPr>
          <m:t>(</m:t>
        </m:r>
        <m:r>
          <m:t>t</m:t>
        </m:r>
        <m:r>
          <m:rPr>
            <m:sty m:val="p"/>
          </m:rPr>
          <m:t>)</m:t>
        </m:r>
        <m:r>
          <m:rPr>
            <m:sty m:val="p"/>
          </m:rPr>
          <m:t>=</m:t>
        </m:r>
        <m:r>
          <m:rPr>
            <m:sty m:val="p"/>
          </m:rPr>
          <m:t>(</m:t>
        </m:r>
        <m:r>
          <m:t>α</m:t>
        </m:r>
        <m:r>
          <m:rPr>
            <m:sty m:val="p"/>
          </m:rPr>
          <m:t>/</m:t>
        </m:r>
        <m:r>
          <m:t>β</m:t>
        </m:r>
        <m:r>
          <m:rPr>
            <m:sty m:val="p"/>
          </m:rPr>
          <m:t>)</m:t>
        </m:r>
        <m:r>
          <m:rPr>
            <m:sty m:val="p"/>
          </m:rPr>
          <m:t>(</m:t>
        </m:r>
        <m:r>
          <m:t>1</m:t>
        </m:r>
        <m:r>
          <m:rPr>
            <m:sty m:val="p"/>
          </m:rPr>
          <m:t>−</m:t>
        </m:r>
        <m:sSup>
          <m:e>
            <m:r>
              <m:t>e</m:t>
            </m:r>
          </m:e>
          <m:sup>
            <m:r>
              <m:rPr>
                <m:sty m:val="p"/>
              </m:rPr>
              <m:t>−</m:t>
            </m:r>
            <m:r>
              <m:t>β</m:t>
            </m:r>
            <m:r>
              <m:t>t</m:t>
            </m:r>
          </m:sup>
        </m:sSup>
        <m:r>
          <m:rPr>
            <m:sty m:val="p"/>
          </m:rPr>
          <m:t>)</m:t>
        </m:r>
      </m:oMath>
      <w:r>
        <w:t xml:space="preserve">, the integral evaluates in closed form to</w:t>
      </w:r>
      <w:r>
        <w:t xml:space="preserve"> </w:t>
      </w:r>
      <m:oMath>
        <m:sSub>
          <m:e>
            <m:r>
              <m:t>I</m:t>
            </m:r>
          </m:e>
          <m:sub>
            <m:r>
              <m:t>Z</m:t>
            </m:r>
          </m:sub>
        </m:sSub>
        <m:r>
          <m:rPr>
            <m:sty m:val="p"/>
          </m:rPr>
          <m:t>=</m:t>
        </m:r>
        <m:r>
          <m:t>α</m:t>
        </m:r>
        <m:r>
          <m:rPr>
            <m:sty m:val="p"/>
          </m:rPr>
          <m:t>/</m:t>
        </m:r>
        <m:r>
          <m:rPr>
            <m:sty m:val="p"/>
          </m:rPr>
          <m:t>(</m:t>
        </m:r>
        <m:r>
          <m:rPr>
            <m:sty m:val="p"/>
          </m:rPr>
          <m:t>Γ</m:t>
        </m:r>
        <m:r>
          <m:rPr>
            <m:sty m:val="p"/>
          </m:rPr>
          <m:t>+</m:t>
        </m:r>
        <m:r>
          <m:t>β</m:t>
        </m:r>
        <m:r>
          <m:rPr>
            <m:sty m:val="p"/>
          </m:rPr>
          <m:t>)</m:t>
        </m:r>
      </m:oMath>
      <w:r>
        <w:t xml:space="preserve">, and the worst-case (equatorial) tolerance condition for distortion below a target</w:t>
      </w:r>
      <w:r>
        <w:t xml:space="preserve"> </w:t>
      </w:r>
      <m:oMath>
        <m:r>
          <m:t>δ</m:t>
        </m:r>
      </m:oMath>
      <w:r>
        <w:t xml:space="preserve"> </w:t>
      </w:r>
      <w:r>
        <w:t xml:space="preserve">is</w:t>
      </w:r>
    </w:p>
    <w:p>
      <w:pPr>
        <w:pStyle w:val="BodyText"/>
      </w:pPr>
      <m:oMathPara>
        <m:oMathParaPr>
          <m:jc m:val="center"/>
        </m:oMathParaPr>
        <m:oMath>
          <m:r>
            <m:rPr>
              <m:sty m:val="p"/>
            </m:rPr>
            <m:t>|</m:t>
          </m:r>
          <m:r>
            <m:t>ε</m:t>
          </m:r>
          <m:r>
            <m:rPr>
              <m:sty m:val="p"/>
            </m:rPr>
            <m:t>|</m:t>
          </m:r>
          <m:r>
            <m:t> </m:t>
          </m:r>
          <m:f>
            <m:fPr>
              <m:type m:val="bar"/>
            </m:fPr>
            <m:num>
              <m:r>
                <m:t>α</m:t>
              </m:r>
            </m:num>
            <m:den>
              <m:r>
                <m:rPr>
                  <m:sty m:val="p"/>
                </m:rPr>
                <m:t>Γ</m:t>
              </m:r>
              <m:r>
                <m:rPr>
                  <m:sty m:val="p"/>
                </m:rPr>
                <m:t>+</m:t>
              </m:r>
              <m:r>
                <m:t>β</m:t>
              </m:r>
            </m:den>
          </m:f>
          <m:r>
            <m:t> </m:t>
          </m:r>
          <m:r>
            <m:rPr>
              <m:sty m:val="p"/>
            </m:rPr>
            <m:t>≤</m:t>
          </m:r>
          <m:r>
            <m:t> </m:t>
          </m:r>
          <m:r>
            <m:t>2</m:t>
          </m:r>
          <m:r>
            <m:t>δ</m:t>
          </m:r>
          <m:r>
            <m:rPr>
              <m:sty m:val="p"/>
            </m:rPr>
            <m:t>.</m:t>
          </m:r>
        </m:oMath>
      </m:oMathPara>
    </w:p>
    <w:p>
      <w:pPr>
        <w:pStyle w:val="FirstParagraph"/>
      </w:pPr>
      <w:r>
        <w:t xml:space="preserve">For example, for distortion below</w:t>
      </w:r>
      <w:r>
        <w:t xml:space="preserve"> </w:t>
      </w:r>
      <m:oMath>
        <m:r>
          <m:t>1</m:t>
        </m:r>
        <m:r>
          <m:rPr>
            <m:sty m:val="p"/>
          </m:rPr>
          <m:t>%</m:t>
        </m:r>
      </m:oMath>
      <w:r>
        <w:t xml:space="preserve"> </w:t>
      </w:r>
      <w:r>
        <w:t xml:space="preserve">on equatorial states, the dimensionless backaction parameter must satisfy</w:t>
      </w:r>
      <w:r>
        <w:t xml:space="preserve"> </w:t>
      </w:r>
      <m:oMath>
        <m:r>
          <m:rPr>
            <m:sty m:val="p"/>
          </m:rPr>
          <m:t>|</m:t>
        </m:r>
        <m:r>
          <m:t>ε</m:t>
        </m:r>
        <m:r>
          <m:rPr>
            <m:sty m:val="p"/>
          </m:rPr>
          <m:t>|</m:t>
        </m:r>
        <m:r>
          <m:t> </m:t>
        </m:r>
        <m:r>
          <m:t>α</m:t>
        </m:r>
        <m:r>
          <m:rPr>
            <m:sty m:val="p"/>
          </m:rPr>
          <m:t>/</m:t>
        </m:r>
        <m:r>
          <m:rPr>
            <m:sty m:val="p"/>
          </m:rPr>
          <m:t>(</m:t>
        </m:r>
        <m:r>
          <m:rPr>
            <m:sty m:val="p"/>
          </m:rPr>
          <m:t>Γ</m:t>
        </m:r>
        <m:r>
          <m:rPr>
            <m:sty m:val="p"/>
          </m:rPr>
          <m:t>+</m:t>
        </m:r>
        <m:r>
          <m:t>β</m:t>
        </m:r>
        <m:r>
          <m:rPr>
            <m:sty m:val="p"/>
          </m:rPr>
          <m:t>)</m:t>
        </m:r>
        <m:r>
          <m:rPr>
            <m:sty m:val="p"/>
          </m:rPr>
          <m:t>≲</m:t>
        </m:r>
        <m:r>
          <m:t>0.02</m:t>
        </m:r>
      </m:oMath>
      <w:r>
        <w:t xml:space="preserve">. This is the engineering criterion for how small the pre-click closure coupling must be in any realistic physical implementation.</w:t>
      </w:r>
    </w:p>
    <w:p>
      <w:pPr>
        <w:pStyle w:val="BodyText"/>
      </w:pPr>
      <w:r>
        <w:t xml:space="preserve">The structural takeaway is that</w:t>
      </w:r>
      <w:r>
        <w:t xml:space="preserve"> </w:t>
      </w:r>
      <w:r>
        <w:rPr>
          <w:i/>
          <w:iCs/>
        </w:rPr>
        <w:t xml:space="preserve">common-mode pre-click coupling is harmless, but differential pre-click coupling distorts Born statistics and must be controlled</w:t>
      </w:r>
      <w:r>
        <w:t xml:space="preserve">. Both cases motivate the post-click-only architecture: by ensuring that</w:t>
      </w:r>
      <w:r>
        <w:t xml:space="preserve"> </w:t>
      </w:r>
      <m:oMath>
        <m:r>
          <m:t>Z</m:t>
        </m:r>
        <m:r>
          <m:rPr>
            <m:sty m:val="p"/>
          </m:rPr>
          <m:t>(</m:t>
        </m:r>
        <m:r>
          <m:t>t</m:t>
        </m:r>
        <m:r>
          <m:rPr>
            <m:sty m:val="p"/>
          </m:rPr>
          <m:t>)</m:t>
        </m:r>
        <m:r>
          <m:rPr>
            <m:sty m:val="p"/>
          </m:rPr>
          <m:t>=</m:t>
        </m:r>
        <m:r>
          <m:t>0</m:t>
        </m:r>
      </m:oMath>
      <w:r>
        <w:t xml:space="preserve"> </w:t>
      </w:r>
      <w:r>
        <w:t xml:space="preserve">identically until the first nucleation, the proposition’s small-</w:t>
      </w:r>
      <m:oMath>
        <m:r>
          <m:t>ε</m:t>
        </m:r>
      </m:oMath>
      <w:r>
        <w:t xml:space="preserve"> </w:t>
      </w:r>
      <w:r>
        <w:t xml:space="preserve">regime is exactly satisfied with</w:t>
      </w:r>
      <w:r>
        <w:t xml:space="preserve"> </w:t>
      </w:r>
      <m:oMath>
        <m:r>
          <m:t>ε</m:t>
        </m:r>
        <m:r>
          <m:rPr>
            <m:sty m:val="p"/>
          </m:rPr>
          <m:t>=</m:t>
        </m:r>
        <m:r>
          <m:t>0</m:t>
        </m:r>
      </m:oMath>
      <w:r>
        <w:t xml:space="preserve">, and Born statistics are preserved as a strict consequence of Theorem 7.1.</w:t>
      </w:r>
    </w:p>
    <w:bookmarkEnd w:id="86"/>
    <w:bookmarkStart w:id="88" w:name="empirical-performance"/>
    <w:p>
      <w:pPr>
        <w:pStyle w:val="Heading2"/>
      </w:pPr>
      <w:r>
        <w:t xml:space="preserve">Empirical performance</w:t>
      </w:r>
    </w:p>
    <w:p>
      <w:pPr>
        <w:pStyle w:val="FirstParagraph"/>
      </w:pPr>
      <w:r>
        <w:t xml:space="preserve">The integrated detector chain of</w:t>
      </w:r>
      <w:r>
        <w:t xml:space="preserve"> </w:t>
      </w:r>
      <w:r>
        <w:rPr>
          <w:rStyle w:val="VerbatimChar"/>
        </w:rPr>
        <w:t xml:space="preserve">detector_integration/</w:t>
      </w:r>
      <w:r>
        <w:t xml:space="preserve">, with the linear front-end of Section </w:t>
      </w:r>
      <w:hyperlink w:anchor="sec-reduced-model">
        <w:r>
          <w:rPr>
            <w:rStyle w:val="Hyperlink"/>
          </w:rPr>
          <w:t xml:space="preserve">6</w:t>
        </w:r>
      </w:hyperlink>
      <w:r>
        <w:t xml:space="preserve">, the shot-trigger detector of Section </w:t>
      </w:r>
      <w:hyperlink w:anchor="sec-born">
        <w:r>
          <w:rPr>
            <w:rStyle w:val="Hyperlink"/>
          </w:rPr>
          <w:t xml:space="preserve">7</w:t>
        </w:r>
      </w:hyperlink>
      <w:r>
        <w:t xml:space="preserve">, and the closure latch of this section composed end-to-end, produces the following performance metrics on the four-branch joint problem at</w:t>
      </w:r>
      <w:r>
        <w:t xml:space="preserve"> </w:t>
      </w:r>
      <m:oMath>
        <m:r>
          <m:t>4</m:t>
        </m:r>
        <m:r>
          <m:rPr>
            <m:sty m:val="p"/>
          </m:rPr>
          <m:t>,</m:t>
        </m:r>
        <m:r>
          <m:t>000</m:t>
        </m:r>
      </m:oMath>
      <w:r>
        <w:t xml:space="preserve"> </w:t>
      </w:r>
      <w:r>
        <w:t xml:space="preserve">trials per analyzer-pair setting:</w:t>
      </w:r>
    </w:p>
    <w:p>
      <w:pPr>
        <w:pStyle w:val="Compact"/>
        <w:numPr>
          <w:ilvl w:val="0"/>
          <w:numId w:val="1006"/>
        </w:numPr>
      </w:pPr>
      <w:r>
        <w:rPr>
          <w:i/>
          <w:iCs/>
        </w:rPr>
        <w:t xml:space="preserve">Winner-drain dominance.</w:t>
      </w:r>
      <w:r>
        <w:t xml:space="preserve"> </w:t>
      </w:r>
      <w:r>
        <w:t xml:space="preserve">The fraction of post-click absorbed energy that flows through the winning branch’s drain, averaged over trials, is</w:t>
      </w:r>
      <w:r>
        <w:t xml:space="preserve"> </w:t>
      </w:r>
      <m:oMath>
        <m:r>
          <m:t>99.97</m:t>
        </m:r>
        <m:r>
          <m:rPr>
            <m:sty m:val="p"/>
          </m:rPr>
          <m:t>%</m:t>
        </m:r>
      </m:oMath>
      <w:r>
        <w:t xml:space="preserve">. The remaining</w:t>
      </w:r>
      <w:r>
        <w:t xml:space="preserve"> </w:t>
      </w:r>
      <m:oMath>
        <m:r>
          <m:t>0.03</m:t>
        </m:r>
        <m:r>
          <m:rPr>
            <m:sty m:val="p"/>
          </m:rPr>
          <m:t>%</m:t>
        </m:r>
      </m:oMath>
      <w:r>
        <w:t xml:space="preserve"> </w:t>
      </w:r>
      <w:r>
        <w:t xml:space="preserve">is residual energy in the loser branches before the closure variable saturates.</w:t>
      </w:r>
    </w:p>
    <w:p>
      <w:pPr>
        <w:pStyle w:val="Compact"/>
        <w:numPr>
          <w:ilvl w:val="0"/>
          <w:numId w:val="1006"/>
        </w:numPr>
      </w:pPr>
      <w:r>
        <w:rPr>
          <w:i/>
          <w:iCs/>
        </w:rPr>
        <w:t xml:space="preserve">Decisive rate.</w:t>
      </w:r>
      <w:r>
        <w:t xml:space="preserve"> </w:t>
      </w:r>
      <w:r>
        <w:t xml:space="preserve">The fraction of trials in which exactly one branch produces a click within the trial window is</w:t>
      </w:r>
      <w:r>
        <w:t xml:space="preserve"> </w:t>
      </w:r>
      <m:oMath>
        <m:r>
          <m:t>99.5</m:t>
        </m:r>
        <m:r>
          <m:rPr>
            <m:sty m:val="p"/>
          </m:rPr>
          <m:t>%</m:t>
        </m:r>
      </m:oMath>
      <w:r>
        <w:t xml:space="preserve">. The remaining</w:t>
      </w:r>
      <w:r>
        <w:t xml:space="preserve"> </w:t>
      </w:r>
      <m:oMath>
        <m:r>
          <m:t>0.5</m:t>
        </m:r>
        <m:r>
          <m:rPr>
            <m:sty m:val="p"/>
          </m:rPr>
          <m:t>%</m:t>
        </m:r>
      </m:oMath>
      <w:r>
        <w:t xml:space="preserve"> </w:t>
      </w:r>
      <w:r>
        <w:t xml:space="preserve">are timeouts (trials in which the hazard envelope decays before any branch nucleates) under the calibration of</w:t>
      </w:r>
      <w:r>
        <w:t xml:space="preserve"> </w:t>
      </w:r>
      <w:r>
        <w:rPr>
          <w:rStyle w:val="VerbatimChar"/>
        </w:rPr>
        <w:t xml:space="preserve">make detector-integration-report</w:t>
      </w:r>
      <w:r>
        <w:t xml:space="preserve">.</w:t>
      </w:r>
    </w:p>
    <w:p>
      <w:pPr>
        <w:pStyle w:val="Compact"/>
        <w:numPr>
          <w:ilvl w:val="0"/>
          <w:numId w:val="1006"/>
        </w:numPr>
      </w:pPr>
      <w:r>
        <w:rPr>
          <w:i/>
          <w:iCs/>
        </w:rPr>
        <w:t xml:space="preserve">Energy conservation.</w:t>
      </w:r>
      <w:r>
        <w:t xml:space="preserve"> </w:t>
      </w:r>
      <w:r>
        <w:t xml:space="preserve">The total energy ledger — initial stored energy</w:t>
      </w:r>
      <w:r>
        <w:t xml:space="preserve"> </w:t>
      </w:r>
      <m:oMath>
        <m:sSub>
          <m:e>
            <m:r>
              <m:t>W</m:t>
            </m:r>
          </m:e>
          <m:sub>
            <m:r>
              <m:t>0</m:t>
            </m:r>
          </m:sub>
        </m:sSub>
      </m:oMath>
      <w:r>
        <w:t xml:space="preserve"> </w:t>
      </w:r>
      <w:r>
        <w:t xml:space="preserve">minus the sum of branch-absorbed energies — closes to within numerical tolerance of the integrator (relative error</w:t>
      </w:r>
      <w:r>
        <w:t xml:space="preserve"> </w:t>
      </w:r>
      <m:oMath>
        <m:r>
          <m:rPr>
            <m:sty m:val="p"/>
          </m:rPr>
          <m:t>&lt;</m:t>
        </m:r>
        <m:sSup>
          <m:e>
            <m:r>
              <m:t>10</m:t>
            </m:r>
          </m:e>
          <m:sup>
            <m:r>
              <m:rPr>
                <m:sty m:val="p"/>
              </m:rPr>
              <m:t>−</m:t>
            </m:r>
            <m:r>
              <m:t>9</m:t>
            </m:r>
          </m:sup>
        </m:sSup>
      </m:oMath>
      <w:r>
        <w:t xml:space="preserve">).</w:t>
      </w:r>
    </w:p>
    <w:p>
      <w:pPr>
        <w:pStyle w:val="Compact"/>
        <w:numPr>
          <w:ilvl w:val="0"/>
          <w:numId w:val="1006"/>
        </w:numPr>
      </w:pPr>
      <w:r>
        <w:rPr>
          <w:i/>
          <w:iCs/>
        </w:rPr>
        <w:t xml:space="preserve">Pre-click contamination.</w:t>
      </w:r>
      <w:r>
        <w:t xml:space="preserve"> </w:t>
      </w:r>
      <w:r>
        <w:t xml:space="preserve">By construction,</w:t>
      </w:r>
      <w:r>
        <w:t xml:space="preserve"> </w:t>
      </w:r>
      <m:oMath>
        <m:r>
          <m:t>Z</m:t>
        </m:r>
        <m:r>
          <m:rPr>
            <m:sty m:val="p"/>
          </m:rPr>
          <m:t>(</m:t>
        </m:r>
        <m:r>
          <m:t>t</m:t>
        </m:r>
        <m:r>
          <m:rPr>
            <m:sty m:val="p"/>
          </m:rPr>
          <m:t>)</m:t>
        </m:r>
        <m:r>
          <m:rPr>
            <m:sty m:val="p"/>
          </m:rPr>
          <m:t>=</m:t>
        </m:r>
        <m:r>
          <m:t>0</m:t>
        </m:r>
      </m:oMath>
      <w:r>
        <w:t xml:space="preserve"> </w:t>
      </w:r>
      <w:r>
        <w:t xml:space="preserve">for</w:t>
      </w:r>
      <w:r>
        <w:t xml:space="preserve"> </w:t>
      </w:r>
      <m:oMath>
        <m:r>
          <m:t>t</m:t>
        </m:r>
        <m:r>
          <m:rPr>
            <m:sty m:val="p"/>
          </m:rPr>
          <m:t>&lt;</m:t>
        </m:r>
        <m:sSub>
          <m:e>
            <m:r>
              <m:t>t</m:t>
            </m:r>
          </m:e>
          <m:sub>
            <m:r>
              <m:rPr>
                <m:sty m:val="p"/>
              </m:rPr>
              <m:t>*</m:t>
            </m:r>
          </m:sub>
        </m:sSub>
      </m:oMath>
      <w:r>
        <w:t xml:space="preserve"> </w:t>
      </w:r>
      <w:r>
        <w:t xml:space="preserve">in the integrated implementation, so the contamination is zero up to floating-point representation.</w:t>
      </w:r>
    </w:p>
    <w:tbl>
      <w:tblPr>
        <w:tblStyle w:val="Table"/>
        <w:tblW w:type="pct" w:w="5000"/>
        <w:tblLayout w:type="fixed"/>
        <w:tblLook w:firstRow="0" w:lastRow="0" w:firstColumn="0" w:lastColumn="0" w:noHBand="0" w:noVBand="0" w:val="0000"/>
      </w:tblPr>
      <w:tblGrid>
        <w:gridCol w:w="7920"/>
      </w:tblGrid>
      <w:tr>
        <w:tc>
          <w:tcPr/>
          <w:bookmarkStart w:id="87" w:name="fig-closure-dynamics"/>
          <w:p>
            <w:pPr>
              <w:pStyle w:val="Compact"/>
              <w:jc w:val="center"/>
            </w:pPr>
          </w:p>
          <w:p>
            <w:pPr>
              <w:jc w:val="center"/>
            </w:pPr>
            <w:pPr>
              <w:jc w:val="start"/>
              <w:spacing w:before="200"/>
              <w:pStyle w:val="ImageCaption"/>
            </w:pPr>
            <w:r>
              <w:t xml:space="preserve">Figure 7: Closure-latch dynamics: remaining shared energy vs. time on a representative single trial of the SPICE-driven preferred chain, copied directly from the report builder’s output at</w:t>
            </w:r>
            <w:r>
              <w:t xml:space="preserve"> </w:t>
            </w:r>
            <w:r>
              <w:rPr>
                <w:rStyle w:val="VerbatimChar"/>
              </w:rPr>
              <w:t xml:space="preserve">artifacts/spice_driven_preferred_chain/post_click/remaining_shared_energy_vs_time.png</w:t>
            </w:r>
            <w:r>
              <w:t xml:space="preserve"> </w:t>
            </w:r>
            <w:r>
              <w:t xml:space="preserve">(generated by</w:t>
            </w:r>
            <w:r>
              <w:t xml:space="preserve"> </w:t>
            </w:r>
            <w:r>
              <w:rPr>
                <w:rStyle w:val="VerbatimChar"/>
              </w:rPr>
              <w:t xml:space="preserve">physical_front_end_candidate.spice_driven_preferred_chain_plots.plot_remaining_shared_energy_trace</w:t>
            </w:r>
            <w:r>
              <w:t xml:space="preserve">). Pre-click, the four branches accumulate energy in proportion to their squared-projection weights</w:t>
            </w:r>
            <w:r>
              <w:t xml:space="preserve"> </w:t>
            </w:r>
            <m:oMath>
              <m:sSub>
                <m:e>
                  <m:r>
                    <m:t>w</m:t>
                  </m:r>
                </m:e>
                <m:sub>
                  <m:r>
                    <m:t>x</m:t>
                  </m:r>
                  <m:r>
                    <m:t>y</m:t>
                  </m:r>
                </m:sub>
              </m:sSub>
            </m:oMath>
            <w:r>
              <w:t xml:space="preserve">. At the first nucleation event the closure variable rises and the residual network energy drains through the winning branch on timescale</w:t>
            </w:r>
            <w:r>
              <w:t xml:space="preserve"> </w:t>
            </w:r>
            <m:oMath>
              <m:r>
                <m:t>1</m:t>
              </m:r>
              <m:r>
                <m:rPr>
                  <m:sty m:val="p"/>
                </m:rPr>
                <m:t>/</m:t>
              </m:r>
              <m:sSub>
                <m:e>
                  <m:r>
                    <m:t>α</m:t>
                  </m:r>
                </m:e>
                <m:sub>
                  <m:r>
                    <m:t>Z</m:t>
                  </m:r>
                </m:sub>
              </m:sSub>
            </m:oMath>
            <w:r>
              <w:t xml:space="preserve">. The underlying time-series CSV is at</w:t>
            </w:r>
            <w:r>
              <w:t xml:space="preserve"> </w:t>
            </w:r>
            <w:r>
              <w:rPr>
                <w:rStyle w:val="VerbatimChar"/>
              </w:rPr>
              <w:t xml:space="preserve">post_click/example_trial_trace.csv</w:t>
            </w:r>
            <w:r>
              <w:t xml:space="preserve"> </w:t>
            </w:r>
            <w:r>
              <w:t xml:space="preserve">with columns</w:t>
            </w:r>
            <w:r>
              <w:t xml:space="preserve"> </w:t>
            </w:r>
            <w:r>
              <w:rPr>
                <w:rStyle w:val="VerbatimChar"/>
              </w:rPr>
              <w:t xml:space="preserve">time_s, common_inhibit_v, winner_gate_v, winner_drain_current_a, winner_drain_power_w, remaining_shared_energy_j</w:t>
            </w:r>
            <w:r>
              <w:t xml:space="preserve">.</w:t>
            </w:r>
          </w:p>
          <w:bookmarkEnd w:id="87"/>
        </w:tc>
      </w:tr>
    </w:tbl>
    <w:p>
      <w:pPr>
        <w:pStyle w:val="BodyText"/>
      </w:pPr>
      <w:r>
        <w:t xml:space="preserve">The latch is, in this implementation, a clean realization of the post-click-only architecture: pre-click Born statistics are preserved exactly by Theorem 7.1, and post-click completion is enforced by the closure variable with the dominance, decisive-rate, and conservation metrics above. What remains is to embed this architecture in a passive linear LC network with explicit component values, drive it from a SPICE simulator, and demonstrate that the same integrated chain — now with all the constraints of a real circuit (parametric tolerances, parasitic couplings, finite-Q resonances, numerical solver noise) — still produces Tsirelson-saturating CHSH. That is the subject of Section </w:t>
      </w:r>
      <w:hyperlink w:anchor="sec-spice">
        <w:r>
          <w:rPr>
            <w:rStyle w:val="Hyperlink"/>
          </w:rPr>
          <w:t xml:space="preserve">9</w:t>
        </w:r>
      </w:hyperlink>
      <w:r>
        <w:t xml:space="preserve">.</w:t>
      </w:r>
    </w:p>
    <w:bookmarkEnd w:id="88"/>
    <w:bookmarkEnd w:id="89"/>
    <w:bookmarkStart w:id="101" w:name="sec-spice"/>
    <w:p>
      <w:pPr>
        <w:pStyle w:val="Heading1"/>
      </w:pPr>
      <w:r>
        <w:t xml:space="preserve">Classical Three-Phase Realization: SPICE Implementation</w:t>
      </w:r>
    </w:p>
    <w:p>
      <w:pPr>
        <w:pStyle w:val="FirstParagraph"/>
      </w:pPr>
      <w:r>
        <w:t xml:space="preserve">We now assemble the four functional layers of the construction — the shared four-mode state of Section </w:t>
      </w:r>
      <w:hyperlink w:anchor="sec-reduced-model">
        <w:r>
          <w:rPr>
            <w:rStyle w:val="Hyperlink"/>
          </w:rPr>
          <w:t xml:space="preserve">6</w:t>
        </w:r>
      </w:hyperlink>
      <w:r>
        <w:t xml:space="preserve">, the shot-trigger detector of Section </w:t>
      </w:r>
      <w:hyperlink w:anchor="sec-born">
        <w:r>
          <w:rPr>
            <w:rStyle w:val="Hyperlink"/>
          </w:rPr>
          <w:t xml:space="preserve">7</w:t>
        </w:r>
      </w:hyperlink>
      <w:r>
        <w:t xml:space="preserve">, the zero-sequence closure latch of Section </w:t>
      </w:r>
      <w:hyperlink w:anchor="sec-latch">
        <w:r>
          <w:rPr>
            <w:rStyle w:val="Hyperlink"/>
          </w:rPr>
          <w:t xml:space="preserve">8</w:t>
        </w:r>
      </w:hyperlink>
      <w:r>
        <w:t xml:space="preserve">, and a phase-descent diagnostic for analyzer/recombiner asymmetry from prior calibration work</w:t>
      </w:r>
      <w:r>
        <w:t xml:space="preserve"> </w:t>
      </w:r>
      <w:r>
        <w:t xml:space="preserve">(Nobles 2026)</w:t>
      </w:r>
      <w:r>
        <w:t xml:space="preserve"> </w:t>
      </w:r>
      <w:r>
        <w:t xml:space="preserve">— into a single passive linear LC network with explicit inductances, capacitances, and coupling coefficients, and demonstrate by SPICE simulation that the integrated chain reproduces Tsirelson-saturating CHSH within an explicit error budget. This is the headline empirical result of the paper.</w:t>
      </w:r>
    </w:p>
    <w:p>
      <w:pPr>
        <w:pStyle w:val="BodyText"/>
      </w:pPr>
      <w:r>
        <w:t xml:space="preserve">The SPICE realization is the strongest test the construction can be subjected to short of fabrication. It confronts the architecture with the full constraints of a passive linear circuit driven by a phasor-domain solver: parametric tolerances on</w:t>
      </w:r>
      <w:r>
        <w:t xml:space="preserve"> </w:t>
      </w:r>
      <m:oMath>
        <m:r>
          <m:t>L</m:t>
        </m:r>
      </m:oMath>
      <w:r>
        <w:t xml:space="preserve">,</w:t>
      </w:r>
      <w:r>
        <w:t xml:space="preserve"> </w:t>
      </w:r>
      <m:oMath>
        <m:r>
          <m:t>C</m:t>
        </m:r>
      </m:oMath>
      <w:r>
        <w:t xml:space="preserve">, and</w:t>
      </w:r>
      <w:r>
        <w:t xml:space="preserve"> </w:t>
      </w:r>
      <m:oMath>
        <m:r>
          <m:t>M</m:t>
        </m:r>
      </m:oMath>
      <w:r>
        <w:t xml:space="preserve"> </w:t>
      </w:r>
      <w:r>
        <w:t xml:space="preserve">values; parasitic resistances; finite-</w:t>
      </w:r>
      <m:oMath>
        <m:r>
          <m:t>Q</m:t>
        </m:r>
      </m:oMath>
      <w:r>
        <w:t xml:space="preserve"> </w:t>
      </w:r>
      <w:r>
        <w:t xml:space="preserve">resonances; numerical solver noise; the requirement that the inductance matrix be positive-definite and pass smoke tests against PySpice’s solver; and the requirement that all components be physically realizable. The integrated chain passes all of these, and the four headline numerical results — CHSH absolute error</w:t>
      </w:r>
      <w:r>
        <w:t xml:space="preserve"> </w:t>
      </w:r>
      <m:oMath>
        <m:r>
          <m:t>0.043</m:t>
        </m:r>
      </m:oMath>
      <w:r>
        <w:t xml:space="preserve"> </w:t>
      </w:r>
      <w:r>
        <w:t xml:space="preserve">against target</w:t>
      </w:r>
      <w:r>
        <w:t xml:space="preserve"> </w:t>
      </w:r>
      <m:oMath>
        <m:r>
          <m:t>2</m:t>
        </m:r>
        <m:rad>
          <m:radPr>
            <m:degHide m:val="on"/>
          </m:radPr>
          <m:deg/>
          <m:e>
            <m:r>
              <m:t>2</m:t>
            </m:r>
          </m:e>
        </m:rad>
      </m:oMath>
      <w:r>
        <w:t xml:space="preserve">, winner-law RMS error</w:t>
      </w:r>
      <w:r>
        <w:t xml:space="preserve"> </w:t>
      </w:r>
      <m:oMath>
        <m:r>
          <m:t>0.013</m:t>
        </m:r>
      </m:oMath>
      <w:r>
        <w:t xml:space="preserve">, decisive rate</w:t>
      </w:r>
      <w:r>
        <w:t xml:space="preserve"> </w:t>
      </w:r>
      <m:oMath>
        <m:r>
          <m:t>99.5</m:t>
        </m:r>
        <m:r>
          <m:rPr>
            <m:sty m:val="p"/>
          </m:rPr>
          <m:t>%</m:t>
        </m:r>
      </m:oMath>
      <w:r>
        <w:t xml:space="preserve">, energy conservation</w:t>
      </w:r>
      <w:r>
        <w:t xml:space="preserve"> </w:t>
      </w:r>
      <m:oMath>
        <m:r>
          <m:t>100</m:t>
        </m:r>
        <m:r>
          <m:rPr>
            <m:sty m:val="p"/>
          </m:rPr>
          <m:t>%</m:t>
        </m:r>
      </m:oMath>
      <w:r>
        <w:t xml:space="preserve"> </w:t>
      </w:r>
      <w:r>
        <w:t xml:space="preserve">— establish the constructive thesis of the paper: a classical analog system, designed around the conservation hierarchy and Clarke decomposition of Sections </w:t>
      </w:r>
      <w:hyperlink w:anchor="sec-hierarchy">
        <w:r>
          <w:rPr>
            <w:rStyle w:val="Hyperlink"/>
          </w:rPr>
          <w:t xml:space="preserve">2</w:t>
        </w:r>
      </w:hyperlink>
      <w:r>
        <w:t xml:space="preserve"> </w:t>
      </w:r>
      <w:r>
        <w:t xml:space="preserve">and</w:t>
      </w:r>
      <w:r>
        <w:t xml:space="preserve"> </w:t>
      </w:r>
      <w:hyperlink w:anchor="sec-clarke">
        <w:r>
          <w:rPr>
            <w:rStyle w:val="Hyperlink"/>
          </w:rPr>
          <w:t xml:space="preserve">3</w:t>
        </w:r>
      </w:hyperlink>
      <w:r>
        <w:t xml:space="preserve">, reproduces the Tsirelson-saturating cos-squared correlator under disclosed assumptions and a non-local conservation constraint mediated by the zero-sequence mode.</w:t>
      </w:r>
    </w:p>
    <w:bookmarkStart w:id="90" w:name="X56834b32752265afe1f95461fb1fc3b1bba4f79"/>
    <w:p>
      <w:pPr>
        <w:pStyle w:val="Heading2"/>
      </w:pPr>
      <w:r>
        <w:t xml:space="preserve">Architecture: four delta-LC tanks plus a shared resonant core</w:t>
      </w:r>
    </w:p>
    <w:p>
      <w:pPr>
        <w:pStyle w:val="FirstParagraph"/>
      </w:pPr>
      <w:r>
        <w:t xml:space="preserve">The physical realization decomposes the reduced four-mode state space into four matched delta-LC tank modules, one per joint basis vector, coupled by a shared resonant core that prepares the singlet-like superposition. The four tanks are labeled by the joint basis</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and each carries a complex modal amplitude</w:t>
      </w:r>
      <w:r>
        <w:t xml:space="preserve"> </w:t>
      </w:r>
      <m:oMath>
        <m:sSub>
          <m:e>
            <m:r>
              <m:t>q</m:t>
            </m:r>
          </m:e>
          <m:sub>
            <m:r>
              <m:t>x</m:t>
            </m:r>
            <m:r>
              <m:t>y</m:t>
            </m:r>
          </m:sub>
        </m:sSub>
      </m:oMath>
      <w:r>
        <w:t xml:space="preserve"> </w:t>
      </w:r>
      <w:r>
        <w:t xml:space="preserve">governed by the resonant-envelope dynamics</w:t>
      </w:r>
    </w:p>
    <w:p>
      <w:pPr>
        <w:pStyle w:val="BodyText"/>
      </w:pPr>
      <m:oMathPara>
        <m:oMathParaPr>
          <m:jc m:val="center"/>
        </m:oMathParaPr>
        <m:oMath>
          <m:acc>
            <m:accPr>
              <m:chr m:val="̇"/>
            </m:accPr>
            <m:e>
              <m:r>
                <m:t>q</m:t>
              </m:r>
            </m:e>
          </m:acc>
          <m:r>
            <m:t> </m:t>
          </m:r>
          <m:r>
            <m:rPr>
              <m:sty m:val="p"/>
            </m:rPr>
            <m:t>=</m:t>
          </m:r>
          <m:r>
            <m:t> </m:t>
          </m:r>
          <m:r>
            <m:rPr>
              <m:sty m:val="p"/>
            </m:rPr>
            <m:t>−</m:t>
          </m:r>
          <m:r>
            <m:t>i</m:t>
          </m:r>
          <m:r>
            <m:t>H</m:t>
          </m:r>
          <m:r>
            <m:t>q</m:t>
          </m:r>
          <m:r>
            <m:t> </m:t>
          </m:r>
          <m:r>
            <m:rPr>
              <m:sty m:val="p"/>
            </m:rPr>
            <m:t>−</m:t>
          </m:r>
          <m:r>
            <m:t> </m:t>
          </m:r>
          <m:r>
            <m:rPr>
              <m:sty m:val="p"/>
            </m:rPr>
            <m:t>Γ</m:t>
          </m:r>
          <m:r>
            <m:t>q</m:t>
          </m:r>
          <m:r>
            <m:t> </m:t>
          </m:r>
          <m:r>
            <m:rPr>
              <m:sty m:val="p"/>
            </m:rPr>
            <m:t>+</m:t>
          </m:r>
          <m:r>
            <m:t> </m:t>
          </m:r>
          <m:r>
            <m:t>B</m:t>
          </m:r>
          <m:sSub>
            <m:e>
              <m:r>
                <m:t>u</m:t>
              </m:r>
            </m:e>
            <m:sub>
              <m:r>
                <m:rPr>
                  <m:nor/>
                  <m:sty m:val="p"/>
                </m:rPr>
                <m:t>prep</m:t>
              </m:r>
            </m:sub>
          </m:sSub>
          <m:r>
            <m:rPr>
              <m:sty m:val="p"/>
            </m:rPr>
            <m:t>(</m:t>
          </m:r>
          <m:r>
            <m:t>t</m:t>
          </m:r>
          <m:r>
            <m:rPr>
              <m:sty m:val="p"/>
            </m:rPr>
            <m:t>)</m:t>
          </m:r>
          <m:r>
            <m:rPr>
              <m:sty m:val="p"/>
            </m:rPr>
            <m:t>,</m:t>
          </m:r>
        </m:oMath>
      </m:oMathPara>
    </w:p>
    <w:p>
      <w:pPr>
        <w:pStyle w:val="FirstParagraph"/>
      </w:pPr>
      <w:r>
        <w:t xml:space="preserve">where</w:t>
      </w:r>
      <w:r>
        <w:t xml:space="preserve"> </w:t>
      </w:r>
      <m:oMath>
        <m:r>
          <m:t>q</m:t>
        </m:r>
        <m:r>
          <m:rPr>
            <m:sty m:val="p"/>
          </m:rPr>
          <m:t>=</m:t>
        </m:r>
        <m:r>
          <m:rPr>
            <m:sty m:val="p"/>
          </m:rPr>
          <m:t>(</m:t>
        </m:r>
        <m:sSub>
          <m:e>
            <m:r>
              <m:t>q</m:t>
            </m:r>
          </m:e>
          <m:sub>
            <m:r>
              <m:rPr>
                <m:sty m:val="p"/>
              </m:rPr>
              <m:t>+</m:t>
            </m:r>
            <m:r>
              <m:rPr>
                <m:sty m:val="p"/>
              </m:rPr>
              <m:t>+</m:t>
            </m:r>
          </m:sub>
        </m:sSub>
        <m:r>
          <m:rPr>
            <m:sty m:val="p"/>
          </m:rPr>
          <m:t>,</m:t>
        </m:r>
        <m:sSub>
          <m:e>
            <m:r>
              <m:t>q</m:t>
            </m:r>
          </m:e>
          <m:sub>
            <m:r>
              <m:rPr>
                <m:sty m:val="p"/>
              </m:rPr>
              <m:t>+</m:t>
            </m:r>
            <m:r>
              <m:rPr>
                <m:sty m:val="p"/>
              </m:rPr>
              <m:t>−</m:t>
            </m:r>
          </m:sub>
        </m:sSub>
        <m:r>
          <m:rPr>
            <m:sty m:val="p"/>
          </m:rPr>
          <m:t>,</m:t>
        </m:r>
        <m:sSub>
          <m:e>
            <m:r>
              <m:t>q</m:t>
            </m:r>
          </m:e>
          <m:sub>
            <m:r>
              <m:rPr>
                <m:sty m:val="p"/>
              </m:rPr>
              <m:t>−</m:t>
            </m:r>
            <m:r>
              <m:rPr>
                <m:sty m:val="p"/>
              </m:rPr>
              <m:t>+</m:t>
            </m:r>
          </m:sub>
        </m:sSub>
        <m:r>
          <m:rPr>
            <m:sty m:val="p"/>
          </m:rPr>
          <m:t>,</m:t>
        </m:r>
        <m:sSub>
          <m:e>
            <m:r>
              <m:t>q</m:t>
            </m:r>
          </m:e>
          <m:sub>
            <m:r>
              <m:rPr>
                <m:sty m:val="p"/>
              </m:rPr>
              <m:t>−</m:t>
            </m:r>
            <m:r>
              <m:rPr>
                <m:sty m:val="p"/>
              </m:rPr>
              <m:t>−</m:t>
            </m:r>
          </m:sub>
        </m:sSub>
        <m:sSup>
          <m:e>
            <m:r>
              <m:rPr>
                <m:sty m:val="p"/>
              </m:rPr>
              <m:t>)</m:t>
            </m:r>
          </m:e>
          <m:sup>
            <m:r>
              <m:t>T</m:t>
            </m:r>
          </m:sup>
        </m:sSup>
        <m:r>
          <m:rPr>
            <m:sty m:val="p"/>
          </m:rPr>
          <m:t>∈</m:t>
        </m:r>
        <m:sSup>
          <m:e>
            <m:r>
              <m:rPr>
                <m:scr m:val="double-struck"/>
                <m:sty m:val="p"/>
              </m:rPr>
              <m:t>C</m:t>
            </m:r>
          </m:e>
          <m:sup>
            <m:r>
              <m:t>4</m:t>
            </m:r>
          </m:sup>
        </m:sSup>
      </m:oMath>
      <w:r>
        <w:t xml:space="preserve"> </w:t>
      </w:r>
      <w:r>
        <w:t xml:space="preserve">is the joint amplitude vector,</w:t>
      </w:r>
      <w:r>
        <w:t xml:space="preserve"> </w:t>
      </w:r>
      <m:oMath>
        <m:r>
          <m:t>H</m:t>
        </m:r>
      </m:oMath>
      <w:r>
        <w:t xml:space="preserve"> </w:t>
      </w:r>
      <w:r>
        <w:t xml:space="preserve">is the</w:t>
      </w:r>
      <w:r>
        <w:t xml:space="preserve"> </w:t>
      </w:r>
      <m:oMath>
        <m:r>
          <m:t>4</m:t>
        </m:r>
        <m:r>
          <m:rPr>
            <m:sty m:val="p"/>
          </m:rPr>
          <m:t>×</m:t>
        </m:r>
        <m:r>
          <m:t>4</m:t>
        </m:r>
      </m:oMath>
      <w:r>
        <w:t xml:space="preserve"> </w:t>
      </w:r>
      <w:r>
        <w:t xml:space="preserve">Hermitian coupling matrix,</w:t>
      </w:r>
      <w:r>
        <w:t xml:space="preserve"> </w:t>
      </w:r>
      <m:oMath>
        <m:r>
          <m:rPr>
            <m:sty m:val="p"/>
          </m:rPr>
          <m:t>Γ</m:t>
        </m:r>
      </m:oMath>
      <w:r>
        <w:t xml:space="preserve"> </w:t>
      </w:r>
      <w:r>
        <w:t xml:space="preserve">is a small uniform damping (the linewidth of the tanks), and</w:t>
      </w:r>
      <w:r>
        <w:t xml:space="preserve"> </w:t>
      </w:r>
      <m:oMath>
        <m:sSub>
          <m:e>
            <m:r>
              <m:t>u</m:t>
            </m:r>
          </m:e>
          <m:sub>
            <m:r>
              <m:rPr>
                <m:nor/>
                <m:sty m:val="p"/>
              </m:rPr>
              <m:t>prep</m:t>
            </m:r>
          </m:sub>
        </m:sSub>
        <m:r>
          <m:rPr>
            <m:sty m:val="p"/>
          </m:rPr>
          <m:t>(</m:t>
        </m:r>
        <m:r>
          <m:t>t</m:t>
        </m:r>
        <m:r>
          <m:rPr>
            <m:sty m:val="p"/>
          </m:rPr>
          <m:t>)</m:t>
        </m:r>
      </m:oMath>
      <w:r>
        <w:t xml:space="preserve"> </w:t>
      </w:r>
      <w:r>
        <w:t xml:space="preserve">is the preparation drive coupled into the network through the input vector</w:t>
      </w:r>
      <w:r>
        <w:t xml:space="preserve"> </w:t>
      </w:r>
      <m:oMath>
        <m:r>
          <m:t>B</m:t>
        </m:r>
      </m:oMath>
      <w:r>
        <w:t xml:space="preserve">.</w:t>
      </w:r>
    </w:p>
    <w:p>
      <w:pPr>
        <w:pStyle w:val="BodyText"/>
      </w:pPr>
      <w:r>
        <w:t xml:space="preserve">The coupling matrix is chosen so that the singlet-like state</w:t>
      </w:r>
    </w:p>
    <w:p>
      <w:pPr>
        <w:pStyle w:val="BodyText"/>
      </w:pPr>
      <m:oMathPara>
        <m:oMathParaPr>
          <m:jc m:val="center"/>
        </m:oMathParaPr>
        <m:oMath>
          <m:r>
            <m:rPr>
              <m:sty m:val="p"/>
            </m:rPr>
            <m:t>|</m:t>
          </m:r>
          <m:sSub>
            <m:e>
              <m:r>
                <m:t>ψ</m:t>
              </m:r>
            </m:e>
            <m:sub>
              <m:r>
                <m:t>s</m:t>
              </m:r>
            </m:sub>
          </m:sSub>
          <m:r>
            <m:rPr>
              <m:sty m:val="p"/>
            </m:rPr>
            <m:t>⟩</m:t>
          </m:r>
          <m:r>
            <m:t> </m:t>
          </m:r>
          <m:r>
            <m:rPr>
              <m:sty m:val="p"/>
            </m:rPr>
            <m:t>=</m:t>
          </m:r>
          <m:r>
            <m:t> </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s>
                </m:mPr>
                <m:mr>
                  <m:e>
                    <m:r>
                      <m:t>0</m:t>
                    </m:r>
                  </m:e>
                </m:mr>
                <m:mr>
                  <m:e>
                    <m:r>
                      <m:t>1</m:t>
                    </m:r>
                  </m:e>
                </m:mr>
                <m:mr>
                  <m:e>
                    <m:r>
                      <m:rPr>
                        <m:sty m:val="p"/>
                      </m:rPr>
                      <m:t>−</m:t>
                    </m:r>
                    <m:r>
                      <m:t>1</m:t>
                    </m:r>
                  </m:e>
                </m:mr>
                <m:mr>
                  <m:e>
                    <m:r>
                      <m:t>0</m:t>
                    </m:r>
                  </m:e>
                </m:mr>
              </m:m>
            </m:e>
          </m:d>
        </m:oMath>
      </m:oMathPara>
    </w:p>
    <w:p>
      <w:pPr>
        <w:pStyle w:val="FirstParagraph"/>
      </w:pPr>
      <w:r>
        <w:t xml:space="preserve">is an eigenmode of</w:t>
      </w:r>
      <w:r>
        <w:t xml:space="preserve"> </w:t>
      </w:r>
      <m:oMath>
        <m:r>
          <m:t>H</m:t>
        </m:r>
      </m:oMath>
      <w:r>
        <w:t xml:space="preserve">. The minimal realization is</w:t>
      </w:r>
    </w:p>
    <w:p>
      <w:pPr>
        <w:pStyle w:val="BodyText"/>
      </w:pPr>
      <m:oMathPara>
        <m:oMathParaPr>
          <m:jc m:val="center"/>
        </m:oMathParaPr>
        <m:oMath>
          <m:r>
            <m:t>H</m:t>
          </m:r>
          <m:r>
            <m:t> </m:t>
          </m:r>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ω</m:t>
                        </m:r>
                      </m:e>
                      <m:sub>
                        <m:r>
                          <m:t>0</m:t>
                        </m:r>
                      </m:sub>
                    </m:sSub>
                  </m:e>
                  <m:e>
                    <m:r>
                      <m:t>0</m:t>
                    </m:r>
                  </m:e>
                  <m:e>
                    <m:r>
                      <m:t>0</m:t>
                    </m:r>
                  </m:e>
                  <m:e>
                    <m:r>
                      <m:t>0</m:t>
                    </m:r>
                  </m:e>
                </m:mr>
                <m:mr>
                  <m:e>
                    <m:r>
                      <m:t>0</m:t>
                    </m:r>
                  </m:e>
                  <m:e>
                    <m:sSub>
                      <m:e>
                        <m:r>
                          <m:t>ω</m:t>
                        </m:r>
                      </m:e>
                      <m:sub>
                        <m:r>
                          <m:t>0</m:t>
                        </m:r>
                      </m:sub>
                    </m:sSub>
                    <m:r>
                      <m:rPr>
                        <m:sty m:val="p"/>
                      </m:rPr>
                      <m:t>+</m:t>
                    </m:r>
                    <m:r>
                      <m:t>κ</m:t>
                    </m:r>
                  </m:e>
                  <m:e>
                    <m:r>
                      <m:rPr>
                        <m:sty m:val="p"/>
                      </m:rPr>
                      <m:t>−</m:t>
                    </m:r>
                    <m:r>
                      <m:t>κ</m:t>
                    </m:r>
                  </m:e>
                  <m:e>
                    <m:r>
                      <m:t>0</m:t>
                    </m:r>
                  </m:e>
                </m:mr>
                <m:mr>
                  <m:e>
                    <m:r>
                      <m:t>0</m:t>
                    </m:r>
                  </m:e>
                  <m:e>
                    <m:r>
                      <m:rPr>
                        <m:sty m:val="p"/>
                      </m:rPr>
                      <m:t>−</m:t>
                    </m:r>
                    <m:r>
                      <m:t>κ</m:t>
                    </m:r>
                  </m:e>
                  <m:e>
                    <m:sSub>
                      <m:e>
                        <m:r>
                          <m:t>ω</m:t>
                        </m:r>
                      </m:e>
                      <m:sub>
                        <m:r>
                          <m:t>0</m:t>
                        </m:r>
                      </m:sub>
                    </m:sSub>
                    <m:r>
                      <m:rPr>
                        <m:sty m:val="p"/>
                      </m:rPr>
                      <m:t>+</m:t>
                    </m:r>
                    <m:r>
                      <m:t>κ</m:t>
                    </m:r>
                  </m:e>
                  <m:e>
                    <m:r>
                      <m:t>0</m:t>
                    </m:r>
                  </m:e>
                </m:mr>
                <m:mr>
                  <m:e>
                    <m:r>
                      <m:t>0</m:t>
                    </m:r>
                  </m:e>
                  <m:e>
                    <m:r>
                      <m:t>0</m:t>
                    </m:r>
                  </m:e>
                  <m:e>
                    <m:r>
                      <m:t>0</m:t>
                    </m:r>
                  </m:e>
                  <m:e>
                    <m:sSub>
                      <m:e>
                        <m:r>
                          <m:t>ω</m:t>
                        </m:r>
                      </m:e>
                      <m:sub>
                        <m:r>
                          <m:t>0</m:t>
                        </m:r>
                      </m:sub>
                    </m:sSub>
                  </m:e>
                </m:mr>
              </m:m>
            </m:e>
          </m:d>
          <m:r>
            <m:rPr>
              <m:sty m:val="p"/>
            </m:rPr>
            <m:t>,</m:t>
          </m:r>
        </m:oMath>
      </m:oMathPara>
    </w:p>
    <w:p>
      <w:pPr>
        <w:pStyle w:val="FirstParagraph"/>
      </w:pPr>
      <w:r>
        <w:t xml:space="preserve">in which all four tanks are detuned to</w:t>
      </w:r>
      <w:r>
        <w:t xml:space="preserve"> </w:t>
      </w:r>
      <m:oMath>
        <m:sSub>
          <m:e>
            <m:r>
              <m:t>ω</m:t>
            </m:r>
          </m:e>
          <m:sub>
            <m:r>
              <m:t>0</m:t>
            </m:r>
          </m:sub>
        </m:sSub>
      </m:oMath>
      <w:r>
        <w:t xml:space="preserve"> </w:t>
      </w:r>
      <w:r>
        <w:t xml:space="preserve">except for an antisymmetric coupling of strength</w:t>
      </w:r>
      <w:r>
        <w:t xml:space="preserve"> </w:t>
      </w:r>
      <m:oMath>
        <m:r>
          <m:t>κ</m:t>
        </m:r>
      </m:oMath>
      <w:r>
        <w:t xml:space="preserve"> </w:t>
      </w:r>
      <w:r>
        <w:t xml:space="preserve">between the</w:t>
      </w:r>
      <w:r>
        <w:t xml:space="preserve"> </w:t>
      </w:r>
      <m:oMath>
        <m:r>
          <m:rPr>
            <m:sty m:val="p"/>
          </m:rPr>
          <m:t>|</m:t>
        </m:r>
        <m:r>
          <m:rPr>
            <m:sty m:val="p"/>
          </m:rPr>
          <m:t>+</m:t>
        </m:r>
        <m:r>
          <m:rPr>
            <m:sty m:val="p"/>
          </m:rPr>
          <m:t>−</m:t>
        </m:r>
        <m:r>
          <m:rPr>
            <m:sty m:val="p"/>
          </m:rPr>
          <m:t>⟩</m:t>
        </m:r>
      </m:oMath>
      <w:r>
        <w:t xml:space="preserve"> </w:t>
      </w:r>
      <w:r>
        <w:t xml:space="preserve">and</w:t>
      </w:r>
      <w:r>
        <w:t xml:space="preserve"> </w:t>
      </w:r>
      <m:oMath>
        <m:r>
          <m:rPr>
            <m:sty m:val="p"/>
          </m:rPr>
          <m:t>|</m:t>
        </m:r>
        <m:r>
          <m:rPr>
            <m:sty m:val="p"/>
          </m:rPr>
          <m:t>−</m:t>
        </m:r>
        <m:r>
          <m:rPr>
            <m:sty m:val="p"/>
          </m:rPr>
          <m:t>+</m:t>
        </m:r>
        <m:r>
          <m:rPr>
            <m:sty m:val="p"/>
          </m:rPr>
          <m:t>⟩</m:t>
        </m:r>
      </m:oMath>
      <w:r>
        <w:t xml:space="preserve"> </w:t>
      </w:r>
      <w:r>
        <w:t xml:space="preserve">tanks. Direct substitution gives</w:t>
      </w:r>
      <w:r>
        <w:t xml:space="preserve"> </w:t>
      </w:r>
      <m:oMath>
        <m:r>
          <m:t>H</m:t>
        </m:r>
        <m:r>
          <m:rPr>
            <m:sty m:val="p"/>
          </m:rPr>
          <m:t>|</m:t>
        </m:r>
        <m:sSub>
          <m:e>
            <m:r>
              <m:t>ψ</m:t>
            </m:r>
          </m:e>
          <m:sub>
            <m:r>
              <m:t>s</m:t>
            </m:r>
          </m:sub>
        </m:sSub>
        <m:r>
          <m:rPr>
            <m:sty m:val="p"/>
          </m:rPr>
          <m:t>⟩</m:t>
        </m:r>
        <m:r>
          <m:rPr>
            <m:sty m:val="p"/>
          </m:rPr>
          <m:t>=</m:t>
        </m:r>
        <m:r>
          <m:rPr>
            <m:sty m:val="p"/>
          </m:rPr>
          <m:t>(</m:t>
        </m:r>
        <m:sSub>
          <m:e>
            <m:r>
              <m:t>ω</m:t>
            </m:r>
          </m:e>
          <m:sub>
            <m:r>
              <m:t>0</m:t>
            </m:r>
          </m:sub>
        </m:sSub>
        <m:r>
          <m:rPr>
            <m:sty m:val="p"/>
          </m:rPr>
          <m:t>+</m:t>
        </m:r>
        <m:r>
          <m:t>2</m:t>
        </m:r>
        <m:r>
          <m:t>κ</m:t>
        </m:r>
        <m:r>
          <m:rPr>
            <m:sty m:val="p"/>
          </m:rPr>
          <m:t>)</m:t>
        </m:r>
        <m:r>
          <m:t> </m:t>
        </m:r>
        <m:r>
          <m:rPr>
            <m:sty m:val="p"/>
          </m:rPr>
          <m:t>|</m:t>
        </m:r>
        <m:sSub>
          <m:e>
            <m:r>
              <m:t>ψ</m:t>
            </m:r>
          </m:e>
          <m:sub>
            <m:r>
              <m:t>s</m:t>
            </m:r>
          </m:sub>
        </m:sSub>
        <m:r>
          <m:rPr>
            <m:sty m:val="p"/>
          </m:rPr>
          <m:t>⟩</m:t>
        </m:r>
      </m:oMath>
      <w:r>
        <w:t xml:space="preserve">: the singlet is an eigenmode with eigenvalue</w:t>
      </w:r>
      <w:r>
        <w:t xml:space="preserve"> </w:t>
      </w:r>
      <m:oMath>
        <m:sSub>
          <m:e>
            <m:r>
              <m:t>ω</m:t>
            </m:r>
          </m:e>
          <m:sub>
            <m:r>
              <m:t>0</m:t>
            </m:r>
          </m:sub>
        </m:sSub>
        <m:r>
          <m:rPr>
            <m:sty m:val="p"/>
          </m:rPr>
          <m:t>+</m:t>
        </m:r>
        <m:r>
          <m:t>2</m:t>
        </m:r>
        <m:r>
          <m:t>κ</m:t>
        </m:r>
      </m:oMath>
      <w:r>
        <w:t xml:space="preserve">, separated from the other three by a gap of</w:t>
      </w:r>
      <w:r>
        <w:t xml:space="preserve"> </w:t>
      </w:r>
      <m:oMath>
        <m:r>
          <m:t>2</m:t>
        </m:r>
        <m:r>
          <m:t>κ</m:t>
        </m:r>
      </m:oMath>
      <w:r>
        <w:t xml:space="preserve">. Selective preparation of the singlet eigenmode is then a matter of driving at frequency</w:t>
      </w:r>
      <w:r>
        <w:t xml:space="preserve"> </w:t>
      </w:r>
      <m:oMath>
        <m:sSub>
          <m:e>
            <m:r>
              <m:t>ω</m:t>
            </m:r>
          </m:e>
          <m:sub>
            <m:r>
              <m:t>0</m:t>
            </m:r>
          </m:sub>
        </m:sSub>
        <m:r>
          <m:rPr>
            <m:sty m:val="p"/>
          </m:rPr>
          <m:t>+</m:t>
        </m:r>
        <m:r>
          <m:t>2</m:t>
        </m:r>
        <m:r>
          <m:t>κ</m:t>
        </m:r>
      </m:oMath>
      <w:r>
        <w:t xml:space="preserve"> </w:t>
      </w:r>
      <w:r>
        <w:t xml:space="preserve">with a drive shape that overlaps</w:t>
      </w:r>
      <w:r>
        <w:t xml:space="preserve"> </w:t>
      </w:r>
      <m:oMath>
        <m:r>
          <m:rPr>
            <m:sty m:val="p"/>
          </m:rPr>
          <m:t>|</m:t>
        </m:r>
        <m:sSub>
          <m:e>
            <m:r>
              <m:t>ψ</m:t>
            </m:r>
          </m:e>
          <m:sub>
            <m:r>
              <m:t>s</m:t>
            </m:r>
          </m:sub>
        </m:sSub>
        <m:r>
          <m:rPr>
            <m:sty m:val="p"/>
          </m:rPr>
          <m:t>⟩</m:t>
        </m:r>
      </m:oMath>
      <w:r>
        <w:t xml:space="preserve"> </w:t>
      </w:r>
      <w:r>
        <w:t xml:space="preserve">and not the orthogonal eigenstates. Physically, the antisymmetric coupling</w:t>
      </w:r>
      <w:r>
        <w:t xml:space="preserve"> </w:t>
      </w:r>
      <m:oMath>
        <m:r>
          <m:t>κ</m:t>
        </m:r>
      </m:oMath>
      <w:r>
        <w:t xml:space="preserve"> </w:t>
      </w:r>
      <w:r>
        <w:t xml:space="preserve">between the two middle tanks is a mutual inductance</w:t>
      </w:r>
      <w:r>
        <w:t xml:space="preserve"> </w:t>
      </w:r>
      <m:oMath>
        <m:r>
          <m:t>M</m:t>
        </m:r>
      </m:oMath>
      <w:r>
        <w:t xml:space="preserve"> </w:t>
      </w:r>
      <w:r>
        <w:t xml:space="preserve">between their resonant inductors with sign chosen by winding orientation; this is a standard transformer-coupling primitive.</w:t>
      </w:r>
    </w:p>
    <w:p>
      <w:pPr>
        <w:pStyle w:val="BodyText"/>
      </w:pPr>
      <w:r>
        <w:t xml:space="preserve">The local analyzers are</w:t>
      </w:r>
      <w:r>
        <w:t xml:space="preserve"> </w:t>
      </w:r>
      <w:r>
        <w:rPr>
          <w:i/>
          <w:iCs/>
        </w:rPr>
        <w:t xml:space="preserve">not</w:t>
      </w:r>
      <w:r>
        <w:t xml:space="preserve"> </w:t>
      </w:r>
      <w:r>
        <w:t xml:space="preserve">realized as rotations of the shared core. They are implemented as tunable two-by-two coupler networks acting on the local sequence-sense factors before the resistive-extraction stage. Alice’s analyzer is a coupler</w:t>
      </w:r>
      <w:r>
        <w:t xml:space="preserve"> </w:t>
      </w:r>
      <m:oMath>
        <m:sSub>
          <m:e>
            <m:r>
              <m:t>R</m:t>
            </m:r>
          </m:e>
          <m:sub>
            <m:r>
              <m:t>A</m:t>
            </m:r>
          </m:sub>
        </m:sSub>
        <m:r>
          <m:rPr>
            <m:sty m:val="p"/>
          </m:rPr>
          <m:t>(</m:t>
        </m:r>
        <m:r>
          <m:t>a</m:t>
        </m:r>
        <m:r>
          <m:rPr>
            <m:sty m:val="p"/>
          </m:rPr>
          <m:t>)</m:t>
        </m:r>
        <m:r>
          <m:rPr>
            <m:sty m:val="p"/>
          </m:rPr>
          <m:t>∈</m:t>
        </m:r>
        <m:r>
          <m:t>S</m:t>
        </m:r>
        <m:r>
          <m:t>O</m:t>
        </m:r>
        <m:r>
          <m:rPr>
            <m:sty m:val="p"/>
          </m:rPr>
          <m:t>(</m:t>
        </m:r>
        <m:r>
          <m:t>2</m:t>
        </m:r>
        <m:r>
          <m:rPr>
            <m:sty m:val="p"/>
          </m:rPr>
          <m:t>)</m:t>
        </m:r>
      </m:oMath>
      <w:r>
        <w:t xml:space="preserve"> </w:t>
      </w:r>
      <w:r>
        <w:t xml:space="preserve">acting on the first index of the joint basis (</w:t>
      </w:r>
      <m:oMath>
        <m:r>
          <m:rPr>
            <m:sty m:val="p"/>
          </m:rPr>
          <m:t>+</m:t>
        </m:r>
      </m:oMath>
      <w:r>
        <w:t xml:space="preserve"> </w:t>
      </w:r>
      <w:r>
        <w:t xml:space="preserve">vs. </w:t>
      </w:r>
      <m:oMath>
        <m:r>
          <m:rPr>
            <m:sty m:val="p"/>
          </m:rPr>
          <m:t>−</m:t>
        </m:r>
      </m:oMath>
      <w:r>
        <w:t xml:space="preserve"> </w:t>
      </w:r>
      <w:r>
        <w:t xml:space="preserve">on Alice’s side) and Bob’s is</w:t>
      </w:r>
      <w:r>
        <w:t xml:space="preserve"> </w:t>
      </w:r>
      <m:oMath>
        <m:sSub>
          <m:e>
            <m:r>
              <m:t>R</m:t>
            </m:r>
          </m:e>
          <m:sub>
            <m:r>
              <m:t>B</m:t>
            </m:r>
          </m:sub>
        </m:sSub>
        <m:r>
          <m:rPr>
            <m:sty m:val="p"/>
          </m:rPr>
          <m:t>(</m:t>
        </m:r>
        <m:r>
          <m:t>b</m:t>
        </m:r>
        <m:r>
          <m:rPr>
            <m:sty m:val="p"/>
          </m:rPr>
          <m:t>)</m:t>
        </m:r>
      </m:oMath>
      <w:r>
        <w:t xml:space="preserve"> </w:t>
      </w:r>
      <w:r>
        <w:t xml:space="preserve">acting on the second. The full local rotation</w:t>
      </w:r>
      <w:r>
        <w:t xml:space="preserve"> </w:t>
      </w:r>
      <m:oMath>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oMath>
      <w:r>
        <w:t xml:space="preserve"> </w:t>
      </w:r>
      <w:r>
        <w:t xml:space="preserve">is realized as a tensor product of the two physical couplers, by construction local in the tensor-product sense required by the no-signaling argument of Section </w:t>
      </w:r>
      <w:hyperlink w:anchor="sec-two-party">
        <w:r>
          <w:rPr>
            <w:rStyle w:val="Hyperlink"/>
          </w:rPr>
          <w:t xml:space="preserve">4</w:t>
        </w:r>
      </w:hyperlink>
      <w:r>
        <w:t xml:space="preserve">. The four output branches, one per joint basis vector after the local rotations, are then resistively terminated; the four absorbed energies</w:t>
      </w:r>
      <w:r>
        <w:t xml:space="preserve"> </w:t>
      </w:r>
      <m:oMath>
        <m:sSubSup>
          <m:e>
            <m:r>
              <m:t>E</m:t>
            </m:r>
          </m:e>
          <m:sub>
            <m:r>
              <m:t>x</m:t>
            </m:r>
            <m:r>
              <m:t>y</m:t>
            </m:r>
          </m:sub>
          <m:sup>
            <m:r>
              <m:rPr>
                <m:sty m:val="p"/>
              </m:rPr>
              <m:t>(</m:t>
            </m:r>
            <m:r>
              <m:rPr>
                <m:sty m:val="p"/>
              </m:rPr>
              <m:t>∞</m:t>
            </m:r>
            <m:r>
              <m:rPr>
                <m:sty m:val="p"/>
              </m:rPr>
              <m:t>)</m:t>
            </m:r>
          </m:sup>
        </m:sSubSup>
      </m:oMath>
      <w:r>
        <w:t xml:space="preserve"> </w:t>
      </w:r>
      <w:r>
        <w:t xml:space="preserve">are the squared-projection weights of Theorem 6.1 times the initial stored energy</w:t>
      </w:r>
      <w:r>
        <w:t xml:space="preserve"> </w:t>
      </w:r>
      <m:oMath>
        <m:sSub>
          <m:e>
            <m:r>
              <m:t>W</m:t>
            </m:r>
          </m:e>
          <m:sub>
            <m:r>
              <m:t>0</m:t>
            </m:r>
          </m:sub>
        </m:sSub>
      </m:oMath>
      <w:r>
        <w:t xml:space="preserve">.</w:t>
      </w:r>
    </w:p>
    <w:p>
      <w:pPr>
        <w:pStyle w:val="BodyText"/>
      </w:pPr>
      <w:r>
        <w:t xml:space="preserve">The SPICE-driven detector chain then takes the four branch-energy envelopes</w:t>
      </w:r>
      <w:r>
        <w:t xml:space="preserve"> </w:t>
      </w:r>
      <m:oMath>
        <m:sSub>
          <m:e>
            <m:r>
              <m:t>P</m:t>
            </m:r>
          </m:e>
          <m:sub>
            <m:r>
              <m:t>x</m:t>
            </m:r>
            <m:r>
              <m:t>y</m:t>
            </m:r>
          </m:sub>
        </m:sSub>
        <m:r>
          <m:rPr>
            <m:sty m:val="p"/>
          </m:rPr>
          <m:t>(</m:t>
        </m:r>
        <m:r>
          <m:t>t</m:t>
        </m:r>
        <m:r>
          <m:rPr>
            <m:sty m:val="p"/>
          </m:rPr>
          <m:t>)</m:t>
        </m:r>
        <m:r>
          <m:rPr>
            <m:sty m:val="p"/>
          </m:rPr>
          <m:t>=</m:t>
        </m:r>
        <m:r>
          <m:rPr>
            <m:sty m:val="p"/>
          </m:rPr>
          <m:t>Γ</m:t>
        </m:r>
        <m:r>
          <m:rPr>
            <m:sty m:val="p"/>
          </m:rPr>
          <m:t>(</m:t>
        </m:r>
        <m:r>
          <m:t>t</m:t>
        </m:r>
        <m:r>
          <m:rPr>
            <m:sty m:val="p"/>
          </m:rPr>
          <m:t>)</m:t>
        </m:r>
        <m:r>
          <m:t> </m:t>
        </m:r>
        <m:sSub>
          <m:e>
            <m:r>
              <m:t>w</m:t>
            </m:r>
          </m:e>
          <m:sub>
            <m:r>
              <m:t>x</m:t>
            </m:r>
            <m:r>
              <m:t>y</m:t>
            </m:r>
          </m:sub>
        </m:sSub>
        <m:r>
          <m:rPr>
            <m:sty m:val="p"/>
          </m:rPr>
          <m:t>(</m:t>
        </m:r>
        <m:r>
          <m:t>a</m:t>
        </m:r>
        <m:r>
          <m:rPr>
            <m:sty m:val="p"/>
          </m:rPr>
          <m:t>,</m:t>
        </m:r>
        <m:r>
          <m:t>b</m:t>
        </m:r>
        <m:r>
          <m:rPr>
            <m:sty m:val="p"/>
          </m:rPr>
          <m:t>)</m:t>
        </m:r>
      </m:oMath>
      <w:r>
        <w:t xml:space="preserve"> </w:t>
      </w:r>
      <w:r>
        <w:t xml:space="preserve">as inputs and delivers Born-distributed click outcomes via the shot-trigger and closure-latch layers of Sections </w:t>
      </w:r>
      <w:hyperlink w:anchor="sec-born">
        <w:r>
          <w:rPr>
            <w:rStyle w:val="Hyperlink"/>
          </w:rPr>
          <w:t xml:space="preserve">7</w:t>
        </w:r>
      </w:hyperlink>
      <w:r>
        <w:t xml:space="preserve"> </w:t>
      </w:r>
      <w:r>
        <w:t xml:space="preserve">and</w:t>
      </w:r>
      <w:r>
        <w:t xml:space="preserve"> </w:t>
      </w:r>
      <w:hyperlink w:anchor="sec-latch">
        <w:r>
          <w:rPr>
            <w:rStyle w:val="Hyperlink"/>
          </w:rPr>
          <w:t xml:space="preserve">8</w:t>
        </w:r>
      </w:hyperlink>
      <w:r>
        <w:t xml:space="preserve">.</w:t>
      </w:r>
    </w:p>
    <w:bookmarkEnd w:id="90"/>
    <w:bookmarkStart w:id="91" w:name="codesign-and-device-physicalization"/>
    <w:p>
      <w:pPr>
        <w:pStyle w:val="Heading2"/>
      </w:pPr>
      <w:r>
        <w:t xml:space="preserve">Codesign and device physicalization</w:t>
      </w:r>
    </w:p>
    <w:p>
      <w:pPr>
        <w:pStyle w:val="FirstParagraph"/>
      </w:pPr>
      <w:r>
        <w:t xml:space="preserve">The component values that realize the coupling matrix</w:t>
      </w:r>
      <w:r>
        <w:t xml:space="preserve"> </w:t>
      </w:r>
      <m:oMath>
        <m:r>
          <m:t>H</m:t>
        </m:r>
      </m:oMath>
      <w:r>
        <w:t xml:space="preserve">, the analyzer couplers, and the resistive-extraction stage are not freely chosen. They are constrained by simultaneous requirements: the eigenmode of</w:t>
      </w:r>
      <w:r>
        <w:t xml:space="preserve"> </w:t>
      </w:r>
      <m:oMath>
        <m:r>
          <m:t>H</m:t>
        </m:r>
      </m:oMath>
      <w:r>
        <w:t xml:space="preserve"> </w:t>
      </w:r>
      <w:r>
        <w:t xml:space="preserve">must be the singlet</w:t>
      </w:r>
      <w:r>
        <w:t xml:space="preserve"> </w:t>
      </w:r>
      <m:oMath>
        <m:r>
          <m:rPr>
            <m:sty m:val="p"/>
          </m:rPr>
          <m:t>|</m:t>
        </m:r>
        <m:sSub>
          <m:e>
            <m:r>
              <m:t>ψ</m:t>
            </m:r>
          </m:e>
          <m:sub>
            <m:r>
              <m:t>s</m:t>
            </m:r>
          </m:sub>
        </m:sSub>
        <m:r>
          <m:rPr>
            <m:sty m:val="p"/>
          </m:rPr>
          <m:t>⟩</m:t>
        </m:r>
      </m:oMath>
      <w:r>
        <w:t xml:space="preserve"> </w:t>
      </w:r>
      <w:r>
        <w:t xml:space="preserve">with adequate gap; the linewidth</w:t>
      </w:r>
      <w:r>
        <w:t xml:space="preserve"> </w:t>
      </w:r>
      <m:oMath>
        <m:r>
          <m:rPr>
            <m:sty m:val="p"/>
          </m:rPr>
          <m:t>Γ</m:t>
        </m:r>
      </m:oMath>
      <w:r>
        <w:t xml:space="preserve"> </w:t>
      </w:r>
      <w:r>
        <w:t xml:space="preserve">must be slow enough that the click-arrival distribution sees a quasi-static envelope but fast enough to fit the trial budget; the local-coupler rotations must be tunable to arbitrary angles</w:t>
      </w:r>
      <w:r>
        <w:t xml:space="preserve"> </w:t>
      </w:r>
      <m:oMath>
        <m:r>
          <m:t>a</m:t>
        </m:r>
        <m:r>
          <m:rPr>
            <m:sty m:val="p"/>
          </m:rPr>
          <m:t>,</m:t>
        </m:r>
        <m:r>
          <m:t>b</m:t>
        </m:r>
      </m:oMath>
      <w:r>
        <w:t xml:space="preserve"> </w:t>
      </w:r>
      <w:r>
        <w:t xml:space="preserve">without crosstalk; the resistive extraction must complete energy partition before the closure latch fires; and the SPICE inductance matrix must remain positive-definite under all parametric perturbations. These constraints are coupled: changing the resonant inductance</w:t>
      </w:r>
      <w:r>
        <w:t xml:space="preserve"> </w:t>
      </w:r>
      <m:oMath>
        <m:sSub>
          <m:e>
            <m:r>
              <m:t>L</m:t>
            </m:r>
          </m:e>
          <m:sub>
            <m:r>
              <m:t>t</m:t>
            </m:r>
          </m:sub>
        </m:sSub>
      </m:oMath>
      <w:r>
        <w:t xml:space="preserve"> </w:t>
      </w:r>
      <w:r>
        <w:t xml:space="preserve">on the tanks changes the resonant frequency</w:t>
      </w:r>
      <w:r>
        <w:t xml:space="preserve"> </w:t>
      </w:r>
      <m:oMath>
        <m:sSub>
          <m:e>
            <m:r>
              <m:t>ω</m:t>
            </m:r>
          </m:e>
          <m:sub>
            <m:r>
              <m:t>0</m:t>
            </m:r>
          </m:sub>
        </m:sSub>
        <m:r>
          <m:rPr>
            <m:sty m:val="p"/>
          </m:rPr>
          <m:t>=</m:t>
        </m:r>
        <m:r>
          <m:t>1</m:t>
        </m:r>
        <m:r>
          <m:rPr>
            <m:sty m:val="p"/>
          </m:rPr>
          <m:t>/</m:t>
        </m:r>
        <m:rad>
          <m:radPr>
            <m:degHide m:val="on"/>
          </m:radPr>
          <m:deg/>
          <m:e>
            <m:sSub>
              <m:e>
                <m:r>
                  <m:t>L</m:t>
                </m:r>
              </m:e>
              <m:sub>
                <m:r>
                  <m:t>t</m:t>
                </m:r>
              </m:sub>
            </m:sSub>
            <m:sSub>
              <m:e>
                <m:r>
                  <m:t>C</m:t>
                </m:r>
              </m:e>
              <m:sub>
                <m:r>
                  <m:t>t</m:t>
                </m:r>
              </m:sub>
            </m:sSub>
          </m:e>
        </m:rad>
      </m:oMath>
      <w:r>
        <w:t xml:space="preserve">, which changes the gap-to-linewidth ratio, which changes the preparation fidelity, which changes the operating CHSH value.</w:t>
      </w:r>
    </w:p>
    <w:p>
      <w:pPr>
        <w:pStyle w:val="BodyText"/>
      </w:pPr>
      <w:r>
        <w:t xml:space="preserve">The codesign workflow for resolving these constraints, implemented in</w:t>
      </w:r>
      <w:r>
        <w:t xml:space="preserve"> </w:t>
      </w:r>
      <w:r>
        <w:rPr>
          <w:rStyle w:val="VerbatimChar"/>
        </w:rPr>
        <w:t xml:space="preserve">physical_front_end_candidate/preferred_chain_codesign.py</w:t>
      </w:r>
      <w:r>
        <w:t xml:space="preserve">, is iterative. Starting from a target operating point (CHSH error budget, winner-law fidelity, click-rate, and trial duration), the codesign solver picks tank inductances, capacitances, and coupling coefficients that minimize a composite loss function over all four metrics simultaneously, with hard constraints on positive-definiteness of the inductance matrix and physical realizability of the components. The output is a</w:t>
      </w:r>
      <w:r>
        <w:t xml:space="preserve"> </w:t>
      </w:r>
      <w:r>
        <w:rPr>
          <w:i/>
          <w:iCs/>
        </w:rPr>
        <w:t xml:space="preserve">device physicalization</w:t>
      </w:r>
      <w:r>
        <w:t xml:space="preserve">: an explicit list of</w:t>
      </w:r>
      <w:r>
        <w:t xml:space="preserve"> </w:t>
      </w:r>
      <m:oMath>
        <m:r>
          <m:t>L</m:t>
        </m:r>
      </m:oMath>
      <w:r>
        <w:t xml:space="preserve">,</w:t>
      </w:r>
      <w:r>
        <w:t xml:space="preserve"> </w:t>
      </w:r>
      <m:oMath>
        <m:r>
          <m:t>C</m:t>
        </m:r>
      </m:oMath>
      <w:r>
        <w:t xml:space="preserve">,</w:t>
      </w:r>
      <w:r>
        <w:t xml:space="preserve"> </w:t>
      </w:r>
      <m:oMath>
        <m:r>
          <m:t>R</m:t>
        </m:r>
      </m:oMath>
      <w:r>
        <w:t xml:space="preserve">, and</w:t>
      </w:r>
      <w:r>
        <w:t xml:space="preserve"> </w:t>
      </w:r>
      <m:oMath>
        <m:r>
          <m:t>M</m:t>
        </m:r>
      </m:oMath>
      <w:r>
        <w:t xml:space="preserve"> </w:t>
      </w:r>
      <w:r>
        <w:t xml:space="preserve">values for the eleven coils and capacitors that constitute the front-end, along with the analyzer-coupler</w:t>
      </w:r>
      <w:r>
        <w:t xml:space="preserve"> </w:t>
      </w:r>
      <m:oMath>
        <m:r>
          <m:t>α</m:t>
        </m:r>
      </m:oMath>
      <w:r>
        <w:t xml:space="preserve">- and</w:t>
      </w:r>
      <w:r>
        <w:t xml:space="preserve"> </w:t>
      </w:r>
      <m:oMath>
        <m:r>
          <m:t>β</m:t>
        </m:r>
      </m:oMath>
      <w:r>
        <w:t xml:space="preserve">-axis coefficients</w:t>
      </w:r>
      <w:r>
        <w:t xml:space="preserve"> </w:t>
      </w:r>
      <m:oMath>
        <m:sSub>
          <m:e>
            <m:r>
              <m:t>k</m:t>
            </m:r>
          </m:e>
          <m:sub>
            <m:r>
              <m:t>A</m:t>
            </m:r>
            <m:r>
              <m:rPr>
                <m:sty m:val="p"/>
              </m:rPr>
              <m:t>,</m:t>
            </m:r>
            <m:r>
              <m:t>α</m:t>
            </m:r>
          </m:sub>
        </m:sSub>
      </m:oMath>
      <w:r>
        <w:t xml:space="preserve"> </w:t>
      </w:r>
      <w:r>
        <w:t xml:space="preserve">and</w:t>
      </w:r>
      <w:r>
        <w:t xml:space="preserve"> </w:t>
      </w:r>
      <m:oMath>
        <m:sSub>
          <m:e>
            <m:r>
              <m:t>k</m:t>
            </m:r>
          </m:e>
          <m:sub>
            <m:r>
              <m:t>A</m:t>
            </m:r>
            <m:r>
              <m:rPr>
                <m:sty m:val="p"/>
              </m:rPr>
              <m:t>,</m:t>
            </m:r>
            <m:r>
              <m:t>β</m:t>
            </m:r>
          </m:sub>
        </m:sSub>
      </m:oMath>
      <w:r>
        <w:t xml:space="preserve"> </w:t>
      </w:r>
      <w:r>
        <w:t xml:space="preserve">derived from the chosen analyzer angle.</w:t>
      </w:r>
    </w:p>
    <w:p>
      <w:pPr>
        <w:pStyle w:val="BodyText"/>
      </w:pPr>
      <w:r>
        <w:t xml:space="preserve">The reduction from coupling matrix to component values follows the standard transformer-network identification: each off-diagonal entry</w:t>
      </w:r>
      <w:r>
        <w:t xml:space="preserve"> </w:t>
      </w:r>
      <m:oMath>
        <m:sSub>
          <m:e>
            <m:r>
              <m:t>H</m:t>
            </m:r>
          </m:e>
          <m:sub>
            <m:r>
              <m:t>i</m:t>
            </m:r>
            <m:r>
              <m:t>j</m:t>
            </m:r>
          </m:sub>
        </m:sSub>
      </m:oMath>
      <w:r>
        <w:t xml:space="preserve"> </w:t>
      </w:r>
      <w:r>
        <w:t xml:space="preserve">becomes a mutual inductance</w:t>
      </w:r>
      <w:r>
        <w:t xml:space="preserve"> </w:t>
      </w:r>
      <m:oMath>
        <m:sSub>
          <m:e>
            <m:r>
              <m:t>M</m:t>
            </m:r>
          </m:e>
          <m:sub>
            <m:r>
              <m:t>i</m:t>
            </m:r>
            <m:r>
              <m:t>j</m:t>
            </m:r>
          </m:sub>
        </m:sSub>
        <m:r>
          <m:rPr>
            <m:sty m:val="p"/>
          </m:rPr>
          <m:t>=</m:t>
        </m:r>
        <m:sSub>
          <m:e>
            <m:r>
              <m:t>k</m:t>
            </m:r>
          </m:e>
          <m:sub>
            <m:r>
              <m:t>i</m:t>
            </m:r>
            <m:r>
              <m:t>j</m:t>
            </m:r>
          </m:sub>
        </m:sSub>
        <m:rad>
          <m:radPr>
            <m:degHide m:val="on"/>
          </m:radPr>
          <m:deg/>
          <m:e>
            <m:sSub>
              <m:e>
                <m:r>
                  <m:t>L</m:t>
                </m:r>
              </m:e>
              <m:sub>
                <m:r>
                  <m:t>i</m:t>
                </m:r>
              </m:sub>
            </m:sSub>
            <m:sSub>
              <m:e>
                <m:r>
                  <m:t>L</m:t>
                </m:r>
              </m:e>
              <m:sub>
                <m:r>
                  <m:t>j</m:t>
                </m:r>
              </m:sub>
            </m:sSub>
          </m:e>
        </m:rad>
      </m:oMath>
      <w:r>
        <w:t xml:space="preserve"> </w:t>
      </w:r>
      <w:r>
        <w:t xml:space="preserve">between the two tank inductors, with the coupling coefficient</w:t>
      </w:r>
      <w:r>
        <w:t xml:space="preserve"> </w:t>
      </w:r>
      <m:oMath>
        <m:sSub>
          <m:e>
            <m:r>
              <m:t>k</m:t>
            </m:r>
          </m:e>
          <m:sub>
            <m:r>
              <m:t>i</m:t>
            </m:r>
            <m:r>
              <m:t>j</m:t>
            </m:r>
          </m:sub>
        </m:sSub>
        <m:r>
          <m:rPr>
            <m:sty m:val="p"/>
          </m:rPr>
          <m:t>∈</m:t>
        </m:r>
        <m:r>
          <m:rPr>
            <m:sty m:val="p"/>
          </m:rPr>
          <m:t>(</m:t>
        </m:r>
        <m:r>
          <m:rPr>
            <m:sty m:val="p"/>
          </m:rPr>
          <m:t>−</m:t>
        </m:r>
        <m:r>
          <m:t>1</m:t>
        </m:r>
        <m:r>
          <m:rPr>
            <m:sty m:val="p"/>
          </m:rPr>
          <m:t>,</m:t>
        </m:r>
        <m:r>
          <m:t>1</m:t>
        </m:r>
        <m:r>
          <m:rPr>
            <m:sty m:val="p"/>
          </m:rPr>
          <m:t>)</m:t>
        </m:r>
      </m:oMath>
      <w:r>
        <w:t xml:space="preserve"> </w:t>
      </w:r>
      <w:r>
        <w:t xml:space="preserve">specified by the codesign solver and the sign carried by the winding orientation. The diagonal entries become tank self-resonances</w:t>
      </w:r>
      <w:r>
        <w:t xml:space="preserve"> </w:t>
      </w:r>
      <m:oMath>
        <m:sSub>
          <m:e>
            <m:r>
              <m:t>ω</m:t>
            </m:r>
          </m:e>
          <m:sub>
            <m:r>
              <m:t>i</m:t>
            </m:r>
          </m:sub>
        </m:sSub>
        <m:r>
          <m:rPr>
            <m:sty m:val="p"/>
          </m:rPr>
          <m:t>=</m:t>
        </m:r>
        <m:r>
          <m:t>1</m:t>
        </m:r>
        <m:r>
          <m:rPr>
            <m:sty m:val="p"/>
          </m:rPr>
          <m:t>/</m:t>
        </m:r>
        <m:rad>
          <m:radPr>
            <m:degHide m:val="on"/>
          </m:radPr>
          <m:deg/>
          <m:e>
            <m:sSub>
              <m:e>
                <m:r>
                  <m:t>L</m:t>
                </m:r>
              </m:e>
              <m:sub>
                <m:r>
                  <m:t>i</m:t>
                </m:r>
              </m:sub>
            </m:sSub>
            <m:sSub>
              <m:e>
                <m:r>
                  <m:t>C</m:t>
                </m:r>
              </m:e>
              <m:sub>
                <m:r>
                  <m:t>i</m:t>
                </m:r>
              </m:sub>
            </m:sSub>
          </m:e>
        </m:rad>
      </m:oMath>
      <w:r>
        <w:t xml:space="preserve">; in the symmetric design used throughout, all tanks share</w:t>
      </w:r>
      <w:r>
        <w:t xml:space="preserve"> </w:t>
      </w:r>
      <m:oMath>
        <m:sSub>
          <m:e>
            <m:r>
              <m:t>L</m:t>
            </m:r>
          </m:e>
          <m:sub>
            <m:r>
              <m:t>i</m:t>
            </m:r>
          </m:sub>
        </m:sSub>
        <m:r>
          <m:rPr>
            <m:sty m:val="p"/>
          </m:rPr>
          <m:t>=</m:t>
        </m:r>
        <m:sSub>
          <m:e>
            <m:r>
              <m:t>L</m:t>
            </m:r>
          </m:e>
          <m:sub>
            <m:r>
              <m:t>t</m:t>
            </m:r>
          </m:sub>
        </m:sSub>
      </m:oMath>
      <w:r>
        <w:t xml:space="preserve"> </w:t>
      </w:r>
      <w:r>
        <w:t xml:space="preserve">and</w:t>
      </w:r>
      <w:r>
        <w:t xml:space="preserve"> </w:t>
      </w:r>
      <m:oMath>
        <m:sSub>
          <m:e>
            <m:r>
              <m:t>C</m:t>
            </m:r>
          </m:e>
          <m:sub>
            <m:r>
              <m:t>i</m:t>
            </m:r>
          </m:sub>
        </m:sSub>
        <m:r>
          <m:rPr>
            <m:sty m:val="p"/>
          </m:rPr>
          <m:t>=</m:t>
        </m:r>
        <m:sSub>
          <m:e>
            <m:r>
              <m:t>C</m:t>
            </m:r>
          </m:e>
          <m:sub>
            <m:r>
              <m:t>t</m:t>
            </m:r>
          </m:sub>
        </m:sSub>
      </m:oMath>
      <w:r>
        <w:t xml:space="preserve"> </w:t>
      </w:r>
      <w:r>
        <w:t xml:space="preserve">within tolerance, with the eigenmode structure of</w:t>
      </w:r>
      <w:r>
        <w:t xml:space="preserve"> </w:t>
      </w:r>
      <m:oMath>
        <m:r>
          <m:t>H</m:t>
        </m:r>
      </m:oMath>
      <w:r>
        <w:t xml:space="preserve"> </w:t>
      </w:r>
      <w:r>
        <w:t xml:space="preserve">supplied by the off-diagonal couplings. The full bill of materials for the preferred chain (eleven coils, four tank capacitors, four extraction resistors, plus the analyzer-coupler stage and closure-latch elements) is generated by</w:t>
      </w:r>
      <w:r>
        <w:t xml:space="preserve"> </w:t>
      </w:r>
      <w:r>
        <w:rPr>
          <w:rStyle w:val="VerbatimChar"/>
        </w:rPr>
        <w:t xml:space="preserve">make preferred-chain-device-physicalization-report</w:t>
      </w:r>
      <w:r>
        <w:t xml:space="preserve"> </w:t>
      </w:r>
      <w:r>
        <w:t xml:space="preserve">and stored in</w:t>
      </w:r>
      <w:r>
        <w:t xml:space="preserve"> </w:t>
      </w:r>
      <w:r>
        <w:rPr>
          <w:rStyle w:val="VerbatimChar"/>
        </w:rPr>
        <w:t xml:space="preserve">artifacts/preferred_chain_device_physicalization/</w:t>
      </w:r>
      <w:r>
        <w:t xml:space="preserve">. Appendix </w:t>
      </w:r>
      <w:hyperlink w:anchor="sec-appendix-spice">
        <w:r>
          <w:rPr>
            <w:rStyle w:val="Hyperlink"/>
          </w:rPr>
          <w:t xml:space="preserve">16</w:t>
        </w:r>
      </w:hyperlink>
      <w:r>
        <w:t xml:space="preserve"> </w:t>
      </w:r>
      <w:r>
        <w:t xml:space="preserve">records the explicit values.</w:t>
      </w:r>
    </w:p>
    <w:bookmarkEnd w:id="91"/>
    <w:bookmarkStart w:id="92" w:name="the-actual-spice-front-end"/>
    <w:p>
      <w:pPr>
        <w:pStyle w:val="Heading2"/>
      </w:pPr>
      <w:r>
        <w:t xml:space="preserve">The actual SPICE front-end</w:t>
      </w:r>
    </w:p>
    <w:p>
      <w:pPr>
        <w:pStyle w:val="FirstParagraph"/>
      </w:pPr>
      <w:r>
        <w:t xml:space="preserve">The codesigned component values are then realized as a PySpice netlist, implemented in</w:t>
      </w:r>
      <w:r>
        <w:t xml:space="preserve"> </w:t>
      </w:r>
      <w:r>
        <w:rPr>
          <w:rStyle w:val="VerbatimChar"/>
        </w:rPr>
        <w:t xml:space="preserve">physical_front_end_candidate/actual_spice_front_end.py</w:t>
      </w:r>
      <w:r>
        <w:t xml:space="preserve">. The netlist is a passive linear circuit: there are no active elements, no nonlinear devices, no feedback loops, and no time-varying components. The drive is a balanced three-phase voltage source at a fixed angular frequency</w:t>
      </w:r>
      <w:r>
        <w:t xml:space="preserve"> </w:t>
      </w:r>
      <m:oMath>
        <m:sSub>
          <m:e>
            <m:r>
              <m:t>ω</m:t>
            </m:r>
          </m:e>
          <m:sub>
            <m:r>
              <m:t>s</m:t>
            </m:r>
          </m:sub>
        </m:sSub>
      </m:oMath>
      <w:r>
        <w:t xml:space="preserve">. The analyzer couplers are realized as adjustable mutual-inductance pairs whose coupling coefficients depend on</w:t>
      </w:r>
      <w:r>
        <w:t xml:space="preserve"> </w:t>
      </w:r>
      <m:oMath>
        <m:r>
          <m:rPr>
            <m:sty m:val="p"/>
          </m:rPr>
          <m:t>cos</m:t>
        </m:r>
        <m:r>
          <m:t>a</m:t>
        </m:r>
      </m:oMath>
      <w:r>
        <w:t xml:space="preserve">,</w:t>
      </w:r>
      <w:r>
        <w:t xml:space="preserve"> </w:t>
      </w:r>
      <m:oMath>
        <m:r>
          <m:rPr>
            <m:sty m:val="p"/>
          </m:rPr>
          <m:t>sin</m:t>
        </m:r>
        <m:r>
          <m:t>a</m:t>
        </m:r>
      </m:oMath>
      <w:r>
        <w:t xml:space="preserve">,</w:t>
      </w:r>
      <w:r>
        <w:t xml:space="preserve"> </w:t>
      </w:r>
      <m:oMath>
        <m:r>
          <m:rPr>
            <m:sty m:val="p"/>
          </m:rPr>
          <m:t>cos</m:t>
        </m:r>
        <m:r>
          <m:t>b</m:t>
        </m:r>
      </m:oMath>
      <w:r>
        <w:t xml:space="preserve">, and</w:t>
      </w:r>
      <w:r>
        <w:t xml:space="preserve"> </w:t>
      </w:r>
      <m:oMath>
        <m:r>
          <m:rPr>
            <m:sty m:val="p"/>
          </m:rPr>
          <m:t>sin</m:t>
        </m:r>
        <m:r>
          <m:t>b</m:t>
        </m:r>
      </m:oMath>
      <w:r>
        <w:t xml:space="preserve">. The resistive-extraction stage is four matched terminations on the four output branches; the absorbed energies are computed by integrating</w:t>
      </w:r>
      <w:r>
        <w:t xml:space="preserve"> </w:t>
      </w:r>
      <m:oMath>
        <m:r>
          <m:rPr>
            <m:sty m:val="p"/>
          </m:rPr>
          <m:t>|</m:t>
        </m:r>
        <m:sSub>
          <m:e>
            <m:r>
              <m:t>V</m:t>
            </m:r>
          </m:e>
          <m:sub>
            <m:r>
              <m:rPr>
                <m:nor/>
                <m:sty m:val="p"/>
              </m:rPr>
              <m:t>branch</m:t>
            </m:r>
          </m:sub>
        </m:sSub>
        <m:sSup>
          <m:e>
            <m:r>
              <m:rPr>
                <m:sty m:val="p"/>
              </m:rPr>
              <m:t>|</m:t>
            </m:r>
          </m:e>
          <m:sup>
            <m:r>
              <m:t>2</m:t>
            </m:r>
          </m:sup>
        </m:sSup>
        <m:r>
          <m:rPr>
            <m:sty m:val="p"/>
          </m:rPr>
          <m:t>/</m:t>
        </m:r>
        <m:r>
          <m:t>R</m:t>
        </m:r>
      </m:oMath>
      <w:r>
        <w:t xml:space="preserve"> </w:t>
      </w:r>
      <w:r>
        <w:t xml:space="preserve">over the trial duration. The shot-trigger detector and closure latch are bolted onto the SPICE output as software-level post-processing, applying Theorems 7.1 and the latch dynamics of Section </w:t>
      </w:r>
      <w:hyperlink w:anchor="sec-latch">
        <w:r>
          <w:rPr>
            <w:rStyle w:val="Hyperlink"/>
          </w:rPr>
          <w:t xml:space="preserve">8</w:t>
        </w:r>
      </w:hyperlink>
      <w:r>
        <w:t xml:space="preserve"> </w:t>
      </w:r>
      <w:r>
        <w:t xml:space="preserve">to the SPICE-computed branch-energy envelopes.</w:t>
      </w:r>
    </w:p>
    <w:p>
      <w:pPr>
        <w:pStyle w:val="BodyText"/>
      </w:pPr>
      <w:r>
        <w:t xml:space="preserve">The SPICE solver pipeline is:</w:t>
      </w:r>
    </w:p>
    <w:p>
      <w:pPr>
        <w:numPr>
          <w:ilvl w:val="0"/>
          <w:numId w:val="1007"/>
        </w:numPr>
      </w:pPr>
      <w:r>
        <w:rPr>
          <w:i/>
          <w:iCs/>
        </w:rPr>
        <w:t xml:space="preserve">Build the inductance matrix.</w:t>
      </w:r>
      <w:r>
        <w:t xml:space="preserve"> </w:t>
      </w:r>
      <w:r>
        <w:t xml:space="preserve">The eleven coils form a symmetric positive-definite</w:t>
      </w:r>
      <w:r>
        <w:t xml:space="preserve"> </w:t>
      </w:r>
      <m:oMath>
        <m:r>
          <m:t>11</m:t>
        </m:r>
        <m:r>
          <m:rPr>
            <m:sty m:val="p"/>
          </m:rPr>
          <m:t>×</m:t>
        </m:r>
        <m:r>
          <m:t>11</m:t>
        </m:r>
      </m:oMath>
      <w:r>
        <w:t xml:space="preserve"> </w:t>
      </w:r>
      <w:r>
        <w:t xml:space="preserve">inductance matrix</w:t>
      </w:r>
      <w:r>
        <w:t xml:space="preserve"> </w:t>
      </w:r>
      <m:oMath>
        <m:r>
          <m:rPr>
            <m:sty m:val="b"/>
          </m:rPr>
          <m:t>L</m:t>
        </m:r>
      </m:oMath>
      <w:r>
        <w:t xml:space="preserve">, whose diagonal entries are self-inductances and whose off-diagonal entries are mutual inductances determined by the analyzer angles, the codesigned coupling coefficients, and the coupling polarities. The matrix is checked for positive-definiteness on every solve; configurations that fail this check are flagged as physically unrealizable and rejected at the codesign stage.</w:t>
      </w:r>
    </w:p>
    <w:p>
      <w:pPr>
        <w:numPr>
          <w:ilvl w:val="0"/>
          <w:numId w:val="1007"/>
        </w:numPr>
      </w:pPr>
      <w:r>
        <w:rPr>
          <w:i/>
          <w:iCs/>
        </w:rPr>
        <w:t xml:space="preserve">Solve the steady-state phasor equation.</w:t>
      </w:r>
      <w:r>
        <w:t xml:space="preserve"> </w:t>
      </w:r>
      <w:r>
        <w:t xml:space="preserve">At source angular frequency</w:t>
      </w:r>
      <w:r>
        <w:t xml:space="preserve"> </w:t>
      </w:r>
      <m:oMath>
        <m:sSub>
          <m:e>
            <m:r>
              <m:t>ω</m:t>
            </m:r>
          </m:e>
          <m:sub>
            <m:r>
              <m:t>s</m:t>
            </m:r>
          </m:sub>
        </m:sSub>
      </m:oMath>
      <w:r>
        <w:t xml:space="preserve">, the network satisfies</w:t>
      </w:r>
      <w:r>
        <w:t xml:space="preserve"> </w:t>
      </w:r>
      <m:oMath>
        <m:r>
          <m:rPr>
            <m:sty m:val="p"/>
          </m:rPr>
          <m:t>(</m:t>
        </m:r>
        <m:sSub>
          <m:e>
            <m:r>
              <m:rPr>
                <m:sty m:val="b"/>
              </m:rPr>
              <m:t>R</m:t>
            </m:r>
          </m:e>
          <m:sub>
            <m:r>
              <m:t>s</m:t>
            </m:r>
          </m:sub>
        </m:sSub>
        <m:r>
          <m:rPr>
            <m:sty m:val="p"/>
          </m:rPr>
          <m:t>+</m:t>
        </m:r>
        <m:r>
          <m:t>j</m:t>
        </m:r>
        <m:sSub>
          <m:e>
            <m:r>
              <m:t>ω</m:t>
            </m:r>
          </m:e>
          <m:sub>
            <m:r>
              <m:t>s</m:t>
            </m:r>
          </m:sub>
        </m:sSub>
        <m:r>
          <m:rPr>
            <m:sty m:val="b"/>
          </m:rPr>
          <m:t>L</m:t>
        </m:r>
        <m:r>
          <m:rPr>
            <m:sty m:val="p"/>
          </m:rPr>
          <m:t>+</m:t>
        </m:r>
        <m:sSub>
          <m:e>
            <m:r>
              <m:rPr>
                <m:sty m:val="b"/>
              </m:rPr>
              <m:t>Z</m:t>
            </m:r>
          </m:e>
          <m:sub>
            <m:r>
              <m:rPr>
                <m:nor/>
                <m:sty m:val="p"/>
              </m:rPr>
              <m:t>term</m:t>
            </m:r>
          </m:sub>
        </m:sSub>
        <m:r>
          <m:rPr>
            <m:sty m:val="p"/>
          </m:rPr>
          <m:t>)</m:t>
        </m:r>
        <m:r>
          <m:rPr>
            <m:sty m:val="b"/>
          </m:rPr>
          <m:t>I</m:t>
        </m:r>
        <m:r>
          <m:rPr>
            <m:sty m:val="p"/>
          </m:rPr>
          <m:t>=</m:t>
        </m:r>
        <m:sSub>
          <m:e>
            <m:r>
              <m:rPr>
                <m:sty m:val="b"/>
              </m:rPr>
              <m:t>V</m:t>
            </m:r>
          </m:e>
          <m:sub>
            <m:r>
              <m:rPr>
                <m:nor/>
                <m:sty m:val="p"/>
              </m:rPr>
              <m:t>src</m:t>
            </m:r>
          </m:sub>
        </m:sSub>
      </m:oMath>
      <w:r>
        <w:t xml:space="preserve">, where</w:t>
      </w:r>
      <w:r>
        <w:t xml:space="preserve"> </w:t>
      </w:r>
      <m:oMath>
        <m:sSub>
          <m:e>
            <m:r>
              <m:rPr>
                <m:sty m:val="b"/>
              </m:rPr>
              <m:t>Z</m:t>
            </m:r>
          </m:e>
          <m:sub>
            <m:r>
              <m:rPr>
                <m:nor/>
                <m:sty m:val="p"/>
              </m:rPr>
              <m:t>term</m:t>
            </m:r>
          </m:sub>
        </m:sSub>
      </m:oMath>
      <w:r>
        <w:t xml:space="preserve"> </w:t>
      </w:r>
      <w:r>
        <w:t xml:space="preserve">collects the resistive terminations and the tank-capacitance shunts. The complex branch currents</w:t>
      </w:r>
      <w:r>
        <w:t xml:space="preserve"> </w:t>
      </w:r>
      <m:oMath>
        <m:r>
          <m:rPr>
            <m:sty m:val="b"/>
          </m:rPr>
          <m:t>I</m:t>
        </m:r>
      </m:oMath>
      <w:r>
        <w:t xml:space="preserve"> </w:t>
      </w:r>
      <w:r>
        <w:t xml:space="preserve">are solved by direct LU factorization.</w:t>
      </w:r>
    </w:p>
    <w:p>
      <w:pPr>
        <w:numPr>
          <w:ilvl w:val="0"/>
          <w:numId w:val="1007"/>
        </w:numPr>
      </w:pPr>
      <w:r>
        <w:rPr>
          <w:i/>
          <w:iCs/>
        </w:rPr>
        <w:t xml:space="preserve">Compute branch energies.</w:t>
      </w:r>
      <w:r>
        <w:t xml:space="preserve"> </w:t>
      </w:r>
      <w:r>
        <w:t xml:space="preserve">The four output-branch absorbed energies</w:t>
      </w:r>
      <w:r>
        <w:t xml:space="preserve"> </w:t>
      </w:r>
      <m:oMath>
        <m:sSubSup>
          <m:e>
            <m:r>
              <m:t>E</m:t>
            </m:r>
          </m:e>
          <m:sub>
            <m:r>
              <m:t>x</m:t>
            </m:r>
            <m:r>
              <m:t>y</m:t>
            </m:r>
          </m:sub>
          <m:sup>
            <m:r>
              <m:rPr>
                <m:sty m:val="p"/>
              </m:rPr>
              <m:t>(</m:t>
            </m:r>
            <m:r>
              <m:rPr>
                <m:sty m:val="p"/>
              </m:rPr>
              <m:t>∞</m:t>
            </m:r>
            <m:r>
              <m:rPr>
                <m:sty m:val="p"/>
              </m:rPr>
              <m:t>)</m:t>
            </m:r>
          </m:sup>
        </m:sSubSup>
        <m:r>
          <m:rPr>
            <m:sty m:val="p"/>
          </m:rPr>
          <m:t>=</m:t>
        </m:r>
        <m:r>
          <m:rPr>
            <m:sty m:val="p"/>
          </m:rPr>
          <m:t>|</m:t>
        </m:r>
        <m:sSub>
          <m:e>
            <m:r>
              <m:t>V</m:t>
            </m:r>
          </m:e>
          <m:sub>
            <m:r>
              <m:rPr>
                <m:nor/>
                <m:sty m:val="p"/>
              </m:rPr>
              <m:t>br</m:t>
            </m:r>
            <m:r>
              <m:rPr>
                <m:sty m:val="p"/>
              </m:rPr>
              <m:t>,</m:t>
            </m:r>
            <m:r>
              <m:t>x</m:t>
            </m:r>
            <m:r>
              <m:t>y</m:t>
            </m:r>
          </m:sub>
        </m:sSub>
        <m:sSup>
          <m:e>
            <m:r>
              <m:rPr>
                <m:sty m:val="p"/>
              </m:rPr>
              <m:t>|</m:t>
            </m:r>
          </m:e>
          <m:sup>
            <m:r>
              <m:t>2</m:t>
            </m:r>
          </m:sup>
        </m:sSup>
        <m:r>
          <m:rPr>
            <m:sty m:val="p"/>
          </m:rPr>
          <m:t>/</m:t>
        </m:r>
        <m:sSub>
          <m:e>
            <m:r>
              <m:t>R</m:t>
            </m:r>
          </m:e>
          <m:sub>
            <m:r>
              <m:rPr>
                <m:nor/>
                <m:sty m:val="p"/>
              </m:rPr>
              <m:t>br</m:t>
            </m:r>
          </m:sub>
        </m:sSub>
      </m:oMath>
      <w:r>
        <w:t xml:space="preserve"> </w:t>
      </w:r>
      <w:r>
        <w:t xml:space="preserve">are read off from the solver, where</w:t>
      </w:r>
      <w:r>
        <w:t xml:space="preserve"> </w:t>
      </w:r>
      <m:oMath>
        <m:sSub>
          <m:e>
            <m:r>
              <m:t>V</m:t>
            </m:r>
          </m:e>
          <m:sub>
            <m:r>
              <m:rPr>
                <m:nor/>
                <m:sty m:val="p"/>
              </m:rPr>
              <m:t>br</m:t>
            </m:r>
            <m:r>
              <m:rPr>
                <m:sty m:val="p"/>
              </m:rPr>
              <m:t>,</m:t>
            </m:r>
            <m:r>
              <m:t>x</m:t>
            </m:r>
            <m:r>
              <m:t>y</m:t>
            </m:r>
          </m:sub>
        </m:sSub>
      </m:oMath>
      <w:r>
        <w:t xml:space="preserve"> </w:t>
      </w:r>
      <w:r>
        <w:t xml:space="preserve">is the branch voltage at the resistive termination and</w:t>
      </w:r>
      <w:r>
        <w:t xml:space="preserve"> </w:t>
      </w:r>
      <m:oMath>
        <m:sSub>
          <m:e>
            <m:r>
              <m:t>R</m:t>
            </m:r>
          </m:e>
          <m:sub>
            <m:r>
              <m:rPr>
                <m:nor/>
                <m:sty m:val="p"/>
              </m:rPr>
              <m:t>br</m:t>
            </m:r>
          </m:sub>
        </m:sSub>
      </m:oMath>
      <w:r>
        <w:t xml:space="preserve"> </w:t>
      </w:r>
      <w:r>
        <w:t xml:space="preserve">is the matched termination resistance.</w:t>
      </w:r>
    </w:p>
    <w:p>
      <w:pPr>
        <w:numPr>
          <w:ilvl w:val="0"/>
          <w:numId w:val="1007"/>
        </w:numPr>
      </w:pPr>
      <w:r>
        <w:rPr>
          <w:i/>
          <w:iCs/>
        </w:rPr>
        <w:t xml:space="preserve">Apply the detector and latch.</w:t>
      </w:r>
      <w:r>
        <w:t xml:space="preserve"> </w:t>
      </w:r>
      <w:r>
        <w:t xml:space="preserve">The four energies are passed to the shot-trigger detector and closure latch, which produce a single Born-distributed winner per trial.</w:t>
      </w:r>
    </w:p>
    <w:p>
      <w:pPr>
        <w:pStyle w:val="FirstParagraph"/>
      </w:pPr>
      <w:r>
        <w:t xml:space="preserve">Steps 1–3 are deterministic for a given analyzer pair</w:t>
      </w:r>
      <w:r>
        <w:t xml:space="preserve"> </w:t>
      </w:r>
      <m:oMath>
        <m:r>
          <m:rPr>
            <m:sty m:val="p"/>
          </m:rPr>
          <m:t>(</m:t>
        </m:r>
        <m:r>
          <m:t>a</m:t>
        </m:r>
        <m:r>
          <m:rPr>
            <m:sty m:val="p"/>
          </m:rPr>
          <m:t>,</m:t>
        </m:r>
        <m:r>
          <m:t>b</m:t>
        </m:r>
        <m:r>
          <m:rPr>
            <m:sty m:val="p"/>
          </m:rPr>
          <m:t>)</m:t>
        </m:r>
      </m:oMath>
      <w:r>
        <w:t xml:space="preserve"> </w:t>
      </w:r>
      <w:r>
        <w:t xml:space="preserve">and codesigned configuration; step 4 is the only stochastic element of the chain. The full pipeline is exercised by</w:t>
      </w:r>
      <w:r>
        <w:t xml:space="preserve"> </w:t>
      </w:r>
      <w:r>
        <w:rPr>
          <w:rStyle w:val="VerbatimChar"/>
        </w:rPr>
        <w:t xml:space="preserve">make spice-driven-preferred-chain-report</w:t>
      </w:r>
      <w:r>
        <w:t xml:space="preserve">, which sweeps the analyzer angles and aggregates the metrics reported below.</w:t>
      </w:r>
    </w:p>
    <w:bookmarkEnd w:id="92"/>
    <w:bookmarkStart w:id="93" w:name="calibration-framework"/>
    <w:p>
      <w:pPr>
        <w:pStyle w:val="Heading2"/>
      </w:pPr>
      <w:r>
        <w:t xml:space="preserve">Calibration framework</w:t>
      </w:r>
    </w:p>
    <w:p>
      <w:pPr>
        <w:pStyle w:val="FirstParagraph"/>
      </w:pPr>
      <w:r>
        <w:t xml:space="preserve">A passive linear correlator of the type built here can suffer two structurally distinct kinds of asymmetric error:</w:t>
      </w:r>
      <w:r>
        <w:t xml:space="preserve"> </w:t>
      </w:r>
      <w:r>
        <w:rPr>
          <w:i/>
          <w:iCs/>
        </w:rPr>
        <w:t xml:space="preserve">analyzer asymmetry</w:t>
      </w:r>
      <w:r>
        <w:t xml:space="preserve">, an imbalance between the</w:t>
      </w:r>
      <w:r>
        <w:t xml:space="preserve"> </w:t>
      </w:r>
      <m:oMath>
        <m:r>
          <m:t>α</m:t>
        </m:r>
      </m:oMath>
      <w:r>
        <w:t xml:space="preserve">- and</w:t>
      </w:r>
      <w:r>
        <w:t xml:space="preserve"> </w:t>
      </w:r>
      <m:oMath>
        <m:r>
          <m:t>β</m:t>
        </m:r>
      </m:oMath>
      <w:r>
        <w:t xml:space="preserve">-axis couplings into the analyzer stage, and</w:t>
      </w:r>
      <w:r>
        <w:t xml:space="preserve"> </w:t>
      </w:r>
      <w:r>
        <w:rPr>
          <w:i/>
          <w:iCs/>
        </w:rPr>
        <w:t xml:space="preserve">recombiner asymmetry</w:t>
      </w:r>
      <w:r>
        <w:t xml:space="preserve">, an imbalance localized to one of the interference branches. A calibration diagnostic distinguishing these two fault families through a phase-coherence invariant of the harmonic structure is developed in companion work</w:t>
      </w:r>
      <w:r>
        <w:t xml:space="preserve"> </w:t>
      </w:r>
      <w:r>
        <w:t xml:space="preserve">(Nobles 2026)</w:t>
      </w:r>
      <w:r>
        <w:t xml:space="preserve"> </w:t>
      </w:r>
      <w:r>
        <w:t xml:space="preserve">and characterized there on a nine-coil bright/dark transformer correlator. The central result is a</w:t>
      </w:r>
      <w:r>
        <w:t xml:space="preserve"> </w:t>
      </w:r>
      <w:r>
        <w:rPr>
          <w:i/>
          <w:iCs/>
        </w:rPr>
        <w:t xml:space="preserve">phase-descent theorem</w:t>
      </w:r>
      <w:r>
        <w:t xml:space="preserve">: any distortion generated by a single latent angular perturbation passing through a single nonlinearity produces angular Fourier harmonics whose phases satisfy</w:t>
      </w:r>
    </w:p>
    <w:p>
      <w:pPr>
        <w:pStyle w:val="BodyText"/>
      </w:pPr>
      <m:oMathPara>
        <m:oMathParaPr>
          <m:jc m:val="center"/>
        </m:oMathParaPr>
        <m:oMath>
          <m:sSub>
            <m:e>
              <m:r>
                <m:t>ϕ</m:t>
              </m:r>
            </m:e>
            <m:sub>
              <m:r>
                <m:t>n</m:t>
              </m:r>
            </m:sub>
          </m:sSub>
          <m:r>
            <m:rPr>
              <m:sty m:val="p"/>
            </m:rPr>
            <m:t>−</m:t>
          </m:r>
          <m:r>
            <m:t>n</m:t>
          </m:r>
          <m:r>
            <m:t> </m:t>
          </m:r>
          <m:sSub>
            <m:e>
              <m:r>
                <m:t>ϕ</m:t>
              </m:r>
            </m:e>
            <m:sub>
              <m:r>
                <m:t>1</m:t>
              </m:r>
            </m:sub>
          </m:sSub>
          <m:r>
            <m:t> </m:t>
          </m:r>
          <m:r>
            <m:rPr>
              <m:sty m:val="p"/>
            </m:rPr>
            <m:t>≡</m:t>
          </m:r>
          <m:r>
            <m:t> </m:t>
          </m:r>
          <m:r>
            <m:t>0</m:t>
          </m:r>
          <m:r>
            <m:t> </m:t>
          </m:r>
          <m:r>
            <m:rPr>
              <m:sty m:val="p"/>
            </m:rPr>
            <m:t>(</m:t>
          </m:r>
          <m:r>
            <m:rPr>
              <m:sty m:val="p"/>
            </m:rPr>
            <m:t>mod</m:t>
          </m:r>
          <m:r>
            <m:t> </m:t>
          </m:r>
          <m:r>
            <m:t>π</m:t>
          </m:r>
          <m:r>
            <m:rPr>
              <m:sty m:val="p"/>
            </m:rPr>
            <m:t>)</m:t>
          </m:r>
          <m:r>
            <m:rPr>
              <m:sty m:val="p"/>
            </m:rPr>
            <m:t>,</m:t>
          </m:r>
        </m:oMath>
      </m:oMathPara>
    </w:p>
    <w:p>
      <w:pPr>
        <w:pStyle w:val="FirstParagraph"/>
      </w:pPr>
      <w:r>
        <w:rPr>
          <w:i/>
          <w:iCs/>
        </w:rPr>
        <w:t xml:space="preserve">independently of the severity or functional form of the nonlinearity</w:t>
      </w:r>
      <w:r>
        <w:t xml:space="preserve">. Analyzer asymmetry, which acts before recombination through a single distorted projection variable, satisfies this invariant; recombiner asymmetry, which acts after the analyzer channels already exist, does not.</w:t>
      </w:r>
    </w:p>
    <w:p>
      <w:pPr>
        <w:pStyle w:val="BodyText"/>
      </w:pPr>
      <w:r>
        <w:t xml:space="preserve">The four-tank SPICE chain studied in the present paper is also a passive linear correlator with rational-normalized output, so the phase-descent framework is in principle applicable. We have</w:t>
      </w:r>
      <w:r>
        <w:t xml:space="preserve"> </w:t>
      </w:r>
      <w:r>
        <w:rPr>
          <w:i/>
          <w:iCs/>
        </w:rPr>
        <w:t xml:space="preserve">not</w:t>
      </w:r>
      <w:r>
        <w:t xml:space="preserve">, however, characterized this specific chain through that diagnostic in the present work: the empirical phase-lock numbers in</w:t>
      </w:r>
      <w:r>
        <w:t xml:space="preserve"> </w:t>
      </w:r>
      <w:r>
        <w:t xml:space="preserve">(Nobles 2026)</w:t>
      </w:r>
      <w:r>
        <w:t xml:space="preserve"> </w:t>
      </w:r>
      <w:r>
        <w:t xml:space="preserve">are for a different network (the nine-coil bright/dark correlator), and the four-branch joint analyzer-coupler topology of Section </w:t>
      </w:r>
      <w:hyperlink w:anchor="sec-spice">
        <w:r>
          <w:rPr>
            <w:rStyle w:val="Hyperlink"/>
          </w:rPr>
          <w:t xml:space="preserve">9</w:t>
        </w:r>
      </w:hyperlink>
      <w:r>
        <w:t xml:space="preserve"> </w:t>
      </w:r>
      <w:r>
        <w:t xml:space="preserve">would require its own analyzer/recombiner-asymmetry parameterization before the diagnostic could be run end-to-end. We flag this as an instrumentation task: porting the calibration to the four-branch chain is straightforward but requires a separate experimental protocol and is left for follow-up work.</w:t>
      </w:r>
    </w:p>
    <w:bookmarkEnd w:id="93"/>
    <w:bookmarkStart w:id="96" w:name="headline-results"/>
    <w:p>
      <w:pPr>
        <w:pStyle w:val="Heading2"/>
      </w:pPr>
      <w:r>
        <w:t xml:space="preserve">Headline results</w:t>
      </w:r>
    </w:p>
    <w:p>
      <w:pPr>
        <w:pStyle w:val="FirstParagraph"/>
      </w:pPr>
      <w:r>
        <w:t xml:space="preserve">The integrated SPICE chain — the four delta-LC tank front-end with shared resonant core, the analyzer couplers, the resistive extraction, the shot-trigger detector, and the closure latch — is exercised on the CHSH four-angle test at</w:t>
      </w:r>
      <w:r>
        <w:t xml:space="preserve"> </w:t>
      </w:r>
      <m:oMath>
        <m:r>
          <m:t>1</m:t>
        </m:r>
        <m:r>
          <m:rPr>
            <m:sty m:val="p"/>
          </m:rPr>
          <m:t>,</m:t>
        </m:r>
        <m:r>
          <m:t>200</m:t>
        </m:r>
      </m:oMath>
      <w:r>
        <w:t xml:space="preserve"> </w:t>
      </w:r>
      <w:r>
        <w:t xml:space="preserve">trials per angle pair, sweeping the standard CHSH-optimal analyzer settings</w:t>
      </w:r>
      <w:r>
        <w:t xml:space="preserve"> </w:t>
      </w:r>
      <m:oMath>
        <m:r>
          <m:t>a</m:t>
        </m:r>
        <m:r>
          <m:rPr>
            <m:sty m:val="p"/>
          </m:rPr>
          <m:t>∈</m:t>
        </m:r>
        <m:r>
          <m:rPr>
            <m:sty m:val="p"/>
          </m:rPr>
          <m:t>{</m:t>
        </m:r>
        <m:r>
          <m:t>0</m:t>
        </m:r>
        <m:r>
          <m:rPr>
            <m:sty m:val="p"/>
          </m:rPr>
          <m:t>,</m:t>
        </m:r>
        <m:r>
          <m:t>π</m:t>
        </m:r>
        <m:r>
          <m:rPr>
            <m:sty m:val="p"/>
          </m:rPr>
          <m:t>/</m:t>
        </m:r>
        <m:r>
          <m:t>4</m:t>
        </m:r>
        <m:r>
          <m:rPr>
            <m:sty m:val="p"/>
          </m:rPr>
          <m:t>}</m:t>
        </m:r>
      </m:oMath>
      <w:r>
        <w:t xml:space="preserve"> </w:t>
      </w:r>
      <w:r>
        <w:t xml:space="preserve">and</w:t>
      </w:r>
      <w:r>
        <w:t xml:space="preserve"> </w:t>
      </w:r>
      <m:oMath>
        <m:r>
          <m:t>b</m:t>
        </m:r>
        <m:r>
          <m:rPr>
            <m:sty m:val="p"/>
          </m:rPr>
          <m:t>∈</m:t>
        </m:r>
        <m:r>
          <m:rPr>
            <m:sty m:val="p"/>
          </m:rPr>
          <m:t>{</m:t>
        </m:r>
        <m:r>
          <m:t>π</m:t>
        </m:r>
        <m:r>
          <m:rPr>
            <m:sty m:val="p"/>
          </m:rPr>
          <m:t>/</m:t>
        </m:r>
        <m:r>
          <m:t>8</m:t>
        </m:r>
        <m:r>
          <m:rPr>
            <m:sty m:val="p"/>
          </m:rPr>
          <m:t>,</m:t>
        </m:r>
        <m:r>
          <m:t>3</m:t>
        </m:r>
        <m:r>
          <m:t>π</m:t>
        </m:r>
        <m:r>
          <m:rPr>
            <m:sty m:val="p"/>
          </m:rPr>
          <m:t>/</m:t>
        </m:r>
        <m:r>
          <m:t>8</m:t>
        </m:r>
        <m:r>
          <m:rPr>
            <m:sty m:val="p"/>
          </m:rPr>
          <m:t>}</m:t>
        </m:r>
      </m:oMath>
      <w:r>
        <w:t xml:space="preserve">. The headline metrics are:</w:t>
      </w:r>
    </w:p>
    <w:p>
      <w:pPr>
        <w:pStyle w:val="Compact"/>
        <w:numPr>
          <w:ilvl w:val="0"/>
          <w:numId w:val="1008"/>
        </w:numPr>
      </w:pPr>
      <w:r>
        <w:rPr>
          <w:i/>
          <w:iCs/>
        </w:rPr>
        <w:t xml:space="preserve">CHSH violation:</w:t>
      </w:r>
      <w:r>
        <w:t xml:space="preserve"> </w:t>
      </w:r>
      <m:oMath>
        <m:r>
          <m:t>S</m:t>
        </m:r>
        <m:r>
          <m:t> </m:t>
        </m:r>
        <m:r>
          <m:rPr>
            <m:sty m:val="p"/>
          </m:rPr>
          <m:t>=</m:t>
        </m:r>
        <m:r>
          <m:t> </m:t>
        </m:r>
        <m:r>
          <m:t>2.828</m:t>
        </m:r>
        <m:r>
          <m:rPr>
            <m:sty m:val="p"/>
          </m:rPr>
          <m:t>±</m:t>
        </m:r>
        <m:r>
          <m:t>0.043</m:t>
        </m:r>
      </m:oMath>
      <w:r>
        <w:t xml:space="preserve">, against the Tsirelson target</w:t>
      </w:r>
      <w:r>
        <w:t xml:space="preserve"> </w:t>
      </w:r>
      <m:oMath>
        <m:r>
          <m:t>2</m:t>
        </m:r>
        <m:rad>
          <m:radPr>
            <m:degHide m:val="on"/>
          </m:radPr>
          <m:deg/>
          <m:e>
            <m:r>
              <m:t>2</m:t>
            </m:r>
          </m:e>
        </m:rad>
        <m:r>
          <m:rPr>
            <m:sty m:val="p"/>
          </m:rPr>
          <m:t>≈</m:t>
        </m:r>
        <m:r>
          <m:t>2.8284</m:t>
        </m:r>
      </m:oMath>
      <w:r>
        <w:t xml:space="preserve">. The absolute error of</w:t>
      </w:r>
      <w:r>
        <w:t xml:space="preserve"> </w:t>
      </w:r>
      <m:oMath>
        <m:r>
          <m:t>0.043</m:t>
        </m:r>
      </m:oMath>
      <w:r>
        <w:t xml:space="preserve"> </w:t>
      </w:r>
      <w:r>
        <w:t xml:space="preserve">is the SPICE chain’s miss; the chain saturates Tsirelson within the error budget set by the parametric tolerances of the components.</w:t>
      </w:r>
    </w:p>
    <w:p>
      <w:pPr>
        <w:pStyle w:val="Compact"/>
        <w:numPr>
          <w:ilvl w:val="0"/>
          <w:numId w:val="1008"/>
        </w:numPr>
      </w:pPr>
      <w:r>
        <w:rPr>
          <w:i/>
          <w:iCs/>
        </w:rPr>
        <w:t xml:space="preserve">Winner-law fidelity:</w:t>
      </w:r>
      <w:r>
        <w:t xml:space="preserve"> </w:t>
      </w:r>
      <w:r>
        <w:t xml:space="preserve">RMS error of the empirical winner frequencies</w:t>
      </w:r>
      <w:r>
        <w:t xml:space="preserve"> </w:t>
      </w:r>
      <m:oMath>
        <m:sSub>
          <m:e>
            <m:acc>
              <m:accPr>
                <m:chr m:val="̂"/>
              </m:accPr>
              <m:e>
                <m:r>
                  <m:t>w</m:t>
                </m:r>
              </m:e>
            </m:acc>
          </m:e>
          <m:sub>
            <m:r>
              <m:t>x</m:t>
            </m:r>
            <m:r>
              <m:t>y</m:t>
            </m:r>
          </m:sub>
        </m:sSub>
        <m:r>
          <m:rPr>
            <m:sty m:val="p"/>
          </m:rPr>
          <m:t>(</m:t>
        </m:r>
        <m:r>
          <m:t>a</m:t>
        </m:r>
        <m:r>
          <m:rPr>
            <m:sty m:val="p"/>
          </m:rPr>
          <m:t>,</m:t>
        </m:r>
        <m:r>
          <m:t>b</m:t>
        </m:r>
        <m:r>
          <m:rPr>
            <m:sty m:val="p"/>
          </m:rPr>
          <m:t>)</m:t>
        </m:r>
      </m:oMath>
      <w:r>
        <w:t xml:space="preserve"> </w:t>
      </w:r>
      <w:r>
        <w:t xml:space="preserve">against the squared-projection weights</w:t>
      </w:r>
      <w:r>
        <w:t xml:space="preserve"> </w:t>
      </w:r>
      <m:oMath>
        <m:sSub>
          <m:e>
            <m:r>
              <m:t>w</m:t>
            </m:r>
          </m:e>
          <m:sub>
            <m:r>
              <m:t>x</m:t>
            </m:r>
            <m:r>
              <m:t>y</m:t>
            </m:r>
          </m:sub>
        </m:sSub>
        <m:r>
          <m:rPr>
            <m:sty m:val="p"/>
          </m:rPr>
          <m:t>(</m:t>
        </m:r>
        <m:r>
          <m:t>a</m:t>
        </m:r>
        <m:r>
          <m:rPr>
            <m:sty m:val="p"/>
          </m:rPr>
          <m:t>,</m:t>
        </m:r>
        <m:r>
          <m:t>b</m:t>
        </m:r>
        <m:r>
          <m:rPr>
            <m:sty m:val="p"/>
          </m:rPr>
          <m:t>)</m:t>
        </m:r>
      </m:oMath>
      <w:r>
        <w:t xml:space="preserve"> </w:t>
      </w:r>
      <w:r>
        <w:t xml:space="preserve">is</w:t>
      </w:r>
      <w:r>
        <w:t xml:space="preserve"> </w:t>
      </w:r>
      <m:oMath>
        <m:r>
          <m:t>0.013</m:t>
        </m:r>
      </m:oMath>
      <w:r>
        <w:t xml:space="preserve"> </w:t>
      </w:r>
      <w:r>
        <w:t xml:space="preserve">(max</w:t>
      </w:r>
      <w:r>
        <w:t xml:space="preserve"> </w:t>
      </w:r>
      <m:oMath>
        <m:r>
          <m:t>0.039</m:t>
        </m:r>
      </m:oMath>
      <w:r>
        <w:t xml:space="preserve">) over the eight branch-weight combinations swept by the four CHSH analyzer pairs.</w:t>
      </w:r>
    </w:p>
    <w:p>
      <w:pPr>
        <w:pStyle w:val="Compact"/>
        <w:numPr>
          <w:ilvl w:val="0"/>
          <w:numId w:val="1008"/>
        </w:numPr>
      </w:pPr>
      <w:r>
        <w:rPr>
          <w:i/>
          <w:iCs/>
        </w:rPr>
        <w:t xml:space="preserve">Correlator fidelity:</w:t>
      </w:r>
      <w:r>
        <w:t xml:space="preserve"> </w:t>
      </w:r>
      <w:r>
        <w:t xml:space="preserve">RMS error of the empirical correlator</w:t>
      </w:r>
      <w:r>
        <w:t xml:space="preserve"> </w:t>
      </w:r>
      <m:oMath>
        <m:acc>
          <m:accPr>
            <m:chr m:val="̂"/>
          </m:accPr>
          <m:e>
            <m:r>
              <m:t>E</m:t>
            </m:r>
          </m:e>
        </m:acc>
        <m:r>
          <m:rPr>
            <m:sty m:val="p"/>
          </m:rPr>
          <m:t>(</m:t>
        </m:r>
        <m:r>
          <m:t>a</m:t>
        </m:r>
        <m:r>
          <m:rPr>
            <m:sty m:val="p"/>
          </m:rPr>
          <m:t>,</m:t>
        </m:r>
        <m:r>
          <m:t>b</m:t>
        </m:r>
        <m:r>
          <m:rPr>
            <m:sty m:val="p"/>
          </m:rPr>
          <m:t>)</m:t>
        </m:r>
      </m:oMath>
      <w:r>
        <w:t xml:space="preserve"> </w:t>
      </w:r>
      <w:r>
        <w:t xml:space="preserve">against the analytic target</w:t>
      </w:r>
      <w:r>
        <w:t xml:space="preserve"> </w:t>
      </w:r>
      <m:oMath>
        <m:r>
          <m:rPr>
            <m:sty m:val="p"/>
          </m:rPr>
          <m:t>−</m:t>
        </m:r>
        <m:r>
          <m:rPr>
            <m:sty m:val="p"/>
          </m:rPr>
          <m:t>cos</m:t>
        </m:r>
        <m:r>
          <m:rPr>
            <m:sty m:val="p"/>
          </m:rPr>
          <m:t>(</m:t>
        </m:r>
        <m:r>
          <m:t>2</m:t>
        </m:r>
        <m:r>
          <m:rPr>
            <m:sty m:val="p"/>
          </m:rPr>
          <m:t>Δ</m:t>
        </m:r>
        <m:r>
          <m:t>ϕ</m:t>
        </m:r>
        <m:r>
          <m:rPr>
            <m:sty m:val="p"/>
          </m:rPr>
          <m:t>)</m:t>
        </m:r>
      </m:oMath>
      <w:r>
        <w:t xml:space="preserve"> </w:t>
      </w:r>
      <w:r>
        <w:t xml:space="preserve">is</w:t>
      </w:r>
      <w:r>
        <w:t xml:space="preserve"> </w:t>
      </w:r>
      <m:oMath>
        <m:r>
          <m:t>0.024</m:t>
        </m:r>
      </m:oMath>
      <w:r>
        <w:t xml:space="preserve">.</w:t>
      </w:r>
    </w:p>
    <w:p>
      <w:pPr>
        <w:pStyle w:val="Compact"/>
        <w:numPr>
          <w:ilvl w:val="0"/>
          <w:numId w:val="1008"/>
        </w:numPr>
      </w:pPr>
      <w:r>
        <w:rPr>
          <w:i/>
          <w:iCs/>
        </w:rPr>
        <w:t xml:space="preserve">Decisive rate:</w:t>
      </w:r>
      <w:r>
        <w:t xml:space="preserve"> </w:t>
      </w:r>
      <m:oMath>
        <m:r>
          <m:t>99.5</m:t>
        </m:r>
        <m:r>
          <m:rPr>
            <m:sty m:val="p"/>
          </m:rPr>
          <m:t>%</m:t>
        </m:r>
      </m:oMath>
      <w:r>
        <w:t xml:space="preserve"> </w:t>
      </w:r>
      <w:r>
        <w:t xml:space="preserve">of trials produce exactly one click within the trial window. The remaining</w:t>
      </w:r>
      <w:r>
        <w:t xml:space="preserve"> </w:t>
      </w:r>
      <m:oMath>
        <m:r>
          <m:t>0.5</m:t>
        </m:r>
        <m:r>
          <m:rPr>
            <m:sty m:val="p"/>
          </m:rPr>
          <m:t>%</m:t>
        </m:r>
      </m:oMath>
      <w:r>
        <w:t xml:space="preserve"> </w:t>
      </w:r>
      <w:r>
        <w:t xml:space="preserve">are timeouts, well above the fair-sampling threshold; the result does not depend on detection-loophole arguments.</w:t>
      </w:r>
    </w:p>
    <w:p>
      <w:pPr>
        <w:pStyle w:val="Compact"/>
        <w:numPr>
          <w:ilvl w:val="0"/>
          <w:numId w:val="1008"/>
        </w:numPr>
      </w:pPr>
      <w:r>
        <w:rPr>
          <w:i/>
          <w:iCs/>
        </w:rPr>
        <w:t xml:space="preserve">Winner-drain dominance:</w:t>
      </w:r>
      <w:r>
        <w:t xml:space="preserve"> </w:t>
      </w:r>
      <m:oMath>
        <m:r>
          <m:t>99.97</m:t>
        </m:r>
        <m:r>
          <m:rPr>
            <m:sty m:val="p"/>
          </m:rPr>
          <m:t>%</m:t>
        </m:r>
      </m:oMath>
      <w:r>
        <w:t xml:space="preserve"> </w:t>
      </w:r>
      <w:r>
        <w:t xml:space="preserve">of post-click absorbed energy flows through the winner branch’s drain; only</w:t>
      </w:r>
      <w:r>
        <w:t xml:space="preserve"> </w:t>
      </w:r>
      <m:oMath>
        <m:r>
          <m:t>0.03</m:t>
        </m:r>
        <m:r>
          <m:rPr>
            <m:sty m:val="p"/>
          </m:rPr>
          <m:t>%</m:t>
        </m:r>
      </m:oMath>
      <w:r>
        <w:t xml:space="preserve"> </w:t>
      </w:r>
      <w:r>
        <w:t xml:space="preserve">resides in loser-branch residuals at trial close.</w:t>
      </w:r>
    </w:p>
    <w:p>
      <w:pPr>
        <w:pStyle w:val="Compact"/>
        <w:numPr>
          <w:ilvl w:val="0"/>
          <w:numId w:val="1008"/>
        </w:numPr>
      </w:pPr>
      <w:r>
        <w:rPr>
          <w:i/>
          <w:iCs/>
        </w:rPr>
        <w:t xml:space="preserve">Energy conservation:</w:t>
      </w:r>
      <w:r>
        <w:t xml:space="preserve"> </w:t>
      </w:r>
      <w:r>
        <w:t xml:space="preserve">total energy ledger closes to within numerical solver tolerance (</w:t>
      </w:r>
      <m:oMath>
        <m:r>
          <m:rPr>
            <m:sty m:val="p"/>
          </m:rPr>
          <m:t>&lt;</m:t>
        </m:r>
        <m:sSup>
          <m:e>
            <m:r>
              <m:t>10</m:t>
            </m:r>
          </m:e>
          <m:sup>
            <m:r>
              <m:rPr>
                <m:sty m:val="p"/>
              </m:rPr>
              <m:t>−</m:t>
            </m:r>
            <m:r>
              <m:t>9</m:t>
            </m:r>
          </m:sup>
        </m:sSup>
      </m:oMath>
      <w:r>
        <w:t xml:space="preserve"> </w:t>
      </w:r>
      <w:r>
        <w:t xml:space="preserve">relative error) on every trial.</w:t>
      </w:r>
    </w:p>
    <w:p>
      <w:pPr>
        <w:pStyle w:val="FirstParagraph"/>
      </w:pPr>
      <w:r>
        <w:t xml:space="preserve">The five latter metrics establish that the SPICE chain is operating in the regime where the architectural theorems of Sections </w:t>
      </w:r>
      <w:hyperlink w:anchor="sec-reduced-model">
        <w:r>
          <w:rPr>
            <w:rStyle w:val="Hyperlink"/>
          </w:rPr>
          <w:t xml:space="preserve">6</w:t>
        </w:r>
      </w:hyperlink>
      <w:r>
        <w:t xml:space="preserve">–</w:t>
      </w:r>
      <w:hyperlink w:anchor="sec-latch">
        <w:r>
          <w:rPr>
            <w:rStyle w:val="Hyperlink"/>
          </w:rPr>
          <w:t xml:space="preserve">8</w:t>
        </w:r>
      </w:hyperlink>
      <w:r>
        <w:t xml:space="preserve"> </w:t>
      </w:r>
      <w:r>
        <w:t xml:space="preserve">apply — the linear front-end is delivering Born-like squared-projection weights to better than</w:t>
      </w:r>
      <w:r>
        <w:t xml:space="preserve"> </w:t>
      </w:r>
      <m:oMath>
        <m:r>
          <m:t>1.3</m:t>
        </m:r>
        <m:r>
          <m:rPr>
            <m:sty m:val="p"/>
          </m:rPr>
          <m:t>%</m:t>
        </m:r>
      </m:oMath>
      <w:r>
        <w:t xml:space="preserve"> </w:t>
      </w:r>
      <w:r>
        <w:t xml:space="preserve">RMS, the shot-trigger detector is reproducing those weights as winner frequencies, and the closure latch is enforcing exclusivity to within</w:t>
      </w:r>
      <w:r>
        <w:t xml:space="preserve"> </w:t>
      </w:r>
      <m:oMath>
        <m:r>
          <m:t>0.5</m:t>
        </m:r>
        <m:r>
          <m:rPr>
            <m:sty m:val="p"/>
          </m:rPr>
          <m:t>%</m:t>
        </m:r>
      </m:oMath>
      <w:r>
        <w:t xml:space="preserve">. The CHSH absolute error of</w:t>
      </w:r>
      <w:r>
        <w:t xml:space="preserve"> </w:t>
      </w:r>
      <m:oMath>
        <m:r>
          <m:t>0.043</m:t>
        </m:r>
      </m:oMath>
      <w:r>
        <w:t xml:space="preserve"> </w:t>
      </w:r>
      <w:r>
        <w:t xml:space="preserve">is consistent with the propagation of the winner-law and correlator RMS errors through the four-angle CHSH combination; it is not an additional unexplained discrepancy.</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94" w:name="fig-spice-chsh"/>
                <w:p>
                  <w:pPr>
                    <w:pStyle w:val="Compact"/>
                    <w:jc w:val="center"/>
                    <w:jc w:val="left"/>
                  </w:pPr>
                </w:p>
                <w:p>
                  <w:pPr>
                    <w:jc w:val="center"/>
                    <w:jc w:val="left"/>
                  </w:pPr>
                  <w:pPr>
                    <w:jc w:val="start"/>
                    <w:spacing w:before="200"/>
                    <w:pStyle w:val="ImageCaption"/>
                  </w:pPr>
                  <w:r>
                    <w:t xml:space="preserve">Figure 8: SPICE-driven preferred chain CHSH plot, copied directly from the report builder’s output at</w:t>
                  </w:r>
                  <w:r>
                    <w:t xml:space="preserve"> </w:t>
                  </w:r>
                  <w:r>
                    <w:rPr>
                      <w:rStyle w:val="VerbatimChar"/>
                    </w:rPr>
                    <w:t xml:space="preserve">artifacts/spice_driven_preferred_chain/full_chain/chsh_exact_vs_empirical.png</w:t>
                  </w:r>
                  <w:r>
                    <w:t xml:space="preserve"> </w:t>
                  </w:r>
                  <w:r>
                    <w:t xml:space="preserve">(generated by</w:t>
                  </w:r>
                  <w:r>
                    <w:t xml:space="preserve"> </w:t>
                  </w:r>
                  <w:r>
                    <w:rPr>
                      <w:rStyle w:val="VerbatimChar"/>
                    </w:rPr>
                    <w:t xml:space="preserve">physical_front_end_candidate.spice_driven_preferred_chain_plots.plot_spice_driven_chsh</w:t>
                  </w:r>
                  <w:r>
                    <w:t xml:space="preserve">).</w:t>
                  </w:r>
                </w:p>
                <w:bookmarkEnd w:id="94"/>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95" w:name="fig-fidelity-table"/>
                <w:p>
                  <w:pPr>
                    <w:pStyle w:val="Compact"/>
                    <w:jc w:val="center"/>
                    <w:jc w:val="left"/>
                  </w:pPr>
                </w:p>
                <w:p>
                  <w:pPr>
                    <w:jc w:val="center"/>
                    <w:jc w:val="left"/>
                  </w:pPr>
                  <w:pPr>
                    <w:jc w:val="start"/>
                    <w:spacing w:before="200"/>
                    <w:pStyle w:val="ImageCaption"/>
                  </w:pPr>
                  <w:r>
                    <w:t xml:space="preserve">Figure 9: Headline metrics of the SPICE-driven preferred chain on the CHSH four-angle test. Values fall back to the inventory snapshot when a fresh</w:t>
                  </w:r>
                  <w:r>
                    <w:t xml:space="preserve"> </w:t>
                  </w:r>
                  <w:r>
                    <w:rPr>
                      <w:rStyle w:val="VerbatimChar"/>
                    </w:rPr>
                    <w:t xml:space="preserve">make spice-driven-preferred-chain-report</w:t>
                  </w:r>
                  <w:r>
                    <w:t xml:space="preserve"> </w:t>
                  </w:r>
                  <w:r>
                    <w:t xml:space="preserve">artifact is not yet on disk.</w:t>
                  </w:r>
                </w:p>
                <w:bookmarkEnd w:id="95"/>
              </w:tc>
            </w:tr>
          </w:tbl>
          <w:p/>
        </w:tc>
      </w:tr>
    </w:tbl>
    <w:bookmarkEnd w:id="96"/>
    <w:bookmarkStart w:id="97" w:name="error-budget"/>
    <w:p>
      <w:pPr>
        <w:pStyle w:val="Heading2"/>
      </w:pPr>
      <w:r>
        <w:t xml:space="preserve">Error budget</w:t>
      </w:r>
    </w:p>
    <w:p>
      <w:pPr>
        <w:pStyle w:val="FirstParagraph"/>
      </w:pPr>
      <w:r>
        <w:t xml:space="preserve">The CHSH error of</w:t>
      </w:r>
      <w:r>
        <w:t xml:space="preserve"> </w:t>
      </w:r>
      <m:oMath>
        <m:r>
          <m:t>0.043</m:t>
        </m:r>
      </m:oMath>
      <w:r>
        <w:t xml:space="preserve"> </w:t>
      </w:r>
      <w:r>
        <w:t xml:space="preserve">has an explicit decomposition. The</w:t>
      </w:r>
      <w:r>
        <w:t xml:space="preserve"> </w:t>
      </w:r>
      <m:oMath>
        <m:r>
          <m:t>1.3</m:t>
        </m:r>
        <m:r>
          <m:rPr>
            <m:sty m:val="p"/>
          </m:rPr>
          <m:t>%</m:t>
        </m:r>
      </m:oMath>
      <w:r>
        <w:t xml:space="preserve"> </w:t>
      </w:r>
      <w:r>
        <w:t xml:space="preserve">winner-law RMS error in the joint branch weights, propagated through the linear combination</w:t>
      </w:r>
      <w:r>
        <w:t xml:space="preserve"> </w:t>
      </w:r>
      <m:oMath>
        <m:r>
          <m:t>S</m:t>
        </m:r>
        <m:r>
          <m:rPr>
            <m:sty m:val="p"/>
          </m:rPr>
          <m:t>=</m:t>
        </m:r>
        <m:r>
          <m:t>E</m:t>
        </m:r>
        <m:r>
          <m:rPr>
            <m:sty m:val="p"/>
          </m:rPr>
          <m:t>(</m:t>
        </m:r>
        <m:r>
          <m:t>a</m:t>
        </m:r>
        <m:r>
          <m:rPr>
            <m:sty m:val="p"/>
          </m:rPr>
          <m:t>,</m:t>
        </m:r>
        <m:r>
          <m:t>b</m:t>
        </m:r>
        <m:r>
          <m:rPr>
            <m:sty m:val="p"/>
          </m:rPr>
          <m:t>)</m:t>
        </m:r>
        <m:r>
          <m:rPr>
            <m:sty m:val="p"/>
          </m:rPr>
          <m:t>−</m:t>
        </m:r>
        <m:r>
          <m:t>E</m:t>
        </m:r>
        <m:r>
          <m:rPr>
            <m:sty m:val="p"/>
          </m:rPr>
          <m:t>(</m:t>
        </m:r>
        <m:r>
          <m:t>a</m:t>
        </m:r>
        <m:r>
          <m:rPr>
            <m:sty m:val="p"/>
          </m:rPr>
          <m:t>,</m:t>
        </m:r>
        <m:sSup>
          <m:e>
            <m:r>
              <m:t>b</m:t>
            </m:r>
          </m:e>
          <m:sup>
            <m:r>
              <m:rPr>
                <m:sty m:val="p"/>
              </m:rPr>
              <m:t>′</m:t>
            </m:r>
          </m:sup>
        </m:sSup>
        <m:r>
          <m:rPr>
            <m:sty m:val="p"/>
          </m:rPr>
          <m:t>)</m:t>
        </m:r>
        <m:r>
          <m:rPr>
            <m:sty m:val="p"/>
          </m:rPr>
          <m:t>+</m:t>
        </m:r>
        <m:r>
          <m:t>E</m:t>
        </m:r>
        <m:r>
          <m:rPr>
            <m:sty m:val="p"/>
          </m:rPr>
          <m:t>(</m:t>
        </m:r>
        <m:sSup>
          <m:e>
            <m:r>
              <m:t>a</m:t>
            </m:r>
          </m:e>
          <m:sup>
            <m:r>
              <m:rPr>
                <m:sty m:val="p"/>
              </m:rPr>
              <m:t>′</m:t>
            </m:r>
          </m:sup>
        </m:sSup>
        <m:r>
          <m:rPr>
            <m:sty m:val="p"/>
          </m:rPr>
          <m:t>,</m:t>
        </m:r>
        <m:r>
          <m:t>b</m:t>
        </m:r>
        <m:r>
          <m:rPr>
            <m:sty m:val="p"/>
          </m:rPr>
          <m:t>)</m:t>
        </m:r>
        <m:r>
          <m:rPr>
            <m:sty m:val="p"/>
          </m:rPr>
          <m:t>+</m:t>
        </m:r>
        <m:r>
          <m:t>E</m:t>
        </m:r>
        <m:r>
          <m:rPr>
            <m:sty m:val="p"/>
          </m:rPr>
          <m:t>(</m:t>
        </m:r>
        <m:sSup>
          <m:e>
            <m:r>
              <m:t>a</m:t>
            </m:r>
          </m:e>
          <m:sup>
            <m:r>
              <m:rPr>
                <m:sty m:val="p"/>
              </m:rPr>
              <m:t>′</m:t>
            </m:r>
          </m:sup>
        </m:sSup>
        <m:r>
          <m:rPr>
            <m:sty m:val="p"/>
          </m:rPr>
          <m:t>,</m:t>
        </m:r>
        <m:sSup>
          <m:e>
            <m:r>
              <m:t>b</m:t>
            </m:r>
          </m:e>
          <m:sup>
            <m:r>
              <m:rPr>
                <m:sty m:val="p"/>
              </m:rPr>
              <m:t>′</m:t>
            </m:r>
          </m:sup>
        </m:sSup>
        <m:r>
          <m:rPr>
            <m:sty m:val="p"/>
          </m:rPr>
          <m:t>)</m:t>
        </m:r>
      </m:oMath>
      <w:r>
        <w:t xml:space="preserve">, contributes approximately</w:t>
      </w:r>
      <w:r>
        <w:t xml:space="preserve"> </w:t>
      </w:r>
      <m:oMath>
        <m:r>
          <m:t>4</m:t>
        </m:r>
        <m:r>
          <m:rPr>
            <m:sty m:val="p"/>
          </m:rPr>
          <m:t>×</m:t>
        </m:r>
        <m:r>
          <m:t>0.013</m:t>
        </m:r>
        <m:r>
          <m:rPr>
            <m:sty m:val="p"/>
          </m:rPr>
          <m:t>≈</m:t>
        </m:r>
        <m:r>
          <m:t>0.052</m:t>
        </m:r>
      </m:oMath>
      <w:r>
        <w:t xml:space="preserve"> </w:t>
      </w:r>
      <w:r>
        <w:t xml:space="preserve">in the worst case where the errors align constructively across the four CHSH terms. The empirical CHSH error</w:t>
      </w:r>
      <w:r>
        <w:t xml:space="preserve"> </w:t>
      </w:r>
      <m:oMath>
        <m:r>
          <m:t>0.043</m:t>
        </m:r>
      </m:oMath>
      <w:r>
        <w:t xml:space="preserve"> </w:t>
      </w:r>
      <w:r>
        <w:t xml:space="preserve">is below this worst-case bound, indicating partial cancellation across angle pairs. The dominant physical sources of the winner-law error are: (i) parametric tolerance on the antisymmetric coupling coefficient</w:t>
      </w:r>
      <w:r>
        <w:t xml:space="preserve"> </w:t>
      </w:r>
      <m:oMath>
        <m:r>
          <m:t>κ</m:t>
        </m:r>
      </m:oMath>
      <w:r>
        <w:t xml:space="preserve"> </w:t>
      </w:r>
      <w:r>
        <w:t xml:space="preserve">between the</w:t>
      </w:r>
      <w:r>
        <w:t xml:space="preserve"> </w:t>
      </w:r>
      <m:oMath>
        <m:r>
          <m:rPr>
            <m:sty m:val="p"/>
          </m:rPr>
          <m:t>|</m:t>
        </m:r>
        <m:r>
          <m:rPr>
            <m:sty m:val="p"/>
          </m:rPr>
          <m:t>+</m:t>
        </m:r>
        <m:r>
          <m:rPr>
            <m:sty m:val="p"/>
          </m:rPr>
          <m:t>−</m:t>
        </m:r>
        <m:r>
          <m:rPr>
            <m:sty m:val="p"/>
          </m:rPr>
          <m:t>⟩</m:t>
        </m:r>
      </m:oMath>
      <w:r>
        <w:t xml:space="preserve"> </w:t>
      </w:r>
      <w:r>
        <w:t xml:space="preserve">and</w:t>
      </w:r>
      <w:r>
        <w:t xml:space="preserve"> </w:t>
      </w:r>
      <m:oMath>
        <m:r>
          <m:rPr>
            <m:sty m:val="p"/>
          </m:rPr>
          <m:t>|</m:t>
        </m:r>
        <m:r>
          <m:rPr>
            <m:sty m:val="p"/>
          </m:rPr>
          <m:t>−</m:t>
        </m:r>
        <m:r>
          <m:rPr>
            <m:sty m:val="p"/>
          </m:rPr>
          <m:t>+</m:t>
        </m:r>
        <m:r>
          <m:rPr>
            <m:sty m:val="p"/>
          </m:rPr>
          <m:t>⟩</m:t>
        </m:r>
      </m:oMath>
      <w:r>
        <w:t xml:space="preserve"> </w:t>
      </w:r>
      <w:r>
        <w:t xml:space="preserve">tanks (varying</w:t>
      </w:r>
      <w:r>
        <w:t xml:space="preserve"> </w:t>
      </w:r>
      <m:oMath>
        <m:r>
          <m:t>κ</m:t>
        </m:r>
      </m:oMath>
      <w:r>
        <w:t xml:space="preserve"> </w:t>
      </w:r>
      <w:r>
        <w:t xml:space="preserve">by</w:t>
      </w:r>
      <w:r>
        <w:t xml:space="preserve"> </w:t>
      </w:r>
      <m:oMath>
        <m:r>
          <m:rPr>
            <m:sty m:val="p"/>
          </m:rPr>
          <m:t>±</m:t>
        </m:r>
        <m:r>
          <m:t>1</m:t>
        </m:r>
        <m:r>
          <m:rPr>
            <m:sty m:val="p"/>
          </m:rPr>
          <m:t>%</m:t>
        </m:r>
      </m:oMath>
      <w:r>
        <w:t xml:space="preserve"> </w:t>
      </w:r>
      <w:r>
        <w:t xml:space="preserve">shifts the eigenmode away from the singlet</w:t>
      </w:r>
      <w:r>
        <w:t xml:space="preserve"> </w:t>
      </w:r>
      <m:oMath>
        <m:r>
          <m:rPr>
            <m:sty m:val="p"/>
          </m:rPr>
          <m:t>|</m:t>
        </m:r>
        <m:sSub>
          <m:e>
            <m:r>
              <m:t>ψ</m:t>
            </m:r>
          </m:e>
          <m:sub>
            <m:r>
              <m:t>s</m:t>
            </m:r>
          </m:sub>
        </m:sSub>
        <m:r>
          <m:rPr>
            <m:sty m:val="p"/>
          </m:rPr>
          <m:t>⟩</m:t>
        </m:r>
      </m:oMath>
      <w:r>
        <w:t xml:space="preserve"> </w:t>
      </w:r>
      <w:r>
        <w:t xml:space="preserve">by an amount that propagates linearly into the branch weights); (ii) finite-</w:t>
      </w:r>
      <m:oMath>
        <m:r>
          <m:t>Q</m:t>
        </m:r>
      </m:oMath>
      <w:r>
        <w:t xml:space="preserve"> </w:t>
      </w:r>
      <w:r>
        <w:t xml:space="preserve">leakage between non-singlet eigenmodes of</w:t>
      </w:r>
      <w:r>
        <w:t xml:space="preserve"> </w:t>
      </w:r>
      <m:oMath>
        <m:r>
          <m:t>H</m:t>
        </m:r>
      </m:oMath>
      <w:r>
        <w:t xml:space="preserve">, which contaminates the prepared state with non-singlet content at the percent level; and (iii) Monte Carlo noise from the finite trial budget, which is irreducible at</w:t>
      </w:r>
      <w:r>
        <w:t xml:space="preserve"> </w:t>
      </w:r>
      <m:oMath>
        <m:sSup>
          <m:e>
            <m:r>
              <m:t>10</m:t>
            </m:r>
          </m:e>
          <m:sup>
            <m:r>
              <m:rPr>
                <m:sty m:val="p"/>
              </m:rPr>
              <m:t>−</m:t>
            </m:r>
            <m:r>
              <m:t>2</m:t>
            </m:r>
          </m:sup>
        </m:sSup>
      </m:oMath>
      <w:r>
        <w:t xml:space="preserve"> </w:t>
      </w:r>
      <w:r>
        <w:t xml:space="preserve">for</w:t>
      </w:r>
      <w:r>
        <w:t xml:space="preserve"> </w:t>
      </w:r>
      <m:oMath>
        <m:r>
          <m:t>1</m:t>
        </m:r>
        <m:r>
          <m:rPr>
            <m:sty m:val="p"/>
          </m:rPr>
          <m:t>,</m:t>
        </m:r>
        <m:r>
          <m:t>200</m:t>
        </m:r>
      </m:oMath>
      <w:r>
        <w:t xml:space="preserve"> </w:t>
      </w:r>
      <w:r>
        <w:t xml:space="preserve">trials per angle pair on a four-branch problem.</w:t>
      </w:r>
    </w:p>
    <w:p>
      <w:pPr>
        <w:pStyle w:val="BodyText"/>
      </w:pPr>
      <w:r>
        <w:t xml:space="preserve">A robustness analysis, run by</w:t>
      </w:r>
      <w:r>
        <w:t xml:space="preserve"> </w:t>
      </w:r>
      <w:r>
        <w:rPr>
          <w:rStyle w:val="VerbatimChar"/>
        </w:rPr>
        <w:t xml:space="preserve">make spice-driven-robustness-report</w:t>
      </w:r>
      <w:r>
        <w:t xml:space="preserve"> </w:t>
      </w:r>
      <w:r>
        <w:t xml:space="preserve">and stored in</w:t>
      </w:r>
      <w:r>
        <w:t xml:space="preserve"> </w:t>
      </w:r>
      <w:r>
        <w:rPr>
          <w:rStyle w:val="VerbatimChar"/>
        </w:rPr>
        <w:t xml:space="preserve">artifacts/spice_driven_robustness/</w:t>
      </w:r>
      <w:r>
        <w:t xml:space="preserve">, sweeps each component value over a</w:t>
      </w:r>
      <w:r>
        <w:t xml:space="preserve"> </w:t>
      </w:r>
      <m:oMath>
        <m:r>
          <m:rPr>
            <m:sty m:val="p"/>
          </m:rPr>
          <m:t>±</m:t>
        </m:r>
        <m:r>
          <m:t>2</m:t>
        </m:r>
        <m:r>
          <m:rPr>
            <m:sty m:val="p"/>
          </m:rPr>
          <m:t>%</m:t>
        </m:r>
      </m:oMath>
      <w:r>
        <w:t xml:space="preserve"> </w:t>
      </w:r>
      <w:r>
        <w:t xml:space="preserve">tolerance band and confirms that the headline metrics degrade gracefully: the winner-law RMS error grows roughly linearly with parametric perturbation, with no catastrophic mode-crossings or instability points encountered within the tolerance band. The chain is, in this empirical sense, robust: the architectural theorems are not relying on knife-edge parameter tuning to deliver the target metrics.</w:t>
      </w:r>
    </w:p>
    <w:bookmarkEnd w:id="97"/>
    <w:bookmarkStart w:id="99" w:name="reproducibility"/>
    <w:p>
      <w:pPr>
        <w:pStyle w:val="Heading2"/>
      </w:pPr>
      <w:r>
        <w:t xml:space="preserve">Reproducibility</w:t>
      </w:r>
    </w:p>
    <w:p>
      <w:pPr>
        <w:pStyle w:val="FirstParagraph"/>
      </w:pPr>
      <w:r>
        <w:t xml:space="preserve">Every quantitative claim in this section is tied to a make-target and an artifact directory. Table </w:t>
      </w:r>
      <w:hyperlink w:anchor="tbl-reproducibility">
        <w:r>
          <w:rPr>
            <w:rStyle w:val="Hyperlink"/>
          </w:rPr>
          <w:t xml:space="preserve">1</w:t>
        </w:r>
      </w:hyperlink>
      <w:r>
        <w:t xml:space="preserve"> </w:t>
      </w:r>
      <w:r>
        <w:t xml:space="preserve">gives the mapping. The SPICE chain is fully deterministic up to the detector’s stochastic seed; running the same target with the same seed reproduces the same metrics bit-for-bit, and running with different seeds reproduces the metrics within the Monte Carlo noise stated.</w:t>
      </w:r>
    </w:p>
    <w:tbl>
      <w:tblPr>
        <w:tblStyle w:val="Table"/>
        <w:tblW w:type="pct" w:w="5000"/>
        <w:tblLayout w:type="fixed"/>
        <w:tblLook w:firstRow="0" w:lastRow="0" w:firstColumn="0" w:lastColumn="0" w:noHBand="0" w:noVBand="0" w:val="0000"/>
      </w:tblPr>
      <w:tblGrid>
        <w:gridCol w:w="7920"/>
      </w:tblGrid>
      <w:tr>
        <w:tc>
          <w:tcPr/>
          <w:bookmarkStart w:id="98" w:name="tbl-reproducibility"/>
          <w:p>
            <w:pPr>
              <w:jc w:val="center"/>
            </w:pPr>
            <w:pPr>
              <w:jc w:val="start"/>
              <w:spacing w:before="200"/>
              <w:pStyle w:val="ImageCaption"/>
            </w:pPr>
            <w:r>
              <w:t xml:space="preserve">Table 1: Reproducibility table for the SPICE realization.</w:t>
            </w:r>
          </w:p>
          <w:tbl>
            <w:tblPr>
              <w:tblStyle w:val="Table"/>
              <w:tblW w:type="pct" w:w="5000"/>
              <w:tblLayout w:type="fixed"/>
              <w:tblLook w:firstRow="1" w:lastRow="0" w:firstColumn="0" w:lastColumn="0" w:noHBand="0" w:noVBand="0" w:val="0020"/>
            </w:tblPr>
            <w:tblGrid>
              <w:gridCol w:w="2112"/>
              <w:gridCol w:w="2581"/>
              <w:gridCol w:w="3226"/>
            </w:tblGrid>
            <w:tr>
              <w:trPr>
                <w:tblHeader w:val="on"/>
              </w:trPr>
              <w:tc>
                <w:tcPr/>
                <w:p>
                  <w:pPr>
                    <w:pStyle w:val="Compact"/>
                    <w:jc w:val="center"/>
                  </w:pPr>
                  <w:r>
                    <w:t xml:space="preserve">Metric</w:t>
                  </w:r>
                </w:p>
              </w:tc>
              <w:tc>
                <w:tcPr/>
                <w:p>
                  <w:pPr>
                    <w:pStyle w:val="Compact"/>
                    <w:jc w:val="center"/>
                  </w:pPr>
                  <w:r>
                    <w:t xml:space="preserve">Source make-target</w:t>
                  </w:r>
                </w:p>
              </w:tc>
              <w:tc>
                <w:tcPr/>
                <w:p>
                  <w:pPr>
                    <w:pStyle w:val="Compact"/>
                    <w:jc w:val="center"/>
                  </w:pPr>
                  <w:r>
                    <w:t xml:space="preserve">Artifact directory</w:t>
                  </w:r>
                </w:p>
              </w:tc>
            </w:tr>
            <w:tr>
              <w:tc>
                <w:tcPr/>
                <w:p>
                  <w:pPr>
                    <w:pStyle w:val="Compact"/>
                    <w:jc w:val="center"/>
                  </w:pPr>
                  <w:r>
                    <w:t xml:space="preserve">Winner-law RMS, max; correlator RMS</w:t>
                  </w:r>
                </w:p>
              </w:tc>
              <w:tc>
                <w:tcPr/>
                <w:p>
                  <w:pPr>
                    <w:pStyle w:val="Compact"/>
                    <w:jc w:val="center"/>
                  </w:pPr>
                  <w:r>
                    <w:rPr>
                      <w:rStyle w:val="VerbatimChar"/>
                    </w:rPr>
                    <w:t xml:space="preserve">make preferred-physical-chain-lc-report</w:t>
                  </w:r>
                </w:p>
              </w:tc>
              <w:tc>
                <w:tcPr/>
                <w:p>
                  <w:pPr>
                    <w:pStyle w:val="Compact"/>
                    <w:jc w:val="center"/>
                  </w:pPr>
                  <w:r>
                    <w:rPr>
                      <w:rStyle w:val="VerbatimChar"/>
                    </w:rPr>
                    <w:t xml:space="preserve">artifacts/preferred_physical_chain_lc/</w:t>
                  </w:r>
                </w:p>
              </w:tc>
            </w:tr>
            <w:tr>
              <w:tc>
                <w:tcPr/>
                <w:p>
                  <w:pPr>
                    <w:pStyle w:val="Compact"/>
                    <w:jc w:val="center"/>
                  </w:pPr>
                  <w:r>
                    <w:t xml:space="preserve">CHSH absolute error</w:t>
                  </w:r>
                </w:p>
              </w:tc>
              <w:tc>
                <w:tcPr/>
                <w:p>
                  <w:pPr>
                    <w:pStyle w:val="Compact"/>
                    <w:jc w:val="center"/>
                  </w:pPr>
                  <w:r>
                    <w:rPr>
                      <w:rStyle w:val="VerbatimChar"/>
                    </w:rPr>
                    <w:t xml:space="preserve">make spice-driven-preferred-chain-report</w:t>
                  </w:r>
                </w:p>
              </w:tc>
              <w:tc>
                <w:tcPr/>
                <w:p>
                  <w:pPr>
                    <w:pStyle w:val="Compact"/>
                    <w:jc w:val="center"/>
                  </w:pPr>
                  <w:r>
                    <w:rPr>
                      <w:rStyle w:val="VerbatimChar"/>
                    </w:rPr>
                    <w:t xml:space="preserve">artifacts/spice_driven_preferred_chain/</w:t>
                  </w:r>
                </w:p>
              </w:tc>
            </w:tr>
            <w:tr>
              <w:tc>
                <w:tcPr/>
                <w:p>
                  <w:pPr>
                    <w:pStyle w:val="Compact"/>
                    <w:jc w:val="center"/>
                  </w:pPr>
                  <w:r>
                    <w:t xml:space="preserve">Decisive rate, winner-drain dominance</w:t>
                  </w:r>
                </w:p>
              </w:tc>
              <w:tc>
                <w:tcPr/>
                <w:p>
                  <w:pPr>
                    <w:pStyle w:val="Compact"/>
                    <w:jc w:val="center"/>
                  </w:pPr>
                  <w:r>
                    <w:rPr>
                      <w:rStyle w:val="VerbatimChar"/>
                    </w:rPr>
                    <w:t xml:space="preserve">make detector-integration-report</w:t>
                  </w:r>
                </w:p>
              </w:tc>
              <w:tc>
                <w:tcPr/>
                <w:p>
                  <w:pPr>
                    <w:pStyle w:val="Compact"/>
                    <w:jc w:val="center"/>
                  </w:pPr>
                  <w:r>
                    <w:rPr>
                      <w:rStyle w:val="VerbatimChar"/>
                    </w:rPr>
                    <w:t xml:space="preserve">artifacts/detector_integration/summary_report/</w:t>
                  </w:r>
                </w:p>
              </w:tc>
            </w:tr>
            <w:tr>
              <w:tc>
                <w:tcPr/>
                <w:p>
                  <w:pPr>
                    <w:pStyle w:val="Compact"/>
                    <w:jc w:val="center"/>
                  </w:pPr>
                  <w:r>
                    <w:t xml:space="preserve">Robustness sweep</w:t>
                  </w:r>
                </w:p>
              </w:tc>
              <w:tc>
                <w:tcPr/>
                <w:p>
                  <w:pPr>
                    <w:pStyle w:val="Compact"/>
                    <w:jc w:val="center"/>
                  </w:pPr>
                  <w:r>
                    <w:rPr>
                      <w:rStyle w:val="VerbatimChar"/>
                    </w:rPr>
                    <w:t xml:space="preserve">make spice-driven-robustness-report</w:t>
                  </w:r>
                </w:p>
              </w:tc>
              <w:tc>
                <w:tcPr/>
                <w:p>
                  <w:pPr>
                    <w:pStyle w:val="Compact"/>
                    <w:jc w:val="center"/>
                  </w:pPr>
                  <w:r>
                    <w:rPr>
                      <w:rStyle w:val="VerbatimChar"/>
                    </w:rPr>
                    <w:t xml:space="preserve">artifacts/spice_driven_robustness/</w:t>
                  </w:r>
                </w:p>
              </w:tc>
            </w:tr>
            <w:tr>
              <w:tc>
                <w:tcPr/>
                <w:p>
                  <w:pPr>
                    <w:pStyle w:val="Compact"/>
                    <w:jc w:val="center"/>
                  </w:pPr>
                  <w:r>
                    <w:t xml:space="preserve">Component bill of materials</w:t>
                  </w:r>
                </w:p>
              </w:tc>
              <w:tc>
                <w:tcPr/>
                <w:p>
                  <w:pPr>
                    <w:pStyle w:val="Compact"/>
                    <w:jc w:val="center"/>
                  </w:pPr>
                  <w:r>
                    <w:rPr>
                      <w:rStyle w:val="VerbatimChar"/>
                    </w:rPr>
                    <w:t xml:space="preserve">make preferred-chain-device-physicalization-report</w:t>
                  </w:r>
                </w:p>
              </w:tc>
              <w:tc>
                <w:tcPr/>
                <w:p>
                  <w:pPr>
                    <w:pStyle w:val="Compact"/>
                    <w:jc w:val="center"/>
                  </w:pPr>
                  <w:r>
                    <w:rPr>
                      <w:rStyle w:val="VerbatimChar"/>
                    </w:rPr>
                    <w:t xml:space="preserve">artifacts/preferred_chain_device_physicalization/</w:t>
                  </w:r>
                </w:p>
              </w:tc>
            </w:tr>
            <w:tr>
              <w:tc>
                <w:tcPr/>
                <w:p>
                  <w:pPr>
                    <w:pStyle w:val="Compact"/>
                    <w:jc w:val="center"/>
                  </w:pPr>
                  <w:r>
                    <w:t xml:space="preserve">Detector-family fidelity</w:t>
                  </w:r>
                </w:p>
              </w:tc>
              <w:tc>
                <w:tcPr/>
                <w:p>
                  <w:pPr>
                    <w:pStyle w:val="Compact"/>
                    <w:jc w:val="center"/>
                  </w:pPr>
                  <w:r>
                    <w:rPr>
                      <w:rStyle w:val="VerbatimChar"/>
                    </w:rPr>
                    <w:t xml:space="preserve">make detector-search</w:t>
                  </w:r>
                </w:p>
              </w:tc>
              <w:tc>
                <w:tcPr/>
                <w:p>
                  <w:pPr>
                    <w:pStyle w:val="Compact"/>
                    <w:jc w:val="center"/>
                  </w:pPr>
                  <w:r>
                    <w:rPr>
                      <w:rStyle w:val="VerbatimChar"/>
                    </w:rPr>
                    <w:t xml:space="preserve">artifacts/detector_search/</w:t>
                  </w:r>
                </w:p>
              </w:tc>
            </w:tr>
          </w:tbl>
          <w:bookmarkEnd w:id="98"/>
          <w:p/>
        </w:tc>
      </w:tr>
    </w:tbl>
    <w:p>
      <w:pPr>
        <w:pStyle w:val="BodyText"/>
      </w:pPr>
      <w:r>
        <w:t xml:space="preserve">The full chain is reproducible from the repository at the commit hash recorded in each artifact. The SPICE simulator is PySpice 1.5; the codesign solver is documented in</w:t>
      </w:r>
      <w:r>
        <w:t xml:space="preserve"> </w:t>
      </w:r>
      <w:r>
        <w:rPr>
          <w:rStyle w:val="VerbatimChar"/>
        </w:rPr>
        <w:t xml:space="preserve">physical_front_end_candidate/preferred_chain_codesign.py</w:t>
      </w:r>
      <w:r>
        <w:t xml:space="preserve">.</w:t>
      </w:r>
    </w:p>
    <w:bookmarkEnd w:id="99"/>
    <w:bookmarkStart w:id="100" w:name="Xcf17c4f93c909e6566a011c65cf8c28fc573e53"/>
    <w:p>
      <w:pPr>
        <w:pStyle w:val="Heading2"/>
      </w:pPr>
      <w:r>
        <w:t xml:space="preserve">What the SPICE realization shows — and what it does not</w:t>
      </w:r>
    </w:p>
    <w:p>
      <w:pPr>
        <w:pStyle w:val="FirstParagraph"/>
      </w:pPr>
      <w:r>
        <w:t xml:space="preserve">The SPICE chain demonstrates that a passive linear network with explicit components — four delta-LC tanks, a shared antisymmetric coupling, four-branch analyzer couplers, four resistive terminations, a shot-trigger detector, and a zero-sequence closure latch — reproduces Tsirelson-saturating CHSH within an explicit error budget. It does so without nonlinear devices, without active elements, without time-dependent hidden variables, and without detection-loophole exploitation. The chain is a</w:t>
      </w:r>
      <w:r>
        <w:t xml:space="preserve"> </w:t>
      </w:r>
      <w:r>
        <w:rPr>
          <w:i/>
          <w:iCs/>
        </w:rPr>
        <w:t xml:space="preserve">constructive existence proof</w:t>
      </w:r>
      <w:r>
        <w:t xml:space="preserve"> </w:t>
      </w:r>
      <w:r>
        <w:t xml:space="preserve">for a classical analog system whose statistics map onto the cos-squared correlator and reach the Tsirelson bound. Combined with the conservation hierarchy of Section </w:t>
      </w:r>
      <w:hyperlink w:anchor="sec-hierarchy">
        <w:r>
          <w:rPr>
            <w:rStyle w:val="Hyperlink"/>
          </w:rPr>
          <w:t xml:space="preserve">2</w:t>
        </w:r>
      </w:hyperlink>
      <w:r>
        <w:t xml:space="preserve"> </w:t>
      </w:r>
      <w:r>
        <w:t xml:space="preserve">and the three-party accounting of Section </w:t>
      </w:r>
      <w:hyperlink w:anchor="sec-third-party">
        <w:r>
          <w:rPr>
            <w:rStyle w:val="Hyperlink"/>
          </w:rPr>
          <w:t xml:space="preserve">5</w:t>
        </w:r>
      </w:hyperlink>
      <w:r>
        <w:t xml:space="preserve">, it makes the interpretive thesis of the paper concrete: Bell-correlation form is determined by the algebraic order of the conservation law, the apparent nonlocality is mediated by the zero-sequence mode, and a system in which all three modes are explicit physical degrees of freedom can reproduce the full quantum prediction.</w:t>
      </w:r>
    </w:p>
    <w:p>
      <w:pPr>
        <w:pStyle w:val="BodyText"/>
      </w:pPr>
      <w:r>
        <w:t xml:space="preserve">What the SPICE realization does</w:t>
      </w:r>
      <w:r>
        <w:t xml:space="preserve"> </w:t>
      </w:r>
      <w:r>
        <w:rPr>
          <w:i/>
          <w:iCs/>
        </w:rPr>
        <w:t xml:space="preserve">not</w:t>
      </w:r>
      <w:r>
        <w:t xml:space="preserve"> </w:t>
      </w:r>
      <w:r>
        <w:t xml:space="preserve">show is also worth recording. It does not show that the system is</w:t>
      </w:r>
      <w:r>
        <w:t xml:space="preserve"> </w:t>
      </w:r>
      <w:r>
        <w:rPr>
          <w:i/>
          <w:iCs/>
        </w:rPr>
        <w:t xml:space="preserve">local</w:t>
      </w:r>
      <w:r>
        <w:t xml:space="preserve"> </w:t>
      </w:r>
      <w:r>
        <w:t xml:space="preserve">in the strict Bell-theorem sense; the zero-sequence mode is a non-local conservation channel mediating the joint statistics, and the chain reproduces Tsirelson exactly because it enforces the conservation law event-by-event across the entire network. It does not derive the Born rule from first principles; rather, it composes two layers (the squared-projection energy law and the Poisson-hazard race) under explicit and disclosed assumptions to produce Born-distributed winners. It does not constitute a fundamental theory of quantum mechanics; the architecture is structural rather than dynamical, and its claim is that the algebra of three-phase quadratic conservation provides the natural mathematical habitat for the structure of Bell correlations, not that quantum mechanics emerges from three-phase power systems. Section </w:t>
      </w:r>
      <w:hyperlink w:anchor="sec-prior-art">
        <w:r>
          <w:rPr>
            <w:rStyle w:val="Hyperlink"/>
          </w:rPr>
          <w:t xml:space="preserve">10</w:t>
        </w:r>
      </w:hyperlink>
      <w:r>
        <w:t xml:space="preserve"> </w:t>
      </w:r>
      <w:r>
        <w:t xml:space="preserve">positions these claims against the prequantum classical models of Khrennikov, Spekkens, ’t~Hooft, and Bohmian mechanics, and Section </w:t>
      </w:r>
      <w:hyperlink w:anchor="sec-discussion">
        <w:r>
          <w:rPr>
            <w:rStyle w:val="Hyperlink"/>
          </w:rPr>
          <w:t xml:space="preserve">11</w:t>
        </w:r>
      </w:hyperlink>
      <w:r>
        <w:t xml:space="preserve"> </w:t>
      </w:r>
      <w:r>
        <w:t xml:space="preserve">develops the implications for foundations.</w:t>
      </w:r>
    </w:p>
    <w:bookmarkEnd w:id="100"/>
    <w:bookmarkEnd w:id="101"/>
    <w:bookmarkStart w:id="110" w:name="sec-prior-art"/>
    <w:p>
      <w:pPr>
        <w:pStyle w:val="Heading1"/>
      </w:pPr>
      <w:r>
        <w:t xml:space="preserve">Position Among Prequantum Classical Models</w:t>
      </w:r>
    </w:p>
    <w:p>
      <w:pPr>
        <w:pStyle w:val="FirstParagraph"/>
      </w:pPr>
      <w:r>
        <w:t xml:space="preserve">The construction of Sections </w:t>
      </w:r>
      <w:hyperlink w:anchor="sec-reduced-model">
        <w:r>
          <w:rPr>
            <w:rStyle w:val="Hyperlink"/>
          </w:rPr>
          <w:t xml:space="preserve">6</w:t>
        </w:r>
      </w:hyperlink>
      <w:r>
        <w:t xml:space="preserve">–</w:t>
      </w:r>
      <w:hyperlink w:anchor="sec-spice">
        <w:r>
          <w:rPr>
            <w:rStyle w:val="Hyperlink"/>
          </w:rPr>
          <w:t xml:space="preserve">9</w:t>
        </w:r>
      </w:hyperlink>
      <w:r>
        <w:t xml:space="preserve"> </w:t>
      </w:r>
      <w:r>
        <w:t xml:space="preserve">is a classical analog system whose statistics reproduce a quantum prediction — specifically, the Tsirelson-saturating cos-squared CHSH correlator — under disclosed assumptions and a non-local conservation constraint. This places it in conversation with several established programs in foundations: Khrennikov’s prequantum classical statistical field theory (PCSFT), Bohmian mechanics, Spekkens’s epistemic toy theory, ’t Hooft’s cellular automaton interpretation, and the algebraic-quantum-field-theory treatment of entanglement entropy. The present section gives a structured comparison. The treatment is deliberately a</w:t>
      </w:r>
      <w:r>
        <w:t xml:space="preserve"> </w:t>
      </w:r>
      <w:r>
        <w:rPr>
          <w:i/>
          <w:iCs/>
        </w:rPr>
        <w:t xml:space="preserve">light survey</w:t>
      </w:r>
      <w:r>
        <w:t xml:space="preserve">: we identify, for each program, what we share, what we differ on, and where the present construction’s contribution sits relative to it. A more detailed engagement with each literature is left to subsequent work; the aim here is to make the position of this paper explicit enough that a Foundations of Physics reader can locate it on the existing map.</w:t>
      </w:r>
    </w:p>
    <w:p>
      <w:pPr>
        <w:pStyle w:val="BodyText"/>
      </w:pPr>
      <w:r>
        <w:t xml:space="preserve">We organize the comparison around five established frameworks, then close with a panel summarizing what the present paper does and does not claim relative to each.</w:t>
      </w:r>
    </w:p>
    <w:bookmarkStart w:id="102" w:name="Xa42261d15f31f232505bcc631fece90519e6c78"/>
    <w:p>
      <w:pPr>
        <w:pStyle w:val="Heading2"/>
      </w:pPr>
      <w:r>
        <w:t xml:space="preserve">Khrennikov’s prequantum classical statistical field theory</w:t>
      </w:r>
    </w:p>
    <w:p>
      <w:pPr>
        <w:pStyle w:val="FirstParagraph"/>
      </w:pPr>
      <w:r>
        <w:t xml:space="preserve">The closest comparison is to Khrennikov’s prequantum classical statistical field theory (PCSFT)</w:t>
      </w:r>
      <w:r>
        <w:t xml:space="preserve"> </w:t>
      </w:r>
      <w:r>
        <w:t xml:space="preserve">(Khrennikov 2014)</w:t>
      </w:r>
      <w:r>
        <w:t xml:space="preserve">. PCSFT models quantum observables as quadratic functionals of classical random fields: a complex random field</w:t>
      </w:r>
      <w:r>
        <w:t xml:space="preserve"> </w:t>
      </w:r>
      <m:oMath>
        <m:r>
          <m:t>ϕ</m:t>
        </m:r>
        <m:r>
          <m:rPr>
            <m:sty m:val="p"/>
          </m:rPr>
          <m:t>(</m:t>
        </m:r>
        <m:r>
          <m:t>x</m:t>
        </m:r>
        <m:r>
          <m:rPr>
            <m:sty m:val="p"/>
          </m:rPr>
          <m:t>)</m:t>
        </m:r>
      </m:oMath>
      <w:r>
        <w:t xml:space="preserve"> </w:t>
      </w:r>
      <w:r>
        <w:t xml:space="preserve">on a configuration space, with quantum expectation values reproduced as ensemble averages of quadratic forms in</w:t>
      </w:r>
      <w:r>
        <w:t xml:space="preserve"> </w:t>
      </w:r>
      <m:oMath>
        <m:r>
          <m:t>ϕ</m:t>
        </m:r>
      </m:oMath>
      <w:r>
        <w:t xml:space="preserve">. The framework reproduces a substantial fragment of single-particle quantum mechanics, including the Born rule for compatible observables and the spectral structure of standard Hilbert-space operators. Multi-particle entanglement and Bell-type correlations have been studied in extensions of the framework, with the cos-squared correlator emerging from the quadratic structure of the field-functional ensemble.</w:t>
      </w:r>
    </w:p>
    <w:p>
      <w:pPr>
        <w:pStyle w:val="BodyText"/>
      </w:pPr>
      <w:r>
        <w:t xml:space="preserve">The present construction shares with PCSFT three central commitments: that quantum statistics arise from quadratic functionals of classical fields rather than from non-classical amplitudes; that Born-rule structure is not metaphysically primitive but is the consequence of a specific quadratic-conservation algebra; and that</w:t>
      </w:r>
      <w:r>
        <w:t xml:space="preserve"> </w:t>
      </w:r>
      <w:r>
        <w:t xml:space="preserve">“nonlocality”</w:t>
      </w:r>
      <w:r>
        <w:t xml:space="preserve"> </w:t>
      </w:r>
      <w:r>
        <w:t xml:space="preserve">in the joint statistics admits a structural reading in terms of constraints on the underlying classical fields rather than as fundamental action-at-a-distance.</w:t>
      </w:r>
    </w:p>
    <w:p>
      <w:pPr>
        <w:pStyle w:val="BodyText"/>
      </w:pPr>
      <w:r>
        <w:t xml:space="preserve">The differences are equally instructive.</w:t>
      </w:r>
      <w:r>
        <w:t xml:space="preserve"> </w:t>
      </w:r>
      <w:r>
        <w:rPr>
          <w:i/>
          <w:iCs/>
        </w:rPr>
        <w:t xml:space="preserve">First</w:t>
      </w:r>
      <w:r>
        <w:t xml:space="preserve">, our construction is finite-dimensional: a four-mode shared state on</w:t>
      </w:r>
      <w:r>
        <w:t xml:space="preserve"> </w:t>
      </w:r>
      <m:oMath>
        <m:sSup>
          <m:e>
            <m:r>
              <m:rPr>
                <m:scr m:val="double-struck"/>
                <m:sty m:val="p"/>
              </m:rPr>
              <m:t>C</m:t>
            </m:r>
          </m:e>
          <m:sup>
            <m:r>
              <m:t>4</m:t>
            </m:r>
          </m:sup>
        </m:sSup>
      </m:oMath>
      <w:r>
        <w:t xml:space="preserve">, four delta-LC tank circuits, eleven coil inductances. PCSFT in its canonical form is an infinite-dimensional theory of fields on a configuration space, with the regularization of the field state a delicate part of the formalism. Working in finite dimensions sharpens the algebraic statements (every quantity is directly measurable, no regularization choices enter) at the cost of generality.</w:t>
      </w:r>
      <w:r>
        <w:t xml:space="preserve"> </w:t>
      </w:r>
      <w:r>
        <w:rPr>
          <w:i/>
          <w:iCs/>
        </w:rPr>
        <w:t xml:space="preserve">Second</w:t>
      </w:r>
      <w:r>
        <w:t xml:space="preserve">, the zero-sequence mode in our construction is an</w:t>
      </w:r>
      <w:r>
        <w:t xml:space="preserve"> </w:t>
      </w:r>
      <w:r>
        <w:rPr>
          <w:i/>
          <w:iCs/>
        </w:rPr>
        <w:t xml:space="preserve">explicit physical degree of freedom</w:t>
      </w:r>
      <w:r>
        <w:t xml:space="preserve">: a third wire on the three-phase source, a measurable common-mode voltage, an integral over a specific resistive drain. In PCSFT, the analog of the zero-sequence reservoir is implicit in the field-state regularization and not directly observable in the way the Clarke-decomposed common mode is.</w:t>
      </w:r>
      <w:r>
        <w:t xml:space="preserve"> </w:t>
      </w:r>
      <w:r>
        <w:rPr>
          <w:i/>
          <w:iCs/>
        </w:rPr>
        <w:t xml:space="preserve">Third</w:t>
      </w:r>
      <w:r>
        <w:t xml:space="preserve">, our construction is constructive at the circuit level — specific component values, a SPICE-validated chain, reproducible numerical metrics — whereas PCSFT is primarily a representational and interpretive framework. The two programs are complementary: PCSFT provides the general field-theoretic backdrop; the present construction provides a finite-dimensional, lab-buildable realization in which every degree of freedom is concrete.</w:t>
      </w:r>
    </w:p>
    <w:bookmarkEnd w:id="102"/>
    <w:bookmarkStart w:id="103" w:name="bohmian-mechanics"/>
    <w:p>
      <w:pPr>
        <w:pStyle w:val="Heading2"/>
      </w:pPr>
      <w:r>
        <w:t xml:space="preserve">Bohmian mechanics</w:t>
      </w:r>
    </w:p>
    <w:p>
      <w:pPr>
        <w:pStyle w:val="FirstParagraph"/>
      </w:pPr>
      <w:r>
        <w:t xml:space="preserve">Pilot-wave theory or de Broglie–Bohm mechanics</w:t>
      </w:r>
      <w:r>
        <w:t xml:space="preserve"> </w:t>
      </w:r>
      <w:r>
        <w:t xml:space="preserve">(Bohm 1952; Holland 1993)</w:t>
      </w:r>
      <w:r>
        <w:t xml:space="preserve"> </w:t>
      </w:r>
      <w:r>
        <w:t xml:space="preserve">supplements the wavefunction with explicit configuration variables guided by a nonlocal</w:t>
      </w:r>
      <w:r>
        <w:t xml:space="preserve"> </w:t>
      </w:r>
      <w:r>
        <w:rPr>
          <w:i/>
          <w:iCs/>
        </w:rPr>
        <w:t xml:space="preserve">quantum potential</w:t>
      </w:r>
      <w:r>
        <w:t xml:space="preserve">. The quantum potential is the term in the guidance equation that depends on the global state and conditions the local trajectories: when the wavefunction spans spatially separated regions, the potential at one region depends on the state at the other, even at spacelike separation, and this is the explicit nonlocality of the Bohmian framework.</w:t>
      </w:r>
    </w:p>
    <w:p>
      <w:pPr>
        <w:pStyle w:val="BodyText"/>
      </w:pPr>
      <w:r>
        <w:t xml:space="preserve">The translation between Bohmian objects and the present construction was developed in Section </w:t>
      </w:r>
      <w:hyperlink w:anchor="sec-third-party">
        <w:r>
          <w:rPr>
            <w:rStyle w:val="Hyperlink"/>
          </w:rPr>
          <w:t xml:space="preserve">5</w:t>
        </w:r>
      </w:hyperlink>
      <w:r>
        <w:t xml:space="preserve">: zero-sequence power</w:t>
      </w:r>
      <w:r>
        <w:t xml:space="preserve"> </w:t>
      </w:r>
      <m:oMath>
        <m:r>
          <m:rPr>
            <m:sty m:val="p"/>
          </m:rPr>
          <m:t>↔</m:t>
        </m:r>
      </m:oMath>
      <w:r>
        <w:t xml:space="preserve"> </w:t>
      </w:r>
      <w:r>
        <w:t xml:space="preserve">quantum potential, joint Clarke-frame state</w:t>
      </w:r>
      <w:r>
        <w:t xml:space="preserve"> </w:t>
      </w:r>
      <m:oMath>
        <m:r>
          <m:rPr>
            <m:sty m:val="p"/>
          </m:rPr>
          <m:t>↔</m:t>
        </m:r>
      </m:oMath>
      <w:r>
        <w:t xml:space="preserve"> </w:t>
      </w:r>
      <w:r>
        <w:t xml:space="preserve">wavefunction, captured power at an analyzer</w:t>
      </w:r>
      <w:r>
        <w:t xml:space="preserve"> </w:t>
      </w:r>
      <m:oMath>
        <m:r>
          <m:rPr>
            <m:sty m:val="p"/>
          </m:rPr>
          <m:t>↔</m:t>
        </m:r>
      </m:oMath>
      <w:r>
        <w:t xml:space="preserve"> </w:t>
      </w:r>
      <w:r>
        <w:t xml:space="preserve">particle position, conservation law</w:t>
      </w:r>
      <w:r>
        <w:t xml:space="preserve"> </w:t>
      </w:r>
      <m:oMath>
        <m:sSub>
          <m:e>
            <m:r>
              <m:t>P</m:t>
            </m:r>
          </m:e>
          <m:sub>
            <m:r>
              <m:rPr>
                <m:sty m:val="p"/>
              </m:rPr>
              <m:t>+</m:t>
            </m:r>
          </m:sub>
        </m:sSub>
        <m:r>
          <m:rPr>
            <m:sty m:val="p"/>
          </m:rPr>
          <m:t>+</m:t>
        </m:r>
        <m:sSub>
          <m:e>
            <m:r>
              <m:t>P</m:t>
            </m:r>
          </m:e>
          <m:sub>
            <m:r>
              <m:rPr>
                <m:sty m:val="p"/>
              </m:rPr>
              <m:t>−</m:t>
            </m:r>
          </m:sub>
        </m:sSub>
        <m:r>
          <m:rPr>
            <m:sty m:val="p"/>
          </m:rPr>
          <m:t>+</m:t>
        </m:r>
        <m:sSub>
          <m:e>
            <m:r>
              <m:t>P</m:t>
            </m:r>
          </m:e>
          <m:sub>
            <m:r>
              <m:t>0</m:t>
            </m:r>
          </m:sub>
        </m:sSub>
        <m:r>
          <m:rPr>
            <m:sty m:val="p"/>
          </m:rPr>
          <m:t>=</m:t>
        </m:r>
        <m:r>
          <m:rPr>
            <m:sty m:val="p"/>
          </m:rPr>
          <m:t>c</m:t>
        </m:r>
        <m:r>
          <m:rPr>
            <m:sty m:val="p"/>
          </m:rPr>
          <m:t>o</m:t>
        </m:r>
        <m:r>
          <m:rPr>
            <m:sty m:val="p"/>
          </m:rPr>
          <m:t>n</m:t>
        </m:r>
        <m:r>
          <m:rPr>
            <m:sty m:val="p"/>
          </m:rPr>
          <m:t>s</m:t>
        </m:r>
        <m:r>
          <m:rPr>
            <m:sty m:val="p"/>
          </m:rPr>
          <m:t>t</m:t>
        </m:r>
      </m:oMath>
      <w:r>
        <w:t xml:space="preserve"> </w:t>
      </w:r>
      <m:oMath>
        <m:r>
          <m:rPr>
            <m:sty m:val="p"/>
          </m:rPr>
          <m:t>↔</m:t>
        </m:r>
      </m:oMath>
      <w:r>
        <w:t xml:space="preserve"> </w:t>
      </w:r>
      <w:r>
        <w:t xml:space="preserve">guidance equation. The structural pattern is the same in both: a global object enforcing local correlations through a nonlocal channel.</w:t>
      </w:r>
    </w:p>
    <w:p>
      <w:pPr>
        <w:pStyle w:val="BodyText"/>
      </w:pPr>
      <w:r>
        <w:t xml:space="preserve">We do not claim that the three-phase system</w:t>
      </w:r>
      <w:r>
        <w:t xml:space="preserve"> </w:t>
      </w:r>
      <w:r>
        <w:rPr>
          <w:i/>
          <w:iCs/>
        </w:rPr>
        <w:t xml:space="preserve">is</w:t>
      </w:r>
      <w:r>
        <w:t xml:space="preserve"> </w:t>
      </w:r>
      <w:r>
        <w:t xml:space="preserve">a Bohmian model in any strong sense. Bohmian mechanics commits to definite values for unmeasured observables (particle positions exist whether or not they are measured); our construction does not commit to that. Bohmian dynamics is governed by a guidance equation that is first-order in time and explicitly involves the wavefunction’s phase; our dynamics is the linear LC network’s resonant equation, second-order in time and involving only real-valued voltages and currents. The resemblance is structural — the explicit nonlocal-coupling-via-conservation pattern — not dynamical. What our construction adds to the Bohmian picture is an explicit physical realization of the nonlocal channel as a measurable common-mode signal, which has no obvious counterpart in standard Bohmian formulations.</w:t>
      </w:r>
    </w:p>
    <w:bookmarkEnd w:id="103"/>
    <w:bookmarkStart w:id="104" w:name="spekkenss-toy-theory"/>
    <w:p>
      <w:pPr>
        <w:pStyle w:val="Heading2"/>
      </w:pPr>
      <w:r>
        <w:t xml:space="preserve">Spekkens’s toy theory</w:t>
      </w:r>
    </w:p>
    <w:p>
      <w:pPr>
        <w:pStyle w:val="FirstParagraph"/>
      </w:pPr>
      <w:r>
        <w:t xml:space="preserve">Spekkens’s epistemic toy theory</w:t>
      </w:r>
      <w:r>
        <w:t xml:space="preserve"> </w:t>
      </w:r>
      <w:r>
        <w:t xml:space="preserve">(Spekkens 2007)</w:t>
      </w:r>
      <w:r>
        <w:t xml:space="preserve"> </w:t>
      </w:r>
      <w:r>
        <w:t xml:space="preserve">derives a substantial fragment of quantum behavior from an</w:t>
      </w:r>
      <w:r>
        <w:t xml:space="preserve"> </w:t>
      </w:r>
      <w:r>
        <w:t xml:space="preserve">“epistemic restriction”</w:t>
      </w:r>
      <w:r>
        <w:t xml:space="preserve"> </w:t>
      </w:r>
      <w:r>
        <w:t xml:space="preserve">— the rule that an observer can know at most half of the parameters of a system’s underlying (classical, finite) state space. The toy theory reproduces phenomena such as no-cloning, teleportation, interference, and contextuality from this single restriction principle, demonstrating that many</w:t>
      </w:r>
      <w:r>
        <w:t xml:space="preserve"> </w:t>
      </w:r>
      <w:r>
        <w:t xml:space="preserve">“quantum”</w:t>
      </w:r>
      <w:r>
        <w:t xml:space="preserve"> </w:t>
      </w:r>
      <w:r>
        <w:t xml:space="preserve">features are actually epistemic rather than ontological.</w:t>
      </w:r>
    </w:p>
    <w:p>
      <w:pPr>
        <w:pStyle w:val="BodyText"/>
      </w:pPr>
      <w:r>
        <w:t xml:space="preserve">The toy theory is a different project from ours, with different inputs and different outputs. It works in a</w:t>
      </w:r>
      <w:r>
        <w:t xml:space="preserve"> </w:t>
      </w:r>
      <w:r>
        <w:rPr>
          <w:i/>
          <w:iCs/>
        </w:rPr>
        <w:t xml:space="preserve">discrete</w:t>
      </w:r>
      <w:r>
        <w:t xml:space="preserve"> </w:t>
      </w:r>
      <w:r>
        <w:t xml:space="preserve">state space (finite ontic states with discrete information restrictions); we work in a continuous state space (real-valued voltages and currents on continuous time). It reproduces</w:t>
      </w:r>
      <w:r>
        <w:t xml:space="preserve"> </w:t>
      </w:r>
      <w:r>
        <w:rPr>
          <w:i/>
          <w:iCs/>
        </w:rPr>
        <w:t xml:space="preserve">epistemic</w:t>
      </w:r>
      <w:r>
        <w:t xml:space="preserve"> </w:t>
      </w:r>
      <w:r>
        <w:t xml:space="preserve">features (information restrictions, knowledge updates); we reproduce</w:t>
      </w:r>
      <w:r>
        <w:t xml:space="preserve"> </w:t>
      </w:r>
      <w:r>
        <w:rPr>
          <w:i/>
          <w:iCs/>
        </w:rPr>
        <w:t xml:space="preserve">correlation</w:t>
      </w:r>
      <w:r>
        <w:t xml:space="preserve"> </w:t>
      </w:r>
      <w:r>
        <w:t xml:space="preserve">features (cos-squared joint distributions, Tsirelson-saturating CHSH). It does not produce continuous cosine correlation functions; we do, by direct computation from the quadratic conservation law.</w:t>
      </w:r>
    </w:p>
    <w:p>
      <w:pPr>
        <w:pStyle w:val="BodyText"/>
      </w:pPr>
      <w:r>
        <w:t xml:space="preserve">The two programs are complementary on a deeper level. Spekkens isolates which quantum-like features come from epistemic restriction alone; the present construction isolates which features come from quadratic conservation alone. Both are subtractive analyses: by stripping out one possible source of quantum behavior, they identify what specifically that source is responsible for. A complete classical-foundations program would presumably need both ingredients — epistemic restriction</w:t>
      </w:r>
      <w:r>
        <w:t xml:space="preserve"> </w:t>
      </w:r>
      <w:r>
        <w:rPr>
          <w:i/>
          <w:iCs/>
        </w:rPr>
        <w:t xml:space="preserve">and</w:t>
      </w:r>
      <w:r>
        <w:t xml:space="preserve"> </w:t>
      </w:r>
      <w:r>
        <w:t xml:space="preserve">quadratic conservation, plus other elements — and our work locates one of them.</w:t>
      </w:r>
    </w:p>
    <w:bookmarkEnd w:id="104"/>
    <w:bookmarkStart w:id="105" w:name="Xd08f08ec3f9429911ede092487cd077434a72e4"/>
    <w:p>
      <w:pPr>
        <w:pStyle w:val="Heading2"/>
      </w:pPr>
      <w:r>
        <w:t xml:space="preserve">’t Hooft’s cellular automaton interpretation</w:t>
      </w:r>
    </w:p>
    <w:p>
      <w:pPr>
        <w:pStyle w:val="FirstParagraph"/>
      </w:pPr>
      <w:r>
        <w:t xml:space="preserve">’t Hooft’s cellular automaton interpretation</w:t>
      </w:r>
      <w:r>
        <w:t xml:space="preserve"> </w:t>
      </w:r>
      <w:r>
        <w:t xml:space="preserve">(Hooft 2016)</w:t>
      </w:r>
      <w:r>
        <w:t xml:space="preserve"> </w:t>
      </w:r>
      <w:r>
        <w:t xml:space="preserve">is a substantially more ambitious program: a fundamental, deterministic, sub-quantum theory in which quantum mechanics is the effective description of an underlying cellular automaton dynamics. It posits a definite ontic state at every Planck-scale spacetime point and recovers quantum statistics as a coarse-grained, Hilbert-space-formal description of the underlying deterministic evolution.</w:t>
      </w:r>
    </w:p>
    <w:p>
      <w:pPr>
        <w:pStyle w:val="BodyText"/>
      </w:pPr>
      <w:r>
        <w:t xml:space="preserve">Our construction is</w:t>
      </w:r>
      <w:r>
        <w:t xml:space="preserve"> </w:t>
      </w:r>
      <w:r>
        <w:rPr>
          <w:i/>
          <w:iCs/>
        </w:rPr>
        <w:t xml:space="preserve">not</w:t>
      </w:r>
      <w:r>
        <w:t xml:space="preserve"> </w:t>
      </w:r>
      <w:r>
        <w:t xml:space="preserve">a fundamental theory in ’t Hooft’s sense. We make no claims about the underlying ontology of nature; we do not assert that quantum mechanics emerges from three-phase power systems; we work entirely at the level of structural analogy between two finite-dimensional algebraic frameworks (three-phase power systems on the one hand, the Hilbert-space formalism of singlet-state correlations on the other). The contribution is local and specific: that the algebra of three-phase quadratic conservation provides the natural mathematical habitat for the structure of Bell correlations, in the same way that group theory provides the natural habitat for symmetries or differential geometry for general relativity. It is a</w:t>
      </w:r>
      <w:r>
        <w:t xml:space="preserve"> </w:t>
      </w:r>
      <w:r>
        <w:rPr>
          <w:i/>
          <w:iCs/>
        </w:rPr>
        <w:t xml:space="preserve">representation</w:t>
      </w:r>
      <w:r>
        <w:t xml:space="preserve"> </w:t>
      </w:r>
      <w:r>
        <w:t xml:space="preserve">claim, not a</w:t>
      </w:r>
      <w:r>
        <w:t xml:space="preserve"> </w:t>
      </w:r>
      <w:r>
        <w:rPr>
          <w:i/>
          <w:iCs/>
        </w:rPr>
        <w:t xml:space="preserve">fundamental theory</w:t>
      </w:r>
      <w:r>
        <w:t xml:space="preserve"> </w:t>
      </w:r>
      <w:r>
        <w:t xml:space="preserve">claim.</w:t>
      </w:r>
    </w:p>
    <w:p>
      <w:pPr>
        <w:pStyle w:val="BodyText"/>
      </w:pPr>
      <w:r>
        <w:t xml:space="preserve">The relation to ’t Hooft’s program is therefore one of scope: ’t Hooft’s interpretation is sub-quantum (proposing an underlying theory below QM), while our work is structural (identifying an algebraic pattern shared between QM and a classical analog). The two are not incompatible, but they address different questions.</w:t>
      </w:r>
    </w:p>
    <w:bookmarkEnd w:id="105"/>
    <w:bookmarkStart w:id="106" w:name="algebraic-quantum-field-theory"/>
    <w:p>
      <w:pPr>
        <w:pStyle w:val="Heading2"/>
      </w:pPr>
      <w:r>
        <w:t xml:space="preserve">Algebraic quantum field theory</w:t>
      </w:r>
    </w:p>
    <w:p>
      <w:pPr>
        <w:pStyle w:val="FirstParagraph"/>
      </w:pPr>
      <w:r>
        <w:t xml:space="preserve">The structural analogy to algebraic quantum field theory was developed in Section </w:t>
      </w:r>
      <w:hyperlink w:anchor="sec-third-party">
        <w:r>
          <w:rPr>
            <w:rStyle w:val="Hyperlink"/>
          </w:rPr>
          <w:t xml:space="preserve">5</w:t>
        </w:r>
      </w:hyperlink>
      <w:r>
        <w:t xml:space="preserve">. In the algebraic formulation</w:t>
      </w:r>
      <w:r>
        <w:t xml:space="preserve"> </w:t>
      </w:r>
      <w:r>
        <w:t xml:space="preserve">(Haag 1996)</w:t>
      </w:r>
      <w:r>
        <w:t xml:space="preserve">, entanglement between two spatial regions is carried by</w:t>
      </w:r>
      <w:r>
        <w:t xml:space="preserve"> </w:t>
      </w:r>
      <w:r>
        <w:rPr>
          <w:i/>
          <w:iCs/>
        </w:rPr>
        <w:t xml:space="preserve">boundary modes</w:t>
      </w:r>
      <w:r>
        <w:t xml:space="preserve"> </w:t>
      </w:r>
      <w:r>
        <w:t xml:space="preserve">shared between them — field degrees of freedom not contained in either region’s local algebra of observables but essential to the joint state’s structure. The recent re-examination of this picture by Witten</w:t>
      </w:r>
      <w:r>
        <w:t xml:space="preserve"> </w:t>
      </w:r>
      <w:r>
        <w:t xml:space="preserve">(Witten 2018)</w:t>
      </w:r>
      <w:r>
        <w:t xml:space="preserve"> </w:t>
      </w:r>
      <w:r>
        <w:t xml:space="preserve">makes the role of these</w:t>
      </w:r>
      <w:r>
        <w:t xml:space="preserve"> </w:t>
      </w:r>
      <w:r>
        <w:t xml:space="preserve">“edge modes”</w:t>
      </w:r>
      <w:r>
        <w:t xml:space="preserve"> </w:t>
      </w:r>
      <w:r>
        <w:t xml:space="preserve">explicit and connects them to quantum-information-theoretic measures of entanglement.</w:t>
      </w:r>
    </w:p>
    <w:p>
      <w:pPr>
        <w:pStyle w:val="BodyText"/>
      </w:pPr>
      <w:r>
        <w:t xml:space="preserve">The zero-sequence mode in our construction plays exactly the structural role assigned to boundary or edge modes in AQFT. It is the channel through which a global conservation constraint links the two measurement stations’ statistics, and its absence from the standard two-party CHSH bookkeeping is the source of the apparent nonlocality. The agreement is striking enough that we view the AQFT framework as the most natural setting in which to</w:t>
      </w:r>
      <w:r>
        <w:t xml:space="preserve"> </w:t>
      </w:r>
      <w:r>
        <w:rPr>
          <w:i/>
          <w:iCs/>
        </w:rPr>
        <w:t xml:space="preserve">interpret</w:t>
      </w:r>
      <w:r>
        <w:t xml:space="preserve"> </w:t>
      </w:r>
      <w:r>
        <w:t xml:space="preserve">our construction: the three-phase system is a finite-dimensional, lab-buildable analog of the AQFT picture of entanglement, with the abstract field-mode boundary structure realized as a concrete common-mode wire.</w:t>
      </w:r>
    </w:p>
    <w:p>
      <w:pPr>
        <w:pStyle w:val="BodyText"/>
      </w:pPr>
      <w:r>
        <w:t xml:space="preserve">We do not claim that the three-phase system</w:t>
      </w:r>
      <w:r>
        <w:t xml:space="preserve"> </w:t>
      </w:r>
      <w:r>
        <w:rPr>
          <w:i/>
          <w:iCs/>
        </w:rPr>
        <w:t xml:space="preserve">is</w:t>
      </w:r>
      <w:r>
        <w:t xml:space="preserve"> </w:t>
      </w:r>
      <w:r>
        <w:t xml:space="preserve">a quantum field theory. We claim only that it implements, at finite dimension and with explicit components, the same structural pattern AQFT identifies in the infinite-dimensional and abstract setting.</w:t>
      </w:r>
    </w:p>
    <w:bookmarkEnd w:id="106"/>
    <w:bookmarkStart w:id="107" w:name="X58cb0f4e32380cdd799cf938a0c93bfe810bb6c"/>
    <w:p>
      <w:pPr>
        <w:pStyle w:val="Heading2"/>
      </w:pPr>
      <w:r>
        <w:t xml:space="preserve">Detection-loophole and time-dependent LHV literatures</w:t>
      </w:r>
    </w:p>
    <w:p>
      <w:pPr>
        <w:pStyle w:val="FirstParagraph"/>
      </w:pPr>
      <w:r>
        <w:t xml:space="preserve">A separate body of work has examined whether classical models supplemented with realistic measurement assumptions can mimic Bell-correlation statistics. Larsson</w:t>
      </w:r>
      <w:r>
        <w:t xml:space="preserve"> </w:t>
      </w:r>
      <w:r>
        <w:t xml:space="preserve">(Larsson 2014)</w:t>
      </w:r>
      <w:r>
        <w:t xml:space="preserve"> </w:t>
      </w:r>
      <w:r>
        <w:t xml:space="preserve">reviews the detection-loophole literature: classical models with imperfect detection efficiency can in principle exhibit apparent Bell violations through fair-sampling bias, and serious experimental Bell tests must therefore close the loophole. Hess and Philipp</w:t>
      </w:r>
      <w:r>
        <w:t xml:space="preserve"> </w:t>
      </w:r>
      <w:r>
        <w:t xml:space="preserve">(Hess and Philipp 2001)</w:t>
      </w:r>
      <w:r>
        <w:t xml:space="preserve"> </w:t>
      </w:r>
      <w:r>
        <w:t xml:space="preserve">proposed time-dependent LHV models in which hidden variables vary over the course of a measurement sequence; the proposal generated significant subsequent debate and is generally regarded as not constituting a successful loophole.</w:t>
      </w:r>
    </w:p>
    <w:p>
      <w:pPr>
        <w:pStyle w:val="BodyText"/>
      </w:pPr>
      <w:r>
        <w:t xml:space="preserve">Our construction is independent of both arguments. The decisive rate of</w:t>
      </w:r>
      <w:r>
        <w:t xml:space="preserve"> </w:t>
      </w:r>
      <m:oMath>
        <m:r>
          <m:t>99.5</m:t>
        </m:r>
        <m:r>
          <m:rPr>
            <m:sty m:val="p"/>
          </m:rPr>
          <m:t>%</m:t>
        </m:r>
      </m:oMath>
      <w:r>
        <w:t xml:space="preserve"> </w:t>
      </w:r>
      <w:r>
        <w:t xml:space="preserve">in the SPICE chain (Section </w:t>
      </w:r>
      <w:hyperlink w:anchor="sec-spice">
        <w:r>
          <w:rPr>
            <w:rStyle w:val="Hyperlink"/>
          </w:rPr>
          <w:t xml:space="preserve">9</w:t>
        </w:r>
      </w:hyperlink>
      <w:r>
        <w:t xml:space="preserve">) is well above any reasonable fair-sampling threshold; the result does not depend on detection-loophole exploitation. And our hidden variables — the source emission phase</w:t>
      </w:r>
      <w:r>
        <w:t xml:space="preserve"> </w:t>
      </w:r>
      <m:oMath>
        <m:r>
          <m:t>θ</m:t>
        </m:r>
      </m:oMath>
      <w:r>
        <w:t xml:space="preserve"> </w:t>
      </w:r>
      <w:r>
        <w:t xml:space="preserve">and the rotation-sense label</w:t>
      </w:r>
      <w:r>
        <w:t xml:space="preserve"> </w:t>
      </w:r>
      <m:oMath>
        <m:r>
          <m:t>σ</m:t>
        </m:r>
      </m:oMath>
      <w:r>
        <w:t xml:space="preserve"> </w:t>
      </w:r>
      <w:r>
        <w:t xml:space="preserve">— are</w:t>
      </w:r>
      <w:r>
        <w:t xml:space="preserve"> </w:t>
      </w:r>
      <w:r>
        <w:rPr>
          <w:i/>
          <w:iCs/>
        </w:rPr>
        <w:t xml:space="preserve">static</w:t>
      </w:r>
      <w:r>
        <w:t xml:space="preserve">: they are drawn once per trial from a fixed distribution and do not vary over the course of the measurement. The cos-squared correlator emerges from the static algebraic structure of the quadratic conservation law, not from time-correlated hidden-variable dynamics.</w:t>
      </w:r>
    </w:p>
    <w:p>
      <w:pPr>
        <w:pStyle w:val="BodyText"/>
      </w:pPr>
      <w:r>
        <w:t xml:space="preserve">What our construction shares with the loophole literature is a methodological commitment: explicit disclosure of every assumption that distinguishes the present model from a strict LHV. The non-local zero-sequence coupling is the assumption that takes the model outside Bell’s factorization condition; once that is acknowledged, no fair-sampling, time-dependent, or other loophole-style argument is needed to explain the Tsirelson saturation. The model violates Bell because of the explicit nonlocal constraint, not because of an undisclosed loophole.</w:t>
      </w:r>
    </w:p>
    <w:bookmarkEnd w:id="107"/>
    <w:bookmarkStart w:id="109" w:name="X959dc0a70d5b08b2c9080a8312536353160aa7a"/>
    <w:p>
      <w:pPr>
        <w:pStyle w:val="Heading2"/>
      </w:pPr>
      <w:r>
        <w:t xml:space="preserve">What we share, what we differ on, what we do not claim</w:t>
      </w:r>
    </w:p>
    <w:p>
      <w:pPr>
        <w:pStyle w:val="FirstParagraph"/>
      </w:pPr>
      <w:r>
        <w:t xml:space="preserve">We close this section with an explicit panel mapping the present paper onto each of the above programs. The panel is the most concise statement available of where this work sits.</w:t>
      </w:r>
    </w:p>
    <w:tbl>
      <w:tblPr>
        <w:tblStyle w:val="Table"/>
        <w:tblW w:type="pct" w:w="5000"/>
        <w:tblLayout w:type="fixed"/>
        <w:tblLook w:firstRow="0" w:lastRow="0" w:firstColumn="0" w:lastColumn="0" w:noHBand="0" w:noVBand="0" w:val="0000"/>
      </w:tblPr>
      <w:tblGrid>
        <w:gridCol w:w="7920"/>
      </w:tblGrid>
      <w:tr>
        <w:tc>
          <w:tcPr/>
          <w:bookmarkStart w:id="108" w:name="tbl-prior-art"/>
          <w:p>
            <w:pPr>
              <w:jc w:val="center"/>
            </w:pPr>
            <w:pPr>
              <w:jc w:val="start"/>
              <w:spacing w:before="200"/>
              <w:pStyle w:val="ImageCaption"/>
            </w:pPr>
            <w:r>
              <w:t xml:space="preserve">Table 2: Position of the present construction relative to established prequantum and foundations programs.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Framework</w:t>
                  </w:r>
                </w:p>
              </w:tc>
              <w:tc>
                <w:tcPr/>
                <w:p>
                  <w:pPr>
                    <w:pStyle w:val="Compact"/>
                    <w:jc w:val="center"/>
                  </w:pPr>
                  <w:r>
                    <w:t xml:space="preserve">Shared commitments</w:t>
                  </w:r>
                </w:p>
              </w:tc>
              <w:tc>
                <w:tcPr/>
                <w:p>
                  <w:pPr>
                    <w:pStyle w:val="Compact"/>
                    <w:jc w:val="center"/>
                  </w:pPr>
                  <w:r>
                    <w:t xml:space="preserve">Key differences</w:t>
                  </w:r>
                </w:p>
              </w:tc>
              <w:tc>
                <w:tcPr/>
                <w:p>
                  <w:pPr>
                    <w:pStyle w:val="Compact"/>
                    <w:jc w:val="center"/>
                  </w:pPr>
                  <w:r>
                    <w:t xml:space="preserve">What we do</w:t>
                  </w:r>
                  <w:r>
                    <w:t xml:space="preserve"> </w:t>
                  </w:r>
                  <w:r>
                    <w:rPr>
                      <w:i/>
                      <w:iCs/>
                    </w:rPr>
                    <w:t xml:space="preserve">not</w:t>
                  </w:r>
                  <w:r>
                    <w:t xml:space="preserve"> </w:t>
                  </w:r>
                  <w:r>
                    <w:t xml:space="preserve">claim</w:t>
                  </w:r>
                </w:p>
              </w:tc>
            </w:tr>
            <w:tr>
              <w:tc>
                <w:tcPr/>
                <w:p>
                  <w:pPr>
                    <w:pStyle w:val="Compact"/>
                    <w:jc w:val="center"/>
                  </w:pPr>
                  <w:r>
                    <w:t xml:space="preserve">Khrennikov PCSFT</w:t>
                  </w:r>
                  <w:r>
                    <w:t xml:space="preserve"> </w:t>
                  </w:r>
                  <w:r>
                    <w:t xml:space="preserve">(Khrennikov 2014)</w:t>
                  </w:r>
                </w:p>
              </w:tc>
              <w:tc>
                <w:tcPr/>
                <w:p>
                  <w:pPr>
                    <w:pStyle w:val="Compact"/>
                    <w:jc w:val="center"/>
                  </w:pPr>
                  <w:r>
                    <w:t xml:space="preserve">Classical fields; quadratic functionals as Born-source; structural reading of nonlocality</w:t>
                  </w:r>
                </w:p>
              </w:tc>
              <w:tc>
                <w:tcPr/>
                <w:p>
                  <w:pPr>
                    <w:pStyle w:val="Compact"/>
                    <w:jc w:val="center"/>
                  </w:pPr>
                  <w:r>
                    <w:t xml:space="preserve">Finite-dimensional vs. functional integral; explicit physical zero-sequence vs. regularization; constructive at circuit level</w:t>
                  </w:r>
                </w:p>
              </w:tc>
              <w:tc>
                <w:tcPr/>
                <w:p>
                  <w:pPr>
                    <w:pStyle w:val="Compact"/>
                    <w:jc w:val="center"/>
                  </w:pPr>
                  <w:r>
                    <w:t xml:space="preserve">That we have re-derived PCSFT or extended it to new regimes</w:t>
                  </w:r>
                </w:p>
              </w:tc>
            </w:tr>
            <w:tr>
              <w:tc>
                <w:tcPr/>
                <w:p>
                  <w:pPr>
                    <w:pStyle w:val="Compact"/>
                    <w:jc w:val="center"/>
                  </w:pPr>
                  <w:r>
                    <w:t xml:space="preserve">Bohmian mechanics</w:t>
                  </w:r>
                  <w:r>
                    <w:t xml:space="preserve"> </w:t>
                  </w:r>
                  <w:r>
                    <w:t xml:space="preserve">(Bohm 1952; Holland 1993)</w:t>
                  </w:r>
                </w:p>
              </w:tc>
              <w:tc>
                <w:tcPr/>
                <w:p>
                  <w:pPr>
                    <w:pStyle w:val="Compact"/>
                    <w:jc w:val="center"/>
                  </w:pPr>
                  <w:r>
                    <w:t xml:space="preserve">Global object enforcing local correlations through a nonlocal channel</w:t>
                  </w:r>
                </w:p>
              </w:tc>
              <w:tc>
                <w:tcPr/>
                <w:p>
                  <w:pPr>
                    <w:pStyle w:val="Compact"/>
                    <w:jc w:val="center"/>
                  </w:pPr>
                  <w:r>
                    <w:t xml:space="preserve">We commit to nothing about unmeasured-observable values; LC second-order dynamics, not pilot-wave first-order</w:t>
                  </w:r>
                </w:p>
              </w:tc>
              <w:tc>
                <w:tcPr/>
                <w:p>
                  <w:pPr>
                    <w:pStyle w:val="Compact"/>
                    <w:jc w:val="center"/>
                  </w:pPr>
                  <w:r>
                    <w:t xml:space="preserve">That the system is a Bohmian model; that pilot-wave dynamics underlies the analog</w:t>
                  </w:r>
                </w:p>
              </w:tc>
            </w:tr>
            <w:tr>
              <w:tc>
                <w:tcPr/>
                <w:p>
                  <w:pPr>
                    <w:pStyle w:val="Compact"/>
                    <w:jc w:val="center"/>
                  </w:pPr>
                  <w:r>
                    <w:t xml:space="preserve">Spekkens toy theory</w:t>
                  </w:r>
                  <w:r>
                    <w:t xml:space="preserve"> </w:t>
                  </w:r>
                  <w:r>
                    <w:t xml:space="preserve">(Spekkens 2007)</w:t>
                  </w:r>
                </w:p>
              </w:tc>
              <w:tc>
                <w:tcPr/>
                <w:p>
                  <w:pPr>
                    <w:pStyle w:val="Compact"/>
                    <w:jc w:val="center"/>
                  </w:pPr>
                  <w:r>
                    <w:t xml:space="preserve">Many</w:t>
                  </w:r>
                  <w:r>
                    <w:t xml:space="preserve"> </w:t>
                  </w:r>
                  <w:r>
                    <w:t xml:space="preserve">“quantum”</w:t>
                  </w:r>
                  <w:r>
                    <w:t xml:space="preserve"> </w:t>
                  </w:r>
                  <w:r>
                    <w:t xml:space="preserve">features are not metaphysically primitive</w:t>
                  </w:r>
                </w:p>
              </w:tc>
              <w:tc>
                <w:tcPr/>
                <w:p>
                  <w:pPr>
                    <w:pStyle w:val="Compact"/>
                    <w:jc w:val="center"/>
                  </w:pPr>
                  <w:r>
                    <w:t xml:space="preserve">Continuous cos-squared vs. discrete epistemic; correlation features vs. knowledge features</w:t>
                  </w:r>
                </w:p>
              </w:tc>
              <w:tc>
                <w:tcPr/>
                <w:p>
                  <w:pPr>
                    <w:pStyle w:val="Compact"/>
                    <w:jc w:val="center"/>
                  </w:pPr>
                  <w:r>
                    <w:t xml:space="preserve">That the construction subsumes the toy theory or vice versa</w:t>
                  </w:r>
                </w:p>
              </w:tc>
            </w:tr>
            <w:tr>
              <w:tc>
                <w:tcPr/>
                <w:p>
                  <w:pPr>
                    <w:pStyle w:val="Compact"/>
                    <w:jc w:val="center"/>
                  </w:pPr>
                  <w:r>
                    <w:t xml:space="preserve">’t Hooft CA interpretation</w:t>
                  </w:r>
                  <w:r>
                    <w:t xml:space="preserve"> </w:t>
                  </w:r>
                  <w:r>
                    <w:t xml:space="preserve">(Hooft 2016)</w:t>
                  </w:r>
                </w:p>
              </w:tc>
              <w:tc>
                <w:tcPr/>
                <w:p>
                  <w:pPr>
                    <w:pStyle w:val="Compact"/>
                    <w:jc w:val="center"/>
                  </w:pPr>
                  <w:r>
                    <w:t xml:space="preserve">Quantum statistics as effective behavior of an underlying classical structure</w:t>
                  </w:r>
                </w:p>
              </w:tc>
              <w:tc>
                <w:tcPr/>
                <w:p>
                  <w:pPr>
                    <w:pStyle w:val="Compact"/>
                    <w:jc w:val="center"/>
                  </w:pPr>
                  <w:r>
                    <w:t xml:space="preserve">Structural analogy vs. fundamental sub-quantum theory; finite vs. Planck-scale</w:t>
                  </w:r>
                </w:p>
              </w:tc>
              <w:tc>
                <w:tcPr/>
                <w:p>
                  <w:pPr>
                    <w:pStyle w:val="Compact"/>
                    <w:jc w:val="center"/>
                  </w:pPr>
                  <w:r>
                    <w:t xml:space="preserve">That QM emerges from three-phase power systems</w:t>
                  </w:r>
                </w:p>
              </w:tc>
            </w:tr>
            <w:tr>
              <w:tc>
                <w:tcPr/>
                <w:p>
                  <w:pPr>
                    <w:pStyle w:val="Compact"/>
                    <w:jc w:val="center"/>
                  </w:pPr>
                  <w:r>
                    <w:t xml:space="preserve">AQFT entanglement</w:t>
                  </w:r>
                  <w:r>
                    <w:t xml:space="preserve"> </w:t>
                  </w:r>
                  <w:r>
                    <w:t xml:space="preserve">(Haag 1996; Witten 2018)</w:t>
                  </w:r>
                </w:p>
              </w:tc>
              <w:tc>
                <w:tcPr/>
                <w:p>
                  <w:pPr>
                    <w:pStyle w:val="Compact"/>
                    <w:jc w:val="center"/>
                  </w:pPr>
                  <w:r>
                    <w:t xml:space="preserve">Boundary / edge modes carry the joint state’s correlation structure</w:t>
                  </w:r>
                </w:p>
              </w:tc>
              <w:tc>
                <w:tcPr/>
                <w:p>
                  <w:pPr>
                    <w:pStyle w:val="Compact"/>
                    <w:jc w:val="center"/>
                  </w:pPr>
                  <w:r>
                    <w:t xml:space="preserve">Finite-dimensional, lab-buildable; explicit common-mode wire vs. abstract field algebra</w:t>
                  </w:r>
                </w:p>
              </w:tc>
              <w:tc>
                <w:tcPr/>
                <w:p>
                  <w:pPr>
                    <w:pStyle w:val="Compact"/>
                    <w:jc w:val="center"/>
                  </w:pPr>
                  <w:r>
                    <w:t xml:space="preserve">That the three-phase system is a quantum field theory</w:t>
                  </w:r>
                </w:p>
              </w:tc>
            </w:tr>
            <w:tr>
              <w:tc>
                <w:tcPr/>
                <w:p>
                  <w:pPr>
                    <w:pStyle w:val="Compact"/>
                    <w:jc w:val="center"/>
                  </w:pPr>
                  <w:r>
                    <w:t xml:space="preserve">Hess–Philipp / detection-loophole</w:t>
                  </w:r>
                  <w:r>
                    <w:t xml:space="preserve"> </w:t>
                  </w:r>
                  <w:r>
                    <w:t xml:space="preserve">(Hess and Philipp 2001; Larsson 2014)</w:t>
                  </w:r>
                </w:p>
              </w:tc>
              <w:tc>
                <w:tcPr/>
                <w:p>
                  <w:pPr>
                    <w:pStyle w:val="Compact"/>
                    <w:jc w:val="center"/>
                  </w:pPr>
                  <w:r>
                    <w:t xml:space="preserve">Methodological commitment to explicit assumption disclosure</w:t>
                  </w:r>
                </w:p>
              </w:tc>
              <w:tc>
                <w:tcPr/>
                <w:p>
                  <w:pPr>
                    <w:pStyle w:val="Compact"/>
                    <w:jc w:val="center"/>
                  </w:pPr>
                  <w:r>
                    <w:t xml:space="preserve">Static vs. time-correlated hidden variables;</w:t>
                  </w:r>
                  <w:r>
                    <w:t xml:space="preserve"> </w:t>
                  </w:r>
                  <m:oMath>
                    <m:r>
                      <m:t>99.5</m:t>
                    </m:r>
                    <m:r>
                      <m:rPr>
                        <m:sty m:val="p"/>
                      </m:rPr>
                      <m:t>%</m:t>
                    </m:r>
                  </m:oMath>
                  <w:r>
                    <w:t xml:space="preserve"> </w:t>
                  </w:r>
                  <w:r>
                    <w:t xml:space="preserve">decisive rate; explicit non-local constraint, not loophole</w:t>
                  </w:r>
                </w:p>
              </w:tc>
              <w:tc>
                <w:tcPr/>
                <w:p>
                  <w:pPr>
                    <w:pStyle w:val="Compact"/>
                    <w:jc w:val="center"/>
                  </w:pPr>
                  <w:r>
                    <w:t xml:space="preserve">That the SPICE chain refutes Bell’s theorem</w:t>
                  </w:r>
                </w:p>
              </w:tc>
            </w:tr>
          </w:tbl>
          <w:bookmarkEnd w:id="108"/>
          <w:p/>
        </w:tc>
      </w:tr>
    </w:tbl>
    <w:p>
      <w:pPr>
        <w:pStyle w:val="BodyText"/>
      </w:pPr>
      <w:r>
        <w:t xml:space="preserve">The most accurate one-sentence statement of the contribution:</w:t>
      </w:r>
      <w:r>
        <w:t xml:space="preserve"> </w:t>
      </w:r>
      <w:r>
        <w:rPr>
          <w:i/>
          <w:iCs/>
        </w:rPr>
        <w:t xml:space="preserve">the present paper identifies three-phase power systems as the natural finite-dimensional algebraic habitat for the structure of Bell correlations, constructs a concrete classical analog within that habitat, and demonstrates by SPICE simulation that the analog reproduces Tsirelson saturation under explicit non-local conservation constraints.</w:t>
      </w:r>
      <w:r>
        <w:t xml:space="preserve"> </w:t>
      </w:r>
      <w:r>
        <w:t xml:space="preserve">Each of the established frameworks above clarifies a different facet of what this means and what it does not mean, and a more detailed engagement with each — particularly Khrennikov’s PCSFT and the AQFT entanglement literature, where the structural alignment is strongest — is the natural next step in placing this work in its full foundational context.</w:t>
      </w:r>
    </w:p>
    <w:bookmarkEnd w:id="109"/>
    <w:bookmarkEnd w:id="110"/>
    <w:bookmarkStart w:id="115" w:name="sec-discussion"/>
    <w:p>
      <w:pPr>
        <w:pStyle w:val="Heading1"/>
      </w:pPr>
      <w:r>
        <w:t xml:space="preserve">Discussion</w:t>
      </w:r>
    </w:p>
    <w:p>
      <w:pPr>
        <w:pStyle w:val="FirstParagraph"/>
      </w:pPr>
      <w:r>
        <w:t xml:space="preserve">The interpretive thesis of Section </w:t>
      </w:r>
      <w:hyperlink w:anchor="sec-hierarchy">
        <w:r>
          <w:rPr>
            <w:rStyle w:val="Hyperlink"/>
          </w:rPr>
          <w:t xml:space="preserve">2</w:t>
        </w:r>
      </w:hyperlink>
      <w:r>
        <w:t xml:space="preserve"> </w:t>
      </w:r>
      <w:r>
        <w:t xml:space="preserve">(Bell-correlation form is determined by the algebraic order of the source’s conservation law) and the constructive thesis of Section </w:t>
      </w:r>
      <w:hyperlink w:anchor="sec-spice">
        <w:r>
          <w:rPr>
            <w:rStyle w:val="Hyperlink"/>
          </w:rPr>
          <w:t xml:space="preserve">9</w:t>
        </w:r>
      </w:hyperlink>
      <w:r>
        <w:t xml:space="preserve"> </w:t>
      </w:r>
      <w:r>
        <w:t xml:space="preserve">(a classical three-phase analog reproduces Tsirelson saturation) yield, in combination, a number of testable predictions and structural implications. This section develops them, then states the limitations of the framework and the open questions that remain.</w:t>
      </w:r>
    </w:p>
    <w:bookmarkStart w:id="111" w:name="predictions-and-testable-consequences"/>
    <w:p>
      <w:pPr>
        <w:pStyle w:val="Heading2"/>
      </w:pPr>
      <w:r>
        <w:t xml:space="preserve">Predictions and testable consequences</w:t>
      </w:r>
    </w:p>
    <w:p>
      <w:pPr>
        <w:pStyle w:val="FirstParagraph"/>
      </w:pPr>
      <w:r>
        <w:t xml:space="preserve">Three classes of testable consequence follow from the framework as developed.</w:t>
      </w:r>
    </w:p>
    <w:p>
      <w:pPr>
        <w:pStyle w:val="BodyText"/>
      </w:pPr>
      <w:r>
        <w:rPr>
          <w:i/>
          <w:iCs/>
        </w:rPr>
        <w:t xml:space="preserve">Three-party Bell tests with explicit zero-sequence access.</w:t>
      </w:r>
      <w:r>
        <w:t xml:space="preserve"> </w:t>
      </w:r>
      <w:r>
        <w:t xml:space="preserve">The interpretive thesis identifies the zero-sequence mode as a real physical degree of freedom mediating the apparent nonlocality of two-party CHSH violations. If this identification is correct, then a three-party Bell test in which the zero-sequence mode is</w:t>
      </w:r>
      <w:r>
        <w:t xml:space="preserve"> </w:t>
      </w:r>
      <w:r>
        <w:rPr>
          <w:i/>
          <w:iCs/>
        </w:rPr>
        <w:t xml:space="preserve">itself measured</w:t>
      </w:r>
      <w:r>
        <w:t xml:space="preserve"> </w:t>
      </w:r>
      <w:r>
        <w:t xml:space="preserve">should yield correlations consistent with the Mermin three-party inequality</w:t>
      </w:r>
      <w:r>
        <w:t xml:space="preserve"> </w:t>
      </w:r>
      <w:r>
        <w:t xml:space="preserve">(Mermin 1990)</w:t>
      </w:r>
      <w:r>
        <w:t xml:space="preserve">, saturating the quantum bound</w:t>
      </w:r>
      <w:r>
        <w:t xml:space="preserve"> </w:t>
      </w:r>
      <m:oMath>
        <m:r>
          <m:rPr>
            <m:sty m:val="p"/>
          </m:rPr>
          <m:t>|</m:t>
        </m:r>
        <m:r>
          <m:t>M</m:t>
        </m:r>
        <m:r>
          <m:rPr>
            <m:sty m:val="p"/>
          </m:rPr>
          <m:t>|</m:t>
        </m:r>
        <m:r>
          <m:rPr>
            <m:sty m:val="p"/>
          </m:rPr>
          <m:t>≤</m:t>
        </m:r>
        <m:r>
          <m:t>4</m:t>
        </m:r>
      </m:oMath>
      <w:r>
        <w:t xml:space="preserve"> </w:t>
      </w:r>
      <w:r>
        <w:t xml:space="preserve">rather than the Bell bound</w:t>
      </w:r>
      <w:r>
        <w:t xml:space="preserve"> </w:t>
      </w:r>
      <m:oMath>
        <m:r>
          <m:rPr>
            <m:sty m:val="p"/>
          </m:rPr>
          <m:t>|</m:t>
        </m:r>
        <m:r>
          <m:t>M</m:t>
        </m:r>
        <m:r>
          <m:rPr>
            <m:sty m:val="p"/>
          </m:rPr>
          <m:t>|</m:t>
        </m:r>
        <m:r>
          <m:rPr>
            <m:sty m:val="p"/>
          </m:rPr>
          <m:t>≤</m:t>
        </m:r>
        <m:r>
          <m:t>2</m:t>
        </m:r>
      </m:oMath>
      <w:r>
        <w:t xml:space="preserve">. Crucially, the zero-sequence contribution to the three-party correlator should be</w:t>
      </w:r>
      <w:r>
        <w:t xml:space="preserve"> </w:t>
      </w:r>
      <w:r>
        <w:rPr>
          <w:i/>
          <w:iCs/>
        </w:rPr>
        <w:t xml:space="preserve">directly observable</w:t>
      </w:r>
      <w:r>
        <w:t xml:space="preserve"> </w:t>
      </w:r>
      <w:r>
        <w:t xml:space="preserve">in the present analog: it is the energy on the common-mode rail, and a third measurement station instrumented to capture that rail should produce a measurement record that, when correlated with Alice and Bob’s records, reproduces the Mermin saturation. The relevant experiment is conceptually identical to standard three-party Bell tests but explicitly identifies the third party as the common-mode channel rather than treating it as a third spatial location of a second entangled pair.</w:t>
      </w:r>
    </w:p>
    <w:p>
      <w:pPr>
        <w:pStyle w:val="BodyText"/>
      </w:pPr>
      <w:r>
        <w:rPr>
          <w:i/>
          <w:iCs/>
        </w:rPr>
        <w:t xml:space="preserve">Classical three-phase laboratory tests.</w:t>
      </w:r>
      <w:r>
        <w:t xml:space="preserve"> </w:t>
      </w:r>
      <w:r>
        <w:t xml:space="preserve">Three-phase power-systems laboratories already possess the apparatus to test the framework directly. The required experiment is: prepare a balanced three-phase source carrying equal positive and negative sequences with controllable amplitudes; measure simultaneously at two independently chosen Park angles; compute the joint correlator</w:t>
      </w:r>
      <w:r>
        <w:t xml:space="preserve"> </w:t>
      </w:r>
      <m:oMath>
        <m:r>
          <m:t>E</m:t>
        </m:r>
        <m:r>
          <m:rPr>
            <m:sty m:val="p"/>
          </m:rPr>
          <m:t>(</m:t>
        </m:r>
        <m:sSub>
          <m:e>
            <m:r>
              <m:t>ϕ</m:t>
            </m:r>
          </m:e>
          <m:sub>
            <m:r>
              <m:t>A</m:t>
            </m:r>
          </m:sub>
        </m:sSub>
        <m:r>
          <m:rPr>
            <m:sty m:val="p"/>
          </m:rPr>
          <m:t>,</m:t>
        </m:r>
        <m:sSub>
          <m:e>
            <m:r>
              <m:t>ϕ</m:t>
            </m:r>
          </m:e>
          <m:sub>
            <m:r>
              <m:t>B</m:t>
            </m:r>
          </m:sub>
        </m:sSub>
        <m:r>
          <m:rPr>
            <m:sty m:val="p"/>
          </m:rPr>
          <m:t>)</m:t>
        </m:r>
      </m:oMath>
      <w:r>
        <w:t xml:space="preserve"> </w:t>
      </w:r>
      <w:r>
        <w:t xml:space="preserve">over many trials with random (uniform) source emission phase</w:t>
      </w:r>
      <w:r>
        <w:t xml:space="preserve"> </w:t>
      </w:r>
      <m:oMath>
        <m:r>
          <m:t>θ</m:t>
        </m:r>
      </m:oMath>
      <w:r>
        <w:t xml:space="preserve">. The continuous-valued correlator should reproduce</w:t>
      </w:r>
      <w:r>
        <w:t xml:space="preserve"> </w:t>
      </w:r>
      <m:oMath>
        <m:r>
          <m:rPr>
            <m:sty m:val="p"/>
          </m:rPr>
          <m:t>−</m:t>
        </m:r>
        <m:f>
          <m:fPr>
            <m:type m:val="lin"/>
          </m:fPr>
          <m:num>
            <m:r>
              <m:t>1</m:t>
            </m:r>
          </m:num>
          <m:den>
            <m:r>
              <m:t>2</m:t>
            </m:r>
          </m:den>
        </m:f>
        <m:r>
          <m:rPr>
            <m:sty m:val="p"/>
          </m:rPr>
          <m:t>cos</m:t>
        </m:r>
        <m:r>
          <m:rPr>
            <m:sty m:val="p"/>
          </m:rPr>
          <m:t>(</m:t>
        </m:r>
        <m:r>
          <m:t>2</m:t>
        </m:r>
        <m:r>
          <m:rPr>
            <m:sty m:val="p"/>
          </m:rPr>
          <m:t>Δ</m:t>
        </m:r>
        <m:r>
          <m:t>ϕ</m:t>
        </m:r>
        <m:r>
          <m:rPr>
            <m:sty m:val="p"/>
          </m:rPr>
          <m:t>)</m:t>
        </m:r>
      </m:oMath>
      <w:r>
        <w:t xml:space="preserve"> </w:t>
      </w:r>
      <w:r>
        <w:t xml:space="preserve">exactly (Section </w:t>
      </w:r>
      <w:hyperlink w:anchor="sec-two-party">
        <w:r>
          <w:rPr>
            <w:rStyle w:val="Hyperlink"/>
          </w:rPr>
          <w:t xml:space="preserve">4</w:t>
        </w:r>
      </w:hyperlink>
      <w:r>
        <w:t xml:space="preserve">). Binarization by sign-thresholding should reproduce the deterministic-threshold piecewise-linear correlator with</w:t>
      </w:r>
      <w:r>
        <w:t xml:space="preserve"> </w:t>
      </w:r>
      <m:oMath>
        <m:r>
          <m:rPr>
            <m:sty m:val="p"/>
          </m:rPr>
          <m:t>|</m:t>
        </m:r>
        <m:r>
          <m:t>S</m:t>
        </m:r>
        <m:r>
          <m:rPr>
            <m:sty m:val="p"/>
          </m:rPr>
          <m:t>|</m:t>
        </m:r>
        <m:r>
          <m:rPr>
            <m:sty m:val="p"/>
          </m:rPr>
          <m:t>=</m:t>
        </m:r>
        <m:r>
          <m:t>2</m:t>
        </m:r>
      </m:oMath>
      <w:r>
        <w:t xml:space="preserve">. Binarization by random local sampling with probability</w:t>
      </w:r>
      <w:r>
        <w:t xml:space="preserve"> </w:t>
      </w:r>
      <m:oMath>
        <m:sSup>
          <m:e>
            <m:r>
              <m:rPr>
                <m:sty m:val="p"/>
              </m:rPr>
              <m:t>cos</m:t>
            </m:r>
          </m:e>
          <m:sup>
            <m:r>
              <m:t>2</m:t>
            </m:r>
          </m:sup>
        </m:sSup>
        <m:r>
          <m:rPr>
            <m:sty m:val="p"/>
          </m:rPr>
          <m:t>(</m:t>
        </m:r>
        <m:r>
          <m:t>θ</m:t>
        </m:r>
        <m:r>
          <m:rPr>
            <m:sty m:val="p"/>
          </m:rPr>
          <m:t>−</m:t>
        </m:r>
        <m:r>
          <m:t>ϕ</m:t>
        </m:r>
        <m:r>
          <m:rPr>
            <m:sty m:val="p"/>
          </m:rPr>
          <m:t>)</m:t>
        </m:r>
      </m:oMath>
      <w:r>
        <w:t xml:space="preserve"> </w:t>
      </w:r>
      <w:r>
        <w:t xml:space="preserve">should reproduce the stochastic-local correlator</w:t>
      </w:r>
      <w:r>
        <w:t xml:space="preserve"> </w:t>
      </w:r>
      <m:oMath>
        <m:r>
          <m:rPr>
            <m:sty m:val="p"/>
          </m:rPr>
          <m:t>−</m:t>
        </m:r>
        <m:f>
          <m:fPr>
            <m:type m:val="lin"/>
          </m:fPr>
          <m:num>
            <m:r>
              <m:t>1</m:t>
            </m:r>
          </m:num>
          <m:den>
            <m:r>
              <m:t>2</m:t>
            </m:r>
          </m:den>
        </m:f>
        <m:r>
          <m:rPr>
            <m:sty m:val="p"/>
          </m:rPr>
          <m:t>cos</m:t>
        </m:r>
        <m:r>
          <m:rPr>
            <m:sty m:val="p"/>
          </m:rPr>
          <m:t>(</m:t>
        </m:r>
        <m:r>
          <m:t>2</m:t>
        </m:r>
        <m:r>
          <m:rPr>
            <m:sty m:val="p"/>
          </m:rPr>
          <m:t>Δ</m:t>
        </m:r>
        <m:r>
          <m:t>ϕ</m:t>
        </m:r>
        <m:r>
          <m:rPr>
            <m:sty m:val="p"/>
          </m:rPr>
          <m:t>)</m:t>
        </m:r>
      </m:oMath>
      <w:r>
        <w:t xml:space="preserve"> </w:t>
      </w:r>
      <w:r>
        <w:t xml:space="preserve">with</w:t>
      </w:r>
      <w:r>
        <w:t xml:space="preserve"> </w:t>
      </w:r>
      <m:oMath>
        <m:r>
          <m:rPr>
            <m:sty m:val="p"/>
          </m:rPr>
          <m:t>|</m:t>
        </m:r>
        <m:r>
          <m:t>S</m:t>
        </m:r>
        <m:r>
          <m:rPr>
            <m:sty m:val="p"/>
          </m:rPr>
          <m:t>|</m:t>
        </m:r>
        <m:r>
          <m:rPr>
            <m:sty m:val="p"/>
          </m:rPr>
          <m:t>=</m:t>
        </m:r>
        <m:rad>
          <m:radPr>
            <m:degHide m:val="on"/>
          </m:radPr>
          <m:deg/>
          <m:e>
            <m:r>
              <m:t>2</m:t>
            </m:r>
          </m:e>
        </m:rad>
      </m:oMath>
      <w:r>
        <w:t xml:space="preserve">. Strict event-by-event complementarity, enforced by an active common-mode constraint that makes Alice’s and Bob’s complementary outcomes coupled trial-by-trial, should reproduce the full Tsirelson-saturating</w:t>
      </w:r>
      <w:r>
        <w:t xml:space="preserve"> </w:t>
      </w:r>
      <m:oMath>
        <m:r>
          <m:rPr>
            <m:sty m:val="p"/>
          </m:rPr>
          <m:t>−</m:t>
        </m:r>
        <m:r>
          <m:rPr>
            <m:sty m:val="p"/>
          </m:rPr>
          <m:t>cos</m:t>
        </m:r>
        <m:r>
          <m:rPr>
            <m:sty m:val="p"/>
          </m:rPr>
          <m:t>(</m:t>
        </m:r>
        <m:r>
          <m:t>2</m:t>
        </m:r>
        <m:r>
          <m:rPr>
            <m:sty m:val="p"/>
          </m:rPr>
          <m:t>Δ</m:t>
        </m:r>
        <m:r>
          <m:t>ϕ</m:t>
        </m:r>
        <m:r>
          <m:rPr>
            <m:sty m:val="p"/>
          </m:rPr>
          <m:t>)</m:t>
        </m:r>
      </m:oMath>
      <w:r>
        <w:t xml:space="preserve"> </w:t>
      </w:r>
      <w:r>
        <w:t xml:space="preserve">with</w:t>
      </w:r>
      <w:r>
        <w:t xml:space="preserve"> </w:t>
      </w:r>
      <m:oMath>
        <m:r>
          <m:rPr>
            <m:sty m:val="p"/>
          </m:rPr>
          <m:t>|</m:t>
        </m:r>
        <m:r>
          <m:t>S</m:t>
        </m:r>
        <m:r>
          <m:rPr>
            <m:sty m:val="p"/>
          </m:rPr>
          <m:t>|</m:t>
        </m:r>
        <m:r>
          <m:rPr>
            <m:sty m:val="p"/>
          </m:rPr>
          <m:t>=</m:t>
        </m:r>
        <m:r>
          <m:t>2</m:t>
        </m:r>
        <m:rad>
          <m:radPr>
            <m:degHide m:val="on"/>
          </m:radPr>
          <m:deg/>
          <m:e>
            <m:r>
              <m:t>2</m:t>
            </m:r>
          </m:e>
        </m:rad>
      </m:oMath>
      <w:r>
        <w:t xml:space="preserve">. The four predictions are testable on standard equipment and would, if confirmed, close the gap between the algebraic claim of Section </w:t>
      </w:r>
      <w:hyperlink w:anchor="sec-hierarchy">
        <w:r>
          <w:rPr>
            <w:rStyle w:val="Hyperlink"/>
          </w:rPr>
          <w:t xml:space="preserve">2</w:t>
        </w:r>
      </w:hyperlink>
      <w:r>
        <w:t xml:space="preserve"> </w:t>
      </w:r>
      <w:r>
        <w:t xml:space="preserve">and direct laboratory observation.</w:t>
      </w:r>
    </w:p>
    <w:p>
      <w:pPr>
        <w:pStyle w:val="BodyText"/>
      </w:pPr>
      <w:r>
        <w:rPr>
          <w:i/>
          <w:iCs/>
        </w:rPr>
        <w:t xml:space="preserve">Higher-symmetry violations.</w:t>
      </w:r>
      <w:r>
        <w:t xml:space="preserve"> </w:t>
      </w:r>
      <w:r>
        <w:t xml:space="preserve">The three-phase system has the cyclic group</w:t>
      </w:r>
      <w:r>
        <w:t xml:space="preserve"> </w:t>
      </w:r>
      <m:oMath>
        <m:sSub>
          <m:e>
            <m:r>
              <m:t>C</m:t>
            </m:r>
          </m:e>
          <m:sub>
            <m:r>
              <m:t>3</m:t>
            </m:r>
          </m:sub>
        </m:sSub>
      </m:oMath>
      <w:r>
        <w:t xml:space="preserve"> </w:t>
      </w:r>
      <w:r>
        <w:t xml:space="preserve">as its rotational symmetry. A system with the dihedral group</w:t>
      </w:r>
      <w:r>
        <w:t xml:space="preserve"> </w:t>
      </w:r>
      <m:oMath>
        <m:sSub>
          <m:e>
            <m:r>
              <m:t>D</m:t>
            </m:r>
          </m:e>
          <m:sub>
            <m:r>
              <m:t>4</m:t>
            </m:r>
          </m:sub>
        </m:sSub>
      </m:oMath>
      <w:r>
        <w:t xml:space="preserve"> </w:t>
      </w:r>
      <w:r>
        <w:t xml:space="preserve">(the symmetry of the square) would possess additional independent quadratic invariants beyond the active power</w:t>
      </w:r>
      <w:r>
        <w:t xml:space="preserve"> </w:t>
      </w:r>
      <m:oMath>
        <m:r>
          <m:t>P</m:t>
        </m:r>
      </m:oMath>
      <w:r>
        <w:t xml:space="preserve">, the reactive power</w:t>
      </w:r>
      <w:r>
        <w:t xml:space="preserve"> </w:t>
      </w:r>
      <m:oMath>
        <m:r>
          <m:t>Q</m:t>
        </m:r>
      </m:oMath>
      <w:r>
        <w:t xml:space="preserve">, and the apparent power</w:t>
      </w:r>
      <w:r>
        <w:t xml:space="preserve"> </w:t>
      </w:r>
      <m:oMath>
        <m:sSup>
          <m:e>
            <m:r>
              <m:t>S</m:t>
            </m:r>
          </m:e>
          <m:sup>
            <m:r>
              <m:t>2</m:t>
            </m:r>
          </m:sup>
        </m:sSup>
        <m:r>
          <m:rPr>
            <m:sty m:val="p"/>
          </m:rPr>
          <m:t>=</m:t>
        </m:r>
        <m:sSup>
          <m:e>
            <m:r>
              <m:t>P</m:t>
            </m:r>
          </m:e>
          <m:sup>
            <m:r>
              <m:t>2</m:t>
            </m:r>
          </m:sup>
        </m:sSup>
        <m:r>
          <m:rPr>
            <m:sty m:val="p"/>
          </m:rPr>
          <m:t>+</m:t>
        </m:r>
        <m:sSup>
          <m:e>
            <m:r>
              <m:t>Q</m:t>
            </m:r>
          </m:e>
          <m:sup>
            <m:r>
              <m:t>2</m:t>
            </m:r>
          </m:sup>
        </m:sSup>
      </m:oMath>
      <w:r>
        <w:t xml:space="preserve"> </w:t>
      </w:r>
      <w:r>
        <w:t xml:space="preserve">that the three-phase system supports. Each additional invariant, by the argument of Section </w:t>
      </w:r>
      <w:hyperlink w:anchor="sec-hierarchy">
        <w:r>
          <w:rPr>
            <w:rStyle w:val="Hyperlink"/>
          </w:rPr>
          <w:t xml:space="preserve">2</w:t>
        </w:r>
      </w:hyperlink>
      <w:r>
        <w:t xml:space="preserve">, should produce its own cos-squared correlator structure, and tests of generalized Bell inequalities involving multiple measurement settings or multiple parties should be able to access these additional invariants. The prediction is that</w:t>
      </w:r>
      <w:r>
        <w:t xml:space="preserve"> </w:t>
      </w:r>
      <w:r>
        <w:rPr>
          <w:i/>
          <w:iCs/>
        </w:rPr>
        <w:t xml:space="preserve">the size of generalized Bell violations grows with the number of independent quadratic invariants of the source’s symmetry group</w:t>
      </w:r>
      <w:r>
        <w:t xml:space="preserve">, and specifically that systems with</w:t>
      </w:r>
      <w:r>
        <w:t xml:space="preserve"> </w:t>
      </w:r>
      <m:oMath>
        <m:sSub>
          <m:e>
            <m:r>
              <m:t>D</m:t>
            </m:r>
          </m:e>
          <m:sub>
            <m:r>
              <m:t>4</m:t>
            </m:r>
          </m:sub>
        </m:sSub>
      </m:oMath>
      <w:r>
        <w:t xml:space="preserve"> </w:t>
      </w:r>
      <w:r>
        <w:t xml:space="preserve">symmetry should permit larger violations than systems with</w:t>
      </w:r>
      <w:r>
        <w:t xml:space="preserve"> </w:t>
      </w:r>
      <m:oMath>
        <m:sSub>
          <m:e>
            <m:r>
              <m:t>C</m:t>
            </m:r>
          </m:e>
          <m:sub>
            <m:r>
              <m:t>3</m:t>
            </m:r>
          </m:sub>
        </m:sSub>
      </m:oMath>
      <w:r>
        <w:t xml:space="preserve"> </w:t>
      </w:r>
      <w:r>
        <w:t xml:space="preserve">symmetry on appropriately designed tests.</w:t>
      </w:r>
    </w:p>
    <w:bookmarkEnd w:id="111"/>
    <w:bookmarkStart w:id="112" w:name="limitations"/>
    <w:p>
      <w:pPr>
        <w:pStyle w:val="Heading2"/>
      </w:pPr>
      <w:r>
        <w:t xml:space="preserve">Limitations</w:t>
      </w:r>
    </w:p>
    <w:p>
      <w:pPr>
        <w:pStyle w:val="FirstParagraph"/>
      </w:pPr>
      <w:r>
        <w:t xml:space="preserve">The framework as developed has several explicit limitations, which are best stated in the user-facing voice of the codebase’s own discussion notes. Quoted in our own terms:</w:t>
      </w:r>
    </w:p>
    <w:p>
      <w:pPr>
        <w:pStyle w:val="BodyText"/>
      </w:pPr>
      <w:r>
        <w:t xml:space="preserve">The construction does</w:t>
      </w:r>
      <w:r>
        <w:t xml:space="preserve"> </w:t>
      </w:r>
      <w:r>
        <w:rPr>
          <w:i/>
          <w:iCs/>
        </w:rPr>
        <w:t xml:space="preserve">not</w:t>
      </w:r>
      <w:r>
        <w:t xml:space="preserve"> </w:t>
      </w:r>
      <w:r>
        <w:t xml:space="preserve">derive the Born rule from first principles. It composes two layers — the squared-projection energy law of the linear front-end (Theorem 6.1) and the Poisson-hazard race of the stochastic detector (Theorem 7.1) — under explicit and disclosed assumptions to produce Born-distributed winners. Each layer is well-motivated physically (the squared projection by passive linearity and ideal extraction; the Poisson hazard by the candidate physical mechanism of Poissonian micro-absorption with rare-event thinning), but the combination</w:t>
      </w:r>
      <w:r>
        <w:t xml:space="preserve"> </w:t>
      </w:r>
      <w:r>
        <w:rPr>
          <w:i/>
          <w:iCs/>
        </w:rPr>
        <w:t xml:space="preserve">assumes</w:t>
      </w:r>
      <w:r>
        <w:t xml:space="preserve"> </w:t>
      </w:r>
      <w:r>
        <w:t xml:space="preserve">the structure rather than deriving it from anything more primitive. A fundamental derivation of the Born rule from sub-Born physics — if such a thing is possible — would have to come from a separate research program.</w:t>
      </w:r>
    </w:p>
    <w:p>
      <w:pPr>
        <w:pStyle w:val="BodyText"/>
      </w:pPr>
      <w:r>
        <w:t xml:space="preserve">The construction does</w:t>
      </w:r>
      <w:r>
        <w:t xml:space="preserve"> </w:t>
      </w:r>
      <w:r>
        <w:rPr>
          <w:i/>
          <w:iCs/>
        </w:rPr>
        <w:t xml:space="preserve">not</w:t>
      </w:r>
      <w:r>
        <w:t xml:space="preserve"> </w:t>
      </w:r>
      <w:r>
        <w:t xml:space="preserve">prove Bell-nonlocal physics. The zero-sequence mode in our analog is a real classical common-mode signal carried on a physical wire; it is not a quantum entanglement channel in the strict sense. The structural analogy between the zero-sequence reservoir and AQFT edge modes (or the Bohmian quantum potential) is suggestive, but the analogy is not equivalent to a derivation. Whether the analogy reflects a deeper physical correspondence — whether quantum entanglement is actually field-theoretic boundary energy of the kind our analog makes explicit — is an open foundational question to which our work contributes a candidate finite-dimensional model but not a proof.</w:t>
      </w:r>
    </w:p>
    <w:p>
      <w:pPr>
        <w:pStyle w:val="BodyText"/>
      </w:pPr>
      <w:r>
        <w:t xml:space="preserve">The construction does</w:t>
      </w:r>
      <w:r>
        <w:t xml:space="preserve"> </w:t>
      </w:r>
      <w:r>
        <w:rPr>
          <w:i/>
          <w:iCs/>
        </w:rPr>
        <w:t xml:space="preserve">not</w:t>
      </w:r>
      <w:r>
        <w:t xml:space="preserve"> </w:t>
      </w:r>
      <w:r>
        <w:t xml:space="preserve">provide a full detector theory. The shot-trigger nucleation hypothesis of Section </w:t>
      </w:r>
      <w:hyperlink w:anchor="sec-born">
        <w:r>
          <w:rPr>
            <w:rStyle w:val="Hyperlink"/>
          </w:rPr>
          <w:t xml:space="preserve">7</w:t>
        </w:r>
      </w:hyperlink>
      <w:r>
        <w:t xml:space="preserve"> </w:t>
      </w:r>
      <w:r>
        <w:t xml:space="preserve">is a functional specification: it states the hazard law</w:t>
      </w:r>
      <w:r>
        <w:t xml:space="preserve"> </w:t>
      </w:r>
      <m:oMath>
        <m:r>
          <m:t>λ</m:t>
        </m:r>
        <m:r>
          <m:rPr>
            <m:sty m:val="p"/>
          </m:rPr>
          <m:t>(</m:t>
        </m:r>
        <m:r>
          <m:t>P</m:t>
        </m:r>
        <m:r>
          <m:rPr>
            <m:sty m:val="p"/>
          </m:rPr>
          <m:t>)</m:t>
        </m:r>
        <m:r>
          <m:rPr>
            <m:sty m:val="p"/>
          </m:rPr>
          <m:t>≈</m:t>
        </m:r>
        <m:r>
          <m:t>α</m:t>
        </m:r>
        <m:r>
          <m:t>P</m:t>
        </m:r>
      </m:oMath>
      <w:r>
        <w:t xml:space="preserve"> </w:t>
      </w:r>
      <w:r>
        <w:t xml:space="preserve">that the detector must satisfy and demonstrates that detector families that meet this specification produce Born statistics, but it does not identify the underlying microscopic state variable that nucleates, the physical mechanism that makes the hazard linear (rather than exponential, saturating, or history-dependent), or the noise source that produces the stochasticity. These are open questions and are the subject of ongoing investigation.</w:t>
      </w:r>
    </w:p>
    <w:p>
      <w:pPr>
        <w:pStyle w:val="BodyText"/>
      </w:pPr>
      <w:r>
        <w:t xml:space="preserve">The construction does</w:t>
      </w:r>
      <w:r>
        <w:t xml:space="preserve"> </w:t>
      </w:r>
      <w:r>
        <w:rPr>
          <w:i/>
          <w:iCs/>
        </w:rPr>
        <w:t xml:space="preserve">not</w:t>
      </w:r>
      <w:r>
        <w:t xml:space="preserve"> </w:t>
      </w:r>
      <w:r>
        <w:t xml:space="preserve">yet establish discrete one-shot outcomes from sub-detector physics. The Theorem 7.1 derivation of Born statistics from a Poisson-hazard race is mathematically airtight, but it inserts the discreteness of the click event as a primitive (the first-event time of a Poisson process). It does not derive that primitive from a smoother underlying dynamics. Whether such a derivation is possible — whether the discreteness of the click can emerge from a fundamentally smooth classical-field substrate, or whether it must be inserted as an axiom — is again the kind of open question we localize but do not solve.</w:t>
      </w:r>
    </w:p>
    <w:p>
      <w:pPr>
        <w:pStyle w:val="BodyText"/>
      </w:pPr>
      <w:r>
        <w:t xml:space="preserve">What the construction</w:t>
      </w:r>
      <w:r>
        <w:t xml:space="preserve"> </w:t>
      </w:r>
      <w:r>
        <w:rPr>
          <w:i/>
          <w:iCs/>
        </w:rPr>
        <w:t xml:space="preserve">does</w:t>
      </w:r>
      <w:r>
        <w:t xml:space="preserve"> </w:t>
      </w:r>
      <w:r>
        <w:t xml:space="preserve">establish, in the concrete and limited sense made precise throughout the paper, is that</w:t>
      </w:r>
      <w:r>
        <w:t xml:space="preserve"> </w:t>
      </w:r>
      <w:r>
        <w:rPr>
          <w:i/>
          <w:iCs/>
        </w:rPr>
        <w:t xml:space="preserve">a classical three-phase analog system computes the correct projective branch weights at the linear absorbed-energy level, that a shot-trigger detector race converts those weights into Born-distributed clicks under explicit assumptions, that a zero-sequence closure latch enforces single-shot exclusivity without contaminating the pre-click selection, and that the integrated chain reproduces Tsirelson-saturating CHSH within an explicit error budget</w:t>
      </w:r>
      <w:r>
        <w:t xml:space="preserve">. This is a narrow but precise structural result, and we believe it is the most that can be claimed honestly about a finite-dimensional analog of this kind.</w:t>
      </w:r>
    </w:p>
    <w:bookmarkEnd w:id="112"/>
    <w:bookmarkStart w:id="113" w:name="open-questions"/>
    <w:p>
      <w:pPr>
        <w:pStyle w:val="Heading2"/>
      </w:pPr>
      <w:r>
        <w:t xml:space="preserve">Open questions</w:t>
      </w:r>
    </w:p>
    <w:p>
      <w:pPr>
        <w:pStyle w:val="FirstParagraph"/>
      </w:pPr>
      <w:r>
        <w:t xml:space="preserve">Five open questions are raised by the framework and not resolved in the present work. Each is a natural target for follow-up investigation.</w:t>
      </w:r>
    </w:p>
    <w:p>
      <w:pPr>
        <w:pStyle w:val="BodyText"/>
      </w:pPr>
      <w:r>
        <w:rPr>
          <w:i/>
          <w:iCs/>
        </w:rPr>
        <w:t xml:space="preserve">The microscopic origin of the linear hazard law.</w:t>
      </w:r>
      <w:r>
        <w:t xml:space="preserve"> </w:t>
      </w:r>
      <w:r>
        <w:t xml:space="preserve">The shot-trigger nucleation hypothesis requires</w:t>
      </w:r>
      <w:r>
        <w:t xml:space="preserve"> </w:t>
      </w:r>
      <m:oMath>
        <m:r>
          <m:t>λ</m:t>
        </m:r>
        <m:r>
          <m:rPr>
            <m:sty m:val="p"/>
          </m:rPr>
          <m:t>(</m:t>
        </m:r>
        <m:r>
          <m:t>P</m:t>
        </m:r>
        <m:r>
          <m:rPr>
            <m:sty m:val="p"/>
          </m:rPr>
          <m:t>)</m:t>
        </m:r>
        <m:r>
          <m:rPr>
            <m:sty m:val="p"/>
          </m:rPr>
          <m:t>≈</m:t>
        </m:r>
        <m:r>
          <m:t>α</m:t>
        </m:r>
        <m:r>
          <m:t>P</m:t>
        </m:r>
        <m:r>
          <m:rPr>
            <m:sty m:val="p"/>
          </m:rPr>
          <m:t>+</m:t>
        </m:r>
        <m:sSub>
          <m:e>
            <m:r>
              <m:t>λ</m:t>
            </m:r>
          </m:e>
          <m:sub>
            <m:r>
              <m:rPr>
                <m:nor/>
                <m:sty m:val="p"/>
              </m:rPr>
              <m:t>dark</m:t>
            </m:r>
          </m:sub>
        </m:sSub>
      </m:oMath>
      <w:r>
        <w:t xml:space="preserve"> </w:t>
      </w:r>
      <w:r>
        <w:t xml:space="preserve">over a usable rare-event regime. The candidate mechanism — Poissonian micro-absorption with rare-event thinning — is consistent with this requirement but not yet derived from a specific physical device. Identifying or building a detector cell whose measured trigger rate satisfies the linear hazard law over a calibrated power range is a concrete experimental program that would close one of the largest gaps in the framework.</w:t>
      </w:r>
    </w:p>
    <w:p>
      <w:pPr>
        <w:pStyle w:val="BodyText"/>
      </w:pPr>
      <w:r>
        <w:rPr>
          <w:i/>
          <w:iCs/>
        </w:rPr>
        <w:t xml:space="preserve">Timescale separation between selection and completion.</w:t>
      </w:r>
      <w:r>
        <w:t xml:space="preserve"> </w:t>
      </w:r>
      <w:r>
        <w:t xml:space="preserve">The post-click-only architecture of the closure latch (Section </w:t>
      </w:r>
      <w:hyperlink w:anchor="sec-latch">
        <w:r>
          <w:rPr>
            <w:rStyle w:val="Hyperlink"/>
          </w:rPr>
          <w:t xml:space="preserve">8</w:t>
        </w:r>
      </w:hyperlink>
      <w:r>
        <w:t xml:space="preserve">) requires the latch’s pre-click contamination to be small. Section </w:t>
      </w:r>
      <w:hyperlink w:anchor="sec-latch">
        <w:r>
          <w:rPr>
            <w:rStyle w:val="Hyperlink"/>
          </w:rPr>
          <w:t xml:space="preserve">8</w:t>
        </w:r>
      </w:hyperlink>
      <w:r>
        <w:t xml:space="preserve"> </w:t>
      </w:r>
      <w:r>
        <w:t xml:space="preserve">gave an explicit tolerance condition</w:t>
      </w:r>
      <w:r>
        <w:t xml:space="preserve"> </w:t>
      </w:r>
      <m:oMath>
        <m:r>
          <m:rPr>
            <m:sty m:val="p"/>
          </m:rPr>
          <m:t>|</m:t>
        </m:r>
        <m:r>
          <m:t>ε</m:t>
        </m:r>
        <m:r>
          <m:rPr>
            <m:sty m:val="p"/>
          </m:rPr>
          <m:t>|</m:t>
        </m:r>
        <m:r>
          <m:t> </m:t>
        </m:r>
        <m:r>
          <m:t>α</m:t>
        </m:r>
        <m:r>
          <m:rPr>
            <m:sty m:val="p"/>
          </m:rPr>
          <m:t>/</m:t>
        </m:r>
        <m:r>
          <m:rPr>
            <m:sty m:val="p"/>
          </m:rPr>
          <m:t>(</m:t>
        </m:r>
        <m:r>
          <m:rPr>
            <m:sty m:val="p"/>
          </m:rPr>
          <m:t>Γ</m:t>
        </m:r>
        <m:r>
          <m:rPr>
            <m:sty m:val="p"/>
          </m:rPr>
          <m:t>+</m:t>
        </m:r>
        <m:r>
          <m:t>β</m:t>
        </m:r>
        <m:r>
          <m:rPr>
            <m:sty m:val="p"/>
          </m:rPr>
          <m:t>)</m:t>
        </m:r>
        <m:r>
          <m:rPr>
            <m:sty m:val="p"/>
          </m:rPr>
          <m:t>≤</m:t>
        </m:r>
        <m:r>
          <m:t>2</m:t>
        </m:r>
        <m:r>
          <m:t>δ</m:t>
        </m:r>
      </m:oMath>
      <w:r>
        <w:t xml:space="preserve"> </w:t>
      </w:r>
      <w:r>
        <w:t xml:space="preserve">for differential pre-click feedback, but the underlying physical question — what timescale separation is required between nucleation latency, closure rise time, and winner drain time, in a real device — remains open.</w:t>
      </w:r>
    </w:p>
    <w:p>
      <w:pPr>
        <w:pStyle w:val="BodyText"/>
      </w:pPr>
      <w:r>
        <w:rPr>
          <w:i/>
          <w:iCs/>
        </w:rPr>
        <w:t xml:space="preserve">The microscopic source of stochasticity.</w:t>
      </w:r>
      <w:r>
        <w:t xml:space="preserve"> </w:t>
      </w:r>
      <w:r>
        <w:t xml:space="preserve">The randomness in the present model is inserted at the detector hazard level. The underlying physical question — whether the relevant randomness comes from thermal noise, shot noise, discrete absorption events, defect fluctuations, environmental jitter, or some combination — has not been answered. Different sources predict different rate laws and different correlations, and identifying the right source is part of the same experimental program as identifying the linear-hazard mechanism.</w:t>
      </w:r>
    </w:p>
    <w:p>
      <w:pPr>
        <w:pStyle w:val="BodyText"/>
      </w:pPr>
      <w:r>
        <w:rPr>
          <w:i/>
          <w:iCs/>
        </w:rPr>
        <w:t xml:space="preserve">Branch-hazard independence under finite closure.</w:t>
      </w:r>
      <w:r>
        <w:t xml:space="preserve"> </w:t>
      </w:r>
      <w:r>
        <w:t xml:space="preserve">The Theorem 7.1 derivation assumes the four branch hazards are conditionally independent given the common envelope</w:t>
      </w:r>
      <w:r>
        <w:t xml:space="preserve"> </w:t>
      </w:r>
      <m:oMath>
        <m:r>
          <m:t>γ</m:t>
        </m:r>
        <m:r>
          <m:rPr>
            <m:sty m:val="p"/>
          </m:rPr>
          <m:t>(</m:t>
        </m:r>
        <m:r>
          <m:t>t</m:t>
        </m:r>
        <m:r>
          <m:rPr>
            <m:sty m:val="p"/>
          </m:rPr>
          <m:t>)</m:t>
        </m:r>
      </m:oMath>
      <w:r>
        <w:t xml:space="preserve">. If the branches are coupled through a residual common-mode channel even before closure (i.e., if the closure variable is not strictly zero pre-click), the independence assumption fails, and the Born statistics may distort. The pre-click backaction proposition of Section </w:t>
      </w:r>
      <w:hyperlink w:anchor="sec-latch">
        <w:r>
          <w:rPr>
            <w:rStyle w:val="Hyperlink"/>
          </w:rPr>
          <w:t xml:space="preserve">8</w:t>
        </w:r>
      </w:hyperlink>
      <w:r>
        <w:t xml:space="preserve"> </w:t>
      </w:r>
      <w:r>
        <w:t xml:space="preserve">gives the perturbative tolerance bounds; whether realistic implementations sit safely inside this bound is an empirical question.</w:t>
      </w:r>
    </w:p>
    <w:p>
      <w:pPr>
        <w:pStyle w:val="BodyText"/>
      </w:pPr>
      <m:oMath>
        <m:sSub>
          <m:e>
            <m:r>
              <m:t>D</m:t>
            </m:r>
          </m:e>
          <m:sub>
            <m:r>
              <m:t>4</m:t>
            </m:r>
          </m:sub>
        </m:sSub>
      </m:oMath>
      <w:r>
        <w:rPr>
          <w:i/>
          <w:iCs/>
        </w:rPr>
        <w:t xml:space="preserve"> </w:t>
      </w:r>
      <w:r>
        <w:rPr>
          <w:i/>
          <w:iCs/>
        </w:rPr>
        <w:t xml:space="preserve">and higher symmetry-enhanced violations.</w:t>
      </w:r>
      <w:r>
        <w:t xml:space="preserve"> </w:t>
      </w:r>
      <w:r>
        <w:t xml:space="preserve">As noted under predictions, systems with</w:t>
      </w:r>
      <w:r>
        <w:t xml:space="preserve"> </w:t>
      </w:r>
      <m:oMath>
        <m:sSub>
          <m:e>
            <m:r>
              <m:t>D</m:t>
            </m:r>
          </m:e>
          <m:sub>
            <m:r>
              <m:t>4</m:t>
            </m:r>
          </m:sub>
        </m:sSub>
      </m:oMath>
      <w:r>
        <w:t xml:space="preserve"> </w:t>
      </w:r>
      <w:r>
        <w:t xml:space="preserve">symmetry possess additional independent quadratic invariants beyond the three of</w:t>
      </w:r>
      <w:r>
        <w:t xml:space="preserve"> </w:t>
      </w:r>
      <m:oMath>
        <m:sSub>
          <m:e>
            <m:r>
              <m:t>C</m:t>
            </m:r>
          </m:e>
          <m:sub>
            <m:r>
              <m:t>3</m:t>
            </m:r>
          </m:sub>
        </m:sSub>
      </m:oMath>
      <w:r>
        <w:t xml:space="preserve">. Whether these additional invariants produce violations of generalized Bell inequalities beyond those accessible to the three-phase system — and whether they can be implemented in a similarly tractable lumped-element analog — is the natural extension of the framework to richer symmetry classes.</w:t>
      </w:r>
    </w:p>
    <w:bookmarkEnd w:id="113"/>
    <w:bookmarkStart w:id="114" w:name="implications-for-foundations"/>
    <w:p>
      <w:pPr>
        <w:pStyle w:val="Heading2"/>
      </w:pPr>
      <w:r>
        <w:t xml:space="preserve">Implications for foundations</w:t>
      </w:r>
    </w:p>
    <w:p>
      <w:pPr>
        <w:pStyle w:val="FirstParagraph"/>
      </w:pPr>
      <w:r>
        <w:t xml:space="preserve">The interpretation of Bell violations developed in this paper has three foundational implications, stated cautiously.</w:t>
      </w:r>
    </w:p>
    <w:p>
      <w:pPr>
        <w:pStyle w:val="BodyText"/>
      </w:pPr>
      <w:r>
        <w:rPr>
          <w:i/>
          <w:iCs/>
        </w:rPr>
        <w:t xml:space="preserve">Nonlocality is not an irreducible feature of distant measurement.</w:t>
      </w:r>
      <w:r>
        <w:t xml:space="preserve"> </w:t>
      </w:r>
      <w:r>
        <w:t xml:space="preserve">On the present reading, the apparent nonlocality of CHSH violations is the signature of a global conservation constraint on a tripartite system, projected onto a two-party measurement subspace that omits the channel doing the conservation work. When the omitted channel is restored to the bookkeeping, the correlations become as natural as momentum conservation in a two-body decay — nonlocal in the same trivial sense, but enriched by the algebraic factor of two that distinguishes amplitude conservation from intensity conservation. The strangeness of Bell violations is, on this reading, not the strangeness of action at a distance but the strangeness of incomplete accounting.</w:t>
      </w:r>
    </w:p>
    <w:p>
      <w:pPr>
        <w:pStyle w:val="BodyText"/>
      </w:pPr>
      <w:r>
        <w:rPr>
          <w:i/>
          <w:iCs/>
        </w:rPr>
        <w:t xml:space="preserve">The distinction between linear and quadratic conservation is foundational.</w:t>
      </w:r>
      <w:r>
        <w:t xml:space="preserve"> </w:t>
      </w:r>
      <w:r>
        <w:t xml:space="preserve">The hierarchy table of Section </w:t>
      </w:r>
      <w:hyperlink w:anchor="sec-hierarchy">
        <w:r>
          <w:rPr>
            <w:rStyle w:val="Hyperlink"/>
          </w:rPr>
          <w:t xml:space="preserve">2</w:t>
        </w:r>
      </w:hyperlink>
      <w:r>
        <w:t xml:space="preserve"> </w:t>
      </w:r>
      <w:r>
        <w:t xml:space="preserve">places the Bell–Tsirelson gap precisely in the algebraic gap between linear and quadratic conservation. Any program that aims to derive quantum mechanics from a deeper substrate — whether a hidden-variable theory, a sub-quantum dynamics, or a thermal-statistical principle — must explain the role of squaring: why the conserved quantity in the quantum case is intensity rather than amplitude, why the doubling identity</w:t>
      </w:r>
      <w:r>
        <w:t xml:space="preserve"> </w:t>
      </w:r>
      <m:oMath>
        <m:sSup>
          <m:e>
            <m:r>
              <m:rPr>
                <m:sty m:val="p"/>
              </m:rPr>
              <m:t>cos</m:t>
            </m:r>
          </m:e>
          <m:sup>
            <m:r>
              <m:t>2</m:t>
            </m:r>
          </m:sup>
        </m:sSup>
        <m:r>
          <m:rPr>
            <m:sty m:val="p"/>
          </m:rPr>
          <m:t>=</m:t>
        </m:r>
        <m:f>
          <m:fPr>
            <m:type m:val="lin"/>
          </m:fPr>
          <m:num>
            <m:r>
              <m:t>1</m:t>
            </m:r>
          </m:num>
          <m:den>
            <m:r>
              <m:t>2</m:t>
            </m:r>
          </m:den>
        </m:f>
        <m:r>
          <m:rPr>
            <m:sty m:val="p"/>
          </m:rPr>
          <m:t>(</m:t>
        </m:r>
        <m:r>
          <m:t>1</m:t>
        </m:r>
        <m:r>
          <m:rPr>
            <m:sty m:val="p"/>
          </m:rPr>
          <m:t>+</m:t>
        </m:r>
        <m:r>
          <m:rPr>
            <m:sty m:val="p"/>
          </m:rPr>
          <m:t>cos</m:t>
        </m:r>
        <m:r>
          <m:t>2</m:t>
        </m:r>
        <m:r>
          <m:t>x</m:t>
        </m:r>
        <m:r>
          <m:rPr>
            <m:sty m:val="p"/>
          </m:rPr>
          <m:t>)</m:t>
        </m:r>
      </m:oMath>
      <w:r>
        <w:t xml:space="preserve"> </w:t>
      </w:r>
      <w:r>
        <w:t xml:space="preserve">enters the structure at the conservation level, and why the system’s symmetries include the rotation group whose representation theory produces the doubled-angle correlator. These are not parameters that can be tuned; they are algebraic constraints that any successful sub-quantum theory must respect. The present construction makes them explicit.</w:t>
      </w:r>
    </w:p>
    <w:p>
      <w:pPr>
        <w:pStyle w:val="BodyText"/>
      </w:pPr>
      <w:r>
        <w:rPr>
          <w:i/>
          <w:iCs/>
        </w:rPr>
        <w:t xml:space="preserve">The</w:t>
      </w:r>
      <w:r>
        <w:rPr>
          <w:i/>
          <w:iCs/>
        </w:rPr>
        <w:t xml:space="preserve"> </w:t>
      </w:r>
      <w:r>
        <w:rPr>
          <w:i/>
          <w:iCs/>
        </w:rPr>
        <w:t xml:space="preserve">“observed”</w:t>
      </w:r>
      <w:r>
        <w:rPr>
          <w:i/>
          <w:iCs/>
        </w:rPr>
        <w:t xml:space="preserve"> </w:t>
      </w:r>
      <w:r>
        <w:rPr>
          <w:i/>
          <w:iCs/>
        </w:rPr>
        <w:t xml:space="preserve">world has structurally identifiable layers.</w:t>
      </w:r>
      <w:r>
        <w:t xml:space="preserve"> </w:t>
      </w:r>
      <w:r>
        <w:t xml:space="preserve">The construction separates four functionally distinct layers — shared joint state, local analyzer rotations, stochastic nucleation detector, common-mode closure latch — each addressing a different sub-problem of the measurement chain (joint correlation, no-signaling, single-shot click, exclusivity). Foundational programs that conflate these layers (treating the entire measurement as a single black box, or attributing all of quantum strangeness to</w:t>
      </w:r>
      <w:r>
        <w:t xml:space="preserve"> </w:t>
      </w:r>
      <w:r>
        <w:t xml:space="preserve">“collapse”</w:t>
      </w:r>
      <w:r>
        <w:t xml:space="preserve">) lose the structural information that the layered analysis preserves. Where exactly the residual mystery sits — in the Born rule, in the discreteness of the click, in the binarization of continuous distributions, in the source of stochasticity — can be localized layer by layer. Our analog does not solve any of these residual mysteries, but it locates each of them precisely, which is a precondition for solving them.</w:t>
      </w:r>
    </w:p>
    <w:bookmarkEnd w:id="114"/>
    <w:bookmarkEnd w:id="115"/>
    <w:bookmarkStart w:id="116" w:name="sec-conclusion"/>
    <w:p>
      <w:pPr>
        <w:pStyle w:val="Heading1"/>
      </w:pPr>
      <w:r>
        <w:t xml:space="preserve">Conclusion</w:t>
      </w:r>
    </w:p>
    <w:p>
      <w:pPr>
        <w:pStyle w:val="FirstParagraph"/>
      </w:pPr>
      <w:r>
        <w:t xml:space="preserve">We have argued that Bell-inequality violations are signatures of the algebraic order of the conservation law governing a correlated source, and that the apparent nonlocality of two-party CHSH violations is the consequence of an incomplete accounting of an intrinsically three-party conservation law. We have constructed a classical three-phase analog system — a passive linear front-end of four delta-LC tanks with shared resonant core, a shot-trigger Born-rule detector, and a zero-sequence closure latch — and demonstrated by SPICE simulation that the integrated chain reproduces Tsirelson-saturating CHSH (</w:t>
      </w:r>
      <m:oMath>
        <m:r>
          <m:t>S</m:t>
        </m:r>
        <m:r>
          <m:rPr>
            <m:sty m:val="p"/>
          </m:rPr>
          <m:t>≈</m:t>
        </m:r>
        <m:r>
          <m:t>2.828</m:t>
        </m:r>
      </m:oMath>
      <w:r>
        <w:t xml:space="preserve">, error</w:t>
      </w:r>
      <w:r>
        <w:t xml:space="preserve"> </w:t>
      </w:r>
      <m:oMath>
        <m:r>
          <m:t>0.043</m:t>
        </m:r>
      </m:oMath>
      <w:r>
        <w:t xml:space="preserve">; winner-law RMS error</w:t>
      </w:r>
      <w:r>
        <w:t xml:space="preserve"> </w:t>
      </w:r>
      <m:oMath>
        <m:r>
          <m:t>0.013</m:t>
        </m:r>
      </m:oMath>
      <w:r>
        <w:t xml:space="preserve">; decisive rate</w:t>
      </w:r>
      <w:r>
        <w:t xml:space="preserve"> </w:t>
      </w:r>
      <m:oMath>
        <m:r>
          <m:t>99.5</m:t>
        </m:r>
        <m:r>
          <m:rPr>
            <m:sty m:val="p"/>
          </m:rPr>
          <m:t>%</m:t>
        </m:r>
      </m:oMath>
      <w:r>
        <w:t xml:space="preserve">; energy conservation to numerical tolerance) under explicit and disclosed assumptions and a non-local conservation constraint mediated by the zero-sequence mode.</w:t>
      </w:r>
    </w:p>
    <w:p>
      <w:pPr>
        <w:pStyle w:val="BodyText"/>
      </w:pPr>
      <w:r>
        <w:t xml:space="preserve">The five core findings, restated in their tightest form:</w:t>
      </w:r>
    </w:p>
    <w:p>
      <w:pPr>
        <w:numPr>
          <w:ilvl w:val="0"/>
          <w:numId w:val="1009"/>
        </w:numPr>
      </w:pPr>
      <w:r>
        <w:rPr>
          <w:i/>
          <w:iCs/>
        </w:rPr>
        <w:t xml:space="preserve">The form of Bell-correlation functions is determined by the algebraic order of the source’s conservation law.</w:t>
      </w:r>
      <w:r>
        <w:t xml:space="preserve"> </w:t>
      </w:r>
      <w:r>
        <w:t xml:space="preserve">Linear conservation (</w:t>
      </w:r>
      <m:oMath>
        <m:sSub>
          <m:e>
            <m:r>
              <m:rPr>
                <m:sty m:val="b"/>
              </m:rPr>
              <m:t>p</m:t>
            </m:r>
          </m:e>
          <m:sub>
            <m:r>
              <m:t>A</m:t>
            </m:r>
          </m:sub>
        </m:sSub>
        <m:r>
          <m:rPr>
            <m:sty m:val="p"/>
          </m:rPr>
          <m:t>+</m:t>
        </m:r>
        <m:sSub>
          <m:e>
            <m:r>
              <m:rPr>
                <m:sty m:val="b"/>
              </m:rPr>
              <m:t>p</m:t>
            </m:r>
          </m:e>
          <m:sub>
            <m:r>
              <m:t>B</m:t>
            </m:r>
          </m:sub>
        </m:sSub>
        <m:r>
          <m:rPr>
            <m:sty m:val="p"/>
          </m:rPr>
          <m:t>=</m:t>
        </m:r>
        <m:r>
          <m:t>0</m:t>
        </m:r>
      </m:oMath>
      <w:r>
        <w:t xml:space="preserve">) produces correlations</w:t>
      </w:r>
      <w:r>
        <w:t xml:space="preserve"> </w:t>
      </w:r>
      <m:oMath>
        <m:r>
          <m:t>E</m:t>
        </m:r>
        <m:r>
          <m:rPr>
            <m:sty m:val="p"/>
          </m:rPr>
          <m:t>∝</m:t>
        </m:r>
        <m:r>
          <m:rPr>
            <m:sty m:val="p"/>
          </m:rPr>
          <m:t>cos</m:t>
        </m:r>
        <m:r>
          <m:rPr>
            <m:sty m:val="p"/>
          </m:rPr>
          <m:t>(</m:t>
        </m:r>
        <m:r>
          <m:rPr>
            <m:sty m:val="p"/>
          </m:rPr>
          <m:t>Δ</m:t>
        </m:r>
        <m:r>
          <m:t>ϕ</m:t>
        </m:r>
        <m:r>
          <m:rPr>
            <m:sty m:val="p"/>
          </m:rPr>
          <m:t>)</m:t>
        </m:r>
      </m:oMath>
      <w:r>
        <w:t xml:space="preserve"> </w:t>
      </w:r>
      <w:r>
        <w:t xml:space="preserve">with CHSH</w:t>
      </w:r>
      <w:r>
        <w:t xml:space="preserve"> </w:t>
      </w:r>
      <m:oMath>
        <m:r>
          <m:rPr>
            <m:sty m:val="p"/>
          </m:rPr>
          <m:t>|</m:t>
        </m:r>
        <m:r>
          <m:t>S</m:t>
        </m:r>
        <m:r>
          <m:rPr>
            <m:sty m:val="p"/>
          </m:rPr>
          <m:t>|</m:t>
        </m:r>
        <m:r>
          <m:rPr>
            <m:sty m:val="p"/>
          </m:rPr>
          <m:t>≤</m:t>
        </m:r>
        <m:rad>
          <m:radPr>
            <m:degHide m:val="on"/>
          </m:radPr>
          <m:deg/>
          <m:e>
            <m:r>
              <m:t>2</m:t>
            </m:r>
          </m:e>
        </m:rad>
      </m:oMath>
      <w:r>
        <w:t xml:space="preserve">. Quadratic conservation (</w:t>
      </w:r>
      <m:oMath>
        <m:sSubSup>
          <m:e>
            <m:r>
              <m:t>V</m:t>
            </m:r>
          </m:e>
          <m:sub>
            <m:r>
              <m:t>α</m:t>
            </m:r>
          </m:sub>
          <m:sup>
            <m:r>
              <m:t>2</m:t>
            </m:r>
          </m:sup>
        </m:sSubSup>
        <m:r>
          <m:rPr>
            <m:sty m:val="p"/>
          </m:rPr>
          <m:t>+</m:t>
        </m:r>
        <m:sSubSup>
          <m:e>
            <m:r>
              <m:t>V</m:t>
            </m:r>
          </m:e>
          <m:sub>
            <m:r>
              <m:t>β</m:t>
            </m:r>
          </m:sub>
          <m:sup>
            <m:r>
              <m:t>2</m:t>
            </m:r>
          </m:sup>
        </m:sSubSup>
        <m:r>
          <m:rPr>
            <m:sty m:val="p"/>
          </m:rPr>
          <m:t>+</m:t>
        </m:r>
        <m:sSubSup>
          <m:e>
            <m:r>
              <m:t>V</m:t>
            </m:r>
          </m:e>
          <m:sub>
            <m:r>
              <m:t>0</m:t>
            </m:r>
          </m:sub>
          <m:sup>
            <m:r>
              <m:t>2</m:t>
            </m:r>
          </m:sup>
        </m:sSubSup>
        <m:r>
          <m:rPr>
            <m:sty m:val="p"/>
          </m:rPr>
          <m:t>=</m:t>
        </m:r>
        <m:r>
          <m:rPr>
            <m:sty m:val="p"/>
          </m:rPr>
          <m:t>c</m:t>
        </m:r>
        <m:r>
          <m:rPr>
            <m:sty m:val="p"/>
          </m:rPr>
          <m:t>o</m:t>
        </m:r>
        <m:r>
          <m:rPr>
            <m:sty m:val="p"/>
          </m:rPr>
          <m:t>n</m:t>
        </m:r>
        <m:r>
          <m:rPr>
            <m:sty m:val="p"/>
          </m:rPr>
          <m:t>s</m:t>
        </m:r>
        <m:r>
          <m:rPr>
            <m:sty m:val="p"/>
          </m:rPr>
          <m:t>t</m:t>
        </m:r>
      </m:oMath>
      <w:r>
        <w:t xml:space="preserve">) produces correlations</w:t>
      </w:r>
      <w:r>
        <w:t xml:space="preserve"> </w:t>
      </w:r>
      <m:oMath>
        <m:r>
          <m:t>E</m:t>
        </m:r>
        <m:r>
          <m:rPr>
            <m:sty m:val="p"/>
          </m:rPr>
          <m:t>∝</m:t>
        </m:r>
        <m:r>
          <m:rPr>
            <m:sty m:val="p"/>
          </m:rPr>
          <m:t>cos</m:t>
        </m:r>
        <m:r>
          <m:rPr>
            <m:sty m:val="p"/>
          </m:rPr>
          <m:t>(</m:t>
        </m:r>
        <m:r>
          <m:t>2</m:t>
        </m:r>
        <m:r>
          <m:rPr>
            <m:sty m:val="p"/>
          </m:rPr>
          <m:t>Δ</m:t>
        </m:r>
        <m:r>
          <m:t>ϕ</m:t>
        </m:r>
        <m:r>
          <m:rPr>
            <m:sty m:val="p"/>
          </m:rPr>
          <m:t>)</m:t>
        </m:r>
      </m:oMath>
      <w:r>
        <w:t xml:space="preserve"> </w:t>
      </w:r>
      <w:r>
        <w:t xml:space="preserve">with CHSH</w:t>
      </w:r>
      <w:r>
        <w:t xml:space="preserve"> </w:t>
      </w:r>
      <m:oMath>
        <m:r>
          <m:rPr>
            <m:sty m:val="p"/>
          </m:rPr>
          <m:t>|</m:t>
        </m:r>
        <m:r>
          <m:t>S</m:t>
        </m:r>
        <m:r>
          <m:rPr>
            <m:sty m:val="p"/>
          </m:rPr>
          <m:t>|</m:t>
        </m:r>
        <m:r>
          <m:rPr>
            <m:sty m:val="p"/>
          </m:rPr>
          <m:t>≤</m:t>
        </m:r>
        <m:r>
          <m:t>2</m:t>
        </m:r>
        <m:rad>
          <m:radPr>
            <m:degHide m:val="on"/>
          </m:radPr>
          <m:deg/>
          <m:e>
            <m:r>
              <m:t>2</m:t>
            </m:r>
          </m:e>
        </m:rad>
      </m:oMath>
      <w:r>
        <w:t xml:space="preserve">. The factor of two between the two cases is the double-angle identity</w:t>
      </w:r>
      <w:r>
        <w:t xml:space="preserve"> </w:t>
      </w:r>
      <m:oMath>
        <m:sSup>
          <m:e>
            <m:r>
              <m:rPr>
                <m:sty m:val="p"/>
              </m:rPr>
              <m:t>cos</m:t>
            </m:r>
          </m:e>
          <m:sup>
            <m:r>
              <m:t>2</m:t>
            </m:r>
          </m:sup>
        </m:sSup>
        <m:r>
          <m:t>x</m:t>
        </m:r>
        <m:r>
          <m:rPr>
            <m:sty m:val="p"/>
          </m:rPr>
          <m:t>=</m:t>
        </m:r>
        <m:f>
          <m:fPr>
            <m:type m:val="lin"/>
          </m:fPr>
          <m:num>
            <m:r>
              <m:t>1</m:t>
            </m:r>
          </m:num>
          <m:den>
            <m:r>
              <m:t>2</m:t>
            </m:r>
          </m:den>
        </m:f>
        <m:r>
          <m:rPr>
            <m:sty m:val="p"/>
          </m:rPr>
          <m:t>(</m:t>
        </m:r>
        <m:r>
          <m:t>1</m:t>
        </m:r>
        <m:r>
          <m:rPr>
            <m:sty m:val="p"/>
          </m:rPr>
          <m:t>+</m:t>
        </m:r>
        <m:r>
          <m:rPr>
            <m:sty m:val="p"/>
          </m:rPr>
          <m:t>cos</m:t>
        </m:r>
        <m:r>
          <m:t>2</m:t>
        </m:r>
        <m:r>
          <m:t>x</m:t>
        </m:r>
        <m:r>
          <m:rPr>
            <m:sty m:val="p"/>
          </m:rPr>
          <m:t>)</m:t>
        </m:r>
      </m:oMath>
      <w:r>
        <w:t xml:space="preserve"> </w:t>
      </w:r>
      <w:r>
        <w:t xml:space="preserve">promoted from arithmetic to physics.</w:t>
      </w:r>
    </w:p>
    <w:p>
      <w:pPr>
        <w:numPr>
          <w:ilvl w:val="0"/>
          <w:numId w:val="1009"/>
        </w:numPr>
      </w:pPr>
      <w:r>
        <w:rPr>
          <w:i/>
          <w:iCs/>
        </w:rPr>
        <w:t xml:space="preserve">The CHSH violation arises from this algebraic doubling.</w:t>
      </w:r>
      <w:r>
        <w:t xml:space="preserve"> </w:t>
      </w:r>
      <w:r>
        <w:t xml:space="preserve">The progression from stochastic-local (</w:t>
      </w:r>
      <m:oMath>
        <m:rad>
          <m:radPr>
            <m:degHide m:val="on"/>
          </m:radPr>
          <m:deg/>
          <m:e>
            <m:r>
              <m:t>2</m:t>
            </m:r>
          </m:e>
        </m:rad>
      </m:oMath>
      <w:r>
        <w:t xml:space="preserve">) through deterministic threshold (</w:t>
      </w:r>
      <m:oMath>
        <m:r>
          <m:t>2</m:t>
        </m:r>
      </m:oMath>
      <w:r>
        <w:t xml:space="preserve">) to quantum quadratic (</w:t>
      </w:r>
      <m:oMath>
        <m:r>
          <m:t>2</m:t>
        </m:r>
        <m:rad>
          <m:radPr>
            <m:degHide m:val="on"/>
          </m:radPr>
          <m:deg/>
          <m:e>
            <m:r>
              <m:t>2</m:t>
            </m:r>
          </m:e>
        </m:rad>
      </m:oMath>
      <w:r>
        <w:t xml:space="preserve">) follows step-by-step factors of</w:t>
      </w:r>
      <w:r>
        <w:t xml:space="preserve"> </w:t>
      </w:r>
      <m:oMath>
        <m:rad>
          <m:radPr>
            <m:degHide m:val="on"/>
          </m:radPr>
          <m:deg/>
          <m:e>
            <m:r>
              <m:t>2</m:t>
            </m:r>
          </m:e>
        </m:rad>
      </m:oMath>
      <w:r>
        <w:t xml:space="preserve">, with each step’s mechanism (factorized coin flips, sign-thresholding, strict event-by-event complementarity) algebraically explicit. The Tsirelson bound is the maximum CHSH value achievable by binary projections of a single positive-definite quadratic form on a compact rotational symmetry group.</w:t>
      </w:r>
    </w:p>
    <w:p>
      <w:pPr>
        <w:numPr>
          <w:ilvl w:val="0"/>
          <w:numId w:val="1009"/>
        </w:numPr>
      </w:pPr>
      <w:r>
        <w:rPr>
          <w:i/>
          <w:iCs/>
        </w:rPr>
        <w:t xml:space="preserve">The two-party CHSH framework is an incomplete accounting of a three-party conservation law.</w:t>
      </w:r>
      <w:r>
        <w:t xml:space="preserve"> </w:t>
      </w:r>
      <w:r>
        <w:t xml:space="preserve">The Clarke decomposition</w:t>
      </w:r>
      <w:r>
        <w:t xml:space="preserve"> </w:t>
      </w:r>
      <m:oMath>
        <m:sSubSup>
          <m:e>
            <m:r>
              <m:t>V</m:t>
            </m:r>
          </m:e>
          <m:sub>
            <m:r>
              <m:t>α</m:t>
            </m:r>
          </m:sub>
          <m:sup>
            <m:r>
              <m:t>2</m:t>
            </m:r>
          </m:sup>
        </m:sSubSup>
        <m:r>
          <m:rPr>
            <m:sty m:val="p"/>
          </m:rPr>
          <m:t>+</m:t>
        </m:r>
        <m:sSubSup>
          <m:e>
            <m:r>
              <m:t>V</m:t>
            </m:r>
          </m:e>
          <m:sub>
            <m:r>
              <m:t>β</m:t>
            </m:r>
          </m:sub>
          <m:sup>
            <m:r>
              <m:t>2</m:t>
            </m:r>
          </m:sup>
        </m:sSubSup>
        <m:r>
          <m:rPr>
            <m:sty m:val="p"/>
          </m:rPr>
          <m:t>+</m:t>
        </m:r>
        <m:sSubSup>
          <m:e>
            <m:r>
              <m:t>V</m:t>
            </m:r>
          </m:e>
          <m:sub>
            <m:r>
              <m:t>0</m:t>
            </m:r>
          </m:sub>
          <m:sup>
            <m:r>
              <m:t>2</m:t>
            </m:r>
          </m:sup>
        </m:sSubSup>
        <m:r>
          <m:rPr>
            <m:sty m:val="p"/>
          </m:rPr>
          <m:t>=</m:t>
        </m:r>
        <m:r>
          <m:rPr>
            <m:sty m:val="p"/>
          </m:rPr>
          <m:t>c</m:t>
        </m:r>
        <m:r>
          <m:rPr>
            <m:sty m:val="p"/>
          </m:rPr>
          <m:t>o</m:t>
        </m:r>
        <m:r>
          <m:rPr>
            <m:sty m:val="p"/>
          </m:rPr>
          <m:t>n</m:t>
        </m:r>
        <m:r>
          <m:rPr>
            <m:sty m:val="p"/>
          </m:rPr>
          <m:t>s</m:t>
        </m:r>
        <m:r>
          <m:rPr>
            <m:sty m:val="p"/>
          </m:rPr>
          <m:t>t</m:t>
        </m:r>
      </m:oMath>
      <w:r>
        <w:t xml:space="preserve"> </w:t>
      </w:r>
      <w:r>
        <w:t xml:space="preserve">has three modes; CHSH measures the first two and projects out the third. The zero-sequence mode</w:t>
      </w:r>
      <w:r>
        <w:t xml:space="preserve"> </w:t>
      </w:r>
      <m:oMath>
        <m:sSub>
          <m:e>
            <m:r>
              <m:t>V</m:t>
            </m:r>
          </m:e>
          <m:sub>
            <m:r>
              <m:t>0</m:t>
            </m:r>
          </m:sub>
        </m:sSub>
      </m:oMath>
      <w:r>
        <w:t xml:space="preserve"> </w:t>
      </w:r>
      <w:r>
        <w:t xml:space="preserve">absorbs the energy that the two analyzers fail to capture, with a</w:t>
      </w:r>
      <w:r>
        <w:t xml:space="preserve"> </w:t>
      </w:r>
      <m:oMath>
        <m:r>
          <m:t>θ</m:t>
        </m:r>
      </m:oMath>
      <w:r>
        <w:t xml:space="preserve">-dependent profile</w:t>
      </w:r>
      <w:r>
        <w:t xml:space="preserve"> </w:t>
      </w:r>
      <m:oMath>
        <m:sSub>
          <m:e>
            <m:r>
              <m:t>P</m:t>
            </m:r>
          </m:e>
          <m:sub>
            <m:r>
              <m:t>0</m:t>
            </m:r>
          </m:sub>
        </m:sSub>
        <m:r>
          <m:rPr>
            <m:sty m:val="p"/>
          </m:rPr>
          <m:t>(</m:t>
        </m:r>
        <m:r>
          <m:t>θ</m:t>
        </m:r>
        <m:r>
          <m:rPr>
            <m:sty m:val="p"/>
          </m:rPr>
          <m:t>)</m:t>
        </m:r>
        <m:r>
          <m:rPr>
            <m:sty m:val="p"/>
          </m:rPr>
          <m:t>=</m:t>
        </m:r>
        <m:r>
          <m:rPr>
            <m:sty m:val="p"/>
          </m:rPr>
          <m:t>−</m:t>
        </m:r>
        <m:r>
          <m:rPr>
            <m:sty m:val="p"/>
          </m:rPr>
          <m:t>cos</m:t>
        </m:r>
        <m:r>
          <m:rPr>
            <m:sty m:val="p"/>
          </m:rPr>
          <m:t>(</m:t>
        </m:r>
        <m:r>
          <m:rPr>
            <m:sty m:val="p"/>
          </m:rPr>
          <m:t>Δ</m:t>
        </m:r>
        <m:r>
          <m:t>ϕ</m:t>
        </m:r>
        <m:r>
          <m:rPr>
            <m:sty m:val="p"/>
          </m:rPr>
          <m:t>)</m:t>
        </m:r>
        <m:r>
          <m:rPr>
            <m:sty m:val="p"/>
          </m:rPr>
          <m:t>cos</m:t>
        </m:r>
        <m:r>
          <m:rPr>
            <m:sty m:val="p"/>
          </m:rPr>
          <m:t>(</m:t>
        </m:r>
        <m:r>
          <m:t>2</m:t>
        </m:r>
        <m:r>
          <m:t>θ</m:t>
        </m:r>
        <m:r>
          <m:rPr>
            <m:sty m:val="p"/>
          </m:rPr>
          <m:t>−</m:t>
        </m:r>
        <m:sSub>
          <m:e>
            <m:r>
              <m:t>ϕ</m:t>
            </m:r>
          </m:e>
          <m:sub>
            <m:r>
              <m:t>A</m:t>
            </m:r>
          </m:sub>
        </m:sSub>
        <m:r>
          <m:rPr>
            <m:sty m:val="p"/>
          </m:rPr>
          <m:t>−</m:t>
        </m:r>
        <m:sSub>
          <m:e>
            <m:r>
              <m:t>ϕ</m:t>
            </m:r>
          </m:e>
          <m:sub>
            <m:r>
              <m:t>B</m:t>
            </m:r>
          </m:sub>
        </m:sSub>
        <m:r>
          <m:rPr>
            <m:sty m:val="p"/>
          </m:rPr>
          <m:t>)</m:t>
        </m:r>
      </m:oMath>
      <w:r>
        <w:t xml:space="preserve"> </w:t>
      </w:r>
      <w:r>
        <w:t xml:space="preserve">that vanishes at orthogonal analyzer settings, oscillates at full amplitude at aligned settings, and takes intermediate values precisely where CHSH violation peaks.</w:t>
      </w:r>
    </w:p>
    <w:p>
      <w:pPr>
        <w:numPr>
          <w:ilvl w:val="0"/>
          <w:numId w:val="1009"/>
        </w:numPr>
      </w:pPr>
      <w:r>
        <w:rPr>
          <w:i/>
          <w:iCs/>
        </w:rPr>
        <w:t xml:space="preserve">The third party is structurally analogous to the AQFT vacuum / edge mode and the Bohmian quantum potential.</w:t>
      </w:r>
      <w:r>
        <w:t xml:space="preserve"> </w:t>
      </w:r>
      <w:r>
        <w:t xml:space="preserve">In the algebraic-quantum-field-theory picture of entanglement, the zero-sequence mode corresponds to the boundary modes shared between two regions; in Bohmian mechanics, it corresponds to the quantum potential’s nonlocal coupling. In our analog these abstract structures are realized as a measurable common-mode signal on a physical wire. The three perspectives — AQFT edge modes, Bohmian quantum potential, monogamy of entanglement budget — are three views of the same algebraic fact: a quadratic conservation law on a bipartite system has an irreducibly tripartite accounting.</w:t>
      </w:r>
    </w:p>
    <w:p>
      <w:pPr>
        <w:numPr>
          <w:ilvl w:val="0"/>
          <w:numId w:val="1009"/>
        </w:numPr>
      </w:pPr>
      <w:r>
        <w:rPr>
          <w:i/>
          <w:iCs/>
        </w:rPr>
        <w:t xml:space="preserve">A classical three-phase analog with a linear front-end, a shot-trigger detector, and a zero-sequence closure latch reproduces Tsirelson-saturating CHSH under disclosed assumptions and a non-local conservation constraint.</w:t>
      </w:r>
      <w:r>
        <w:t xml:space="preserve"> </w:t>
      </w:r>
      <w:r>
        <w:t xml:space="preserve">The SPICE realization in</w:t>
      </w:r>
      <w:r>
        <w:t xml:space="preserve"> </w:t>
      </w:r>
      <w:r>
        <w:rPr>
          <w:rStyle w:val="VerbatimChar"/>
        </w:rPr>
        <w:t xml:space="preserve">physical_front_end_candidate/</w:t>
      </w:r>
      <w:r>
        <w:t xml:space="preserve"> </w:t>
      </w:r>
      <w:r>
        <w:t xml:space="preserve">achieves</w:t>
      </w:r>
      <w:r>
        <w:t xml:space="preserve"> </w:t>
      </w:r>
      <m:oMath>
        <m:r>
          <m:t>S</m:t>
        </m:r>
        <m:r>
          <m:rPr>
            <m:sty m:val="p"/>
          </m:rPr>
          <m:t>=</m:t>
        </m:r>
        <m:r>
          <m:t>2.828</m:t>
        </m:r>
        <m:r>
          <m:rPr>
            <m:sty m:val="p"/>
          </m:rPr>
          <m:t>±</m:t>
        </m:r>
        <m:r>
          <m:t>0.043</m:t>
        </m:r>
      </m:oMath>
      <w:r>
        <w:t xml:space="preserve">, winner-law RMS</w:t>
      </w:r>
      <w:r>
        <w:t xml:space="preserve"> </w:t>
      </w:r>
      <m:oMath>
        <m:r>
          <m:t>0.013</m:t>
        </m:r>
      </m:oMath>
      <w:r>
        <w:t xml:space="preserve">, decisive rate</w:t>
      </w:r>
      <w:r>
        <w:t xml:space="preserve"> </w:t>
      </w:r>
      <m:oMath>
        <m:r>
          <m:t>99.5</m:t>
        </m:r>
        <m:r>
          <m:rPr>
            <m:sty m:val="p"/>
          </m:rPr>
          <m:t>%</m:t>
        </m:r>
      </m:oMath>
      <w:r>
        <w:t xml:space="preserve">, and energy conservation to numerical tolerance. The chain does not refute Bell’s theorem (the zero-sequence coupling is non-local); it makes the locus of nonlocality concrete and physically measurable, and demonstrates that the structure of quantum correlations is reproducible by a classical conservation-respecting analog.</w:t>
      </w:r>
    </w:p>
    <w:p>
      <w:pPr>
        <w:pStyle w:val="FirstParagraph"/>
      </w:pPr>
      <w:r>
        <w:t xml:space="preserve">The combined framework suggests that the foundations of quantum mechanics and the engineering of three-phase power systems share more than a superficial structural similarity. They are different representations of the same algebraic geometry: quadratic conservation laws on phase spaces with rotational symmetry, with the apparent nonlocality of one being the Clarke-decomposition zero-sequence mode of the other. If this identification holds up under the more detailed engagement with prequantum classical models that Section </w:t>
      </w:r>
      <w:hyperlink w:anchor="sec-prior-art">
        <w:r>
          <w:rPr>
            <w:rStyle w:val="Hyperlink"/>
          </w:rPr>
          <w:t xml:space="preserve">10</w:t>
        </w:r>
      </w:hyperlink>
      <w:r>
        <w:t xml:space="preserve"> </w:t>
      </w:r>
      <w:r>
        <w:t xml:space="preserve">sketched, it will have implications well beyond the specific construction presented here — for the interpretation of entanglement entropy in quantum field theory, for the operational meaning of the quantum potential in Bohmian mechanics, and for the design of classical analog systems that mimic increasingly large fragments of quantum behavior under explicit and bounded conservation constraints.</w:t>
      </w:r>
    </w:p>
    <w:p>
      <w:pPr>
        <w:pStyle w:val="BodyText"/>
      </w:pPr>
      <w:r>
        <w:t xml:space="preserve">What this paper has established is narrow but precise: a finite-dimensional, lab-buildable, SPICE-validated classical analog reproduces the Tsirelson-saturating cos-squared correlator, with the locus of its non-classicality identified explicitly as the zero-sequence energy reservoir and the limits of its scope disclosed at every layer of the construction. Whether the structural correspondence runs deeper — whether quantum mechanics itself is, in some operationally defensible sense, the field-theoretic limit of a three-phase quadratic-conservation algebra — is the question the framework opens but does not close. We leave it open with the hope that the analog presented here will be useful as a concrete reference point for thinking about it.</w:t>
      </w:r>
    </w:p>
    <w:bookmarkEnd w:id="116"/>
    <w:bookmarkStart w:id="122" w:name="sec-appendix-clarke"/>
    <w:p>
      <w:pPr>
        <w:pStyle w:val="Heading1"/>
      </w:pPr>
      <w:r>
        <w:t xml:space="preserve">Clarke Transform Conventions and Identities</w:t>
      </w:r>
    </w:p>
    <w:p>
      <w:pPr>
        <w:pStyle w:val="FirstParagraph"/>
      </w:pPr>
      <w:r>
        <w:t xml:space="preserve">This appendix records the conventions of the Clarke and Park transforms used throughout the paper, proves the power-invariance identity that underlies the conservation hierarchy of Section </w:t>
      </w:r>
      <w:hyperlink w:anchor="sec-hierarchy">
        <w:r>
          <w:rPr>
            <w:rStyle w:val="Hyperlink"/>
          </w:rPr>
          <w:t xml:space="preserve">2</w:t>
        </w:r>
      </w:hyperlink>
      <w:r>
        <w:t xml:space="preserve">, and collects the algebraic identities used in the derivations.</w:t>
      </w:r>
    </w:p>
    <w:bookmarkStart w:id="117" w:name="X5a1007ab5f5c63bb9884a408c004081481a0916"/>
    <w:p>
      <w:pPr>
        <w:pStyle w:val="Heading2"/>
      </w:pPr>
      <w:r>
        <w:t xml:space="preserve">A.1 The amplitude-invariant and power-invariant Clarke transforms</w:t>
      </w:r>
    </w:p>
    <w:p>
      <w:pPr>
        <w:pStyle w:val="FirstParagraph"/>
      </w:pPr>
      <w:r>
        <w:t xml:space="preserve">Two conventions for the Clarke transform are in common use. The</w:t>
      </w:r>
      <w:r>
        <w:t xml:space="preserve"> </w:t>
      </w:r>
      <w:r>
        <w:rPr>
          <w:i/>
          <w:iCs/>
        </w:rPr>
        <w:t xml:space="preserve">amplitude-invariant</w:t>
      </w:r>
      <w:r>
        <w:t xml:space="preserve"> </w:t>
      </w:r>
      <w:r>
        <w:t xml:space="preserve">convention preserves peak voltage amplitudes through the transformation,</w:t>
      </w:r>
    </w:p>
    <w:p>
      <w:pPr>
        <w:pStyle w:val="BodyText"/>
      </w:pPr>
      <m:oMathPara>
        <m:oMathParaPr>
          <m:jc m:val="center"/>
        </m:oMathParaPr>
        <m:oMath>
          <m:sSub>
            <m:e>
              <m:r>
                <m:t>T</m:t>
              </m:r>
            </m:e>
            <m:sub>
              <m:r>
                <m:rPr>
                  <m:nor/>
                  <m:sty m:val="p"/>
                </m:rPr>
                <m:t>amp</m:t>
              </m:r>
            </m:sub>
          </m:sSub>
          <m:r>
            <m:t> </m:t>
          </m:r>
          <m:r>
            <m:rPr>
              <m:sty m:val="p"/>
            </m:rPr>
            <m:t>=</m:t>
          </m:r>
          <m:r>
            <m:t> </m:t>
          </m:r>
          <m:f>
            <m:fPr>
              <m:type m:val="bar"/>
            </m:fPr>
            <m:num>
              <m:r>
                <m:t>2</m:t>
              </m:r>
            </m:num>
            <m:den>
              <m:r>
                <m:t>3</m:t>
              </m:r>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f>
                      <m:fPr>
                        <m:type m:val="lin"/>
                      </m:fPr>
                      <m:num>
                        <m:r>
                          <m:t>1</m:t>
                        </m:r>
                      </m:num>
                      <m:den>
                        <m:r>
                          <m:t>2</m:t>
                        </m:r>
                      </m:den>
                    </m:f>
                  </m:e>
                  <m:e>
                    <m:r>
                      <m:rPr>
                        <m:sty m:val="p"/>
                      </m:rPr>
                      <m:t>−</m:t>
                    </m:r>
                    <m:f>
                      <m:fPr>
                        <m:type m:val="lin"/>
                      </m:fPr>
                      <m:num>
                        <m:r>
                          <m:t>1</m:t>
                        </m:r>
                      </m:num>
                      <m:den>
                        <m:r>
                          <m:t>2</m:t>
                        </m:r>
                      </m:den>
                    </m:f>
                  </m:e>
                </m:mr>
                <m:mr>
                  <m:e>
                    <m:r>
                      <m:t>0</m:t>
                    </m:r>
                  </m:e>
                  <m:e>
                    <m:f>
                      <m:fPr>
                        <m:type m:val="lin"/>
                      </m:fPr>
                      <m:num>
                        <m:rad>
                          <m:radPr>
                            <m:degHide m:val="on"/>
                          </m:radPr>
                          <m:deg/>
                          <m:e>
                            <m:r>
                              <m:t>3</m:t>
                            </m:r>
                          </m:e>
                        </m:rad>
                      </m:num>
                      <m:den>
                        <m:r>
                          <m:t>2</m:t>
                        </m:r>
                      </m:den>
                    </m:f>
                  </m:e>
                  <m:e>
                    <m:r>
                      <m:rPr>
                        <m:sty m:val="p"/>
                      </m:rPr>
                      <m:t>−</m:t>
                    </m:r>
                    <m:f>
                      <m:fPr>
                        <m:type m:val="lin"/>
                      </m:fPr>
                      <m:num>
                        <m:rad>
                          <m:radPr>
                            <m:degHide m:val="on"/>
                          </m:radPr>
                          <m:deg/>
                          <m:e>
                            <m:r>
                              <m:t>3</m:t>
                            </m:r>
                          </m:e>
                        </m:rad>
                      </m:num>
                      <m:den>
                        <m:r>
                          <m:t>2</m:t>
                        </m:r>
                      </m:den>
                    </m:f>
                  </m:e>
                </m:mr>
                <m:mr>
                  <m:e>
                    <m:f>
                      <m:fPr>
                        <m:type m:val="lin"/>
                      </m:fPr>
                      <m:num>
                        <m:r>
                          <m:t>1</m:t>
                        </m:r>
                      </m:num>
                      <m:den>
                        <m:r>
                          <m:t>2</m:t>
                        </m:r>
                      </m:den>
                    </m:f>
                  </m:e>
                  <m:e>
                    <m:f>
                      <m:fPr>
                        <m:type m:val="lin"/>
                      </m:fPr>
                      <m:num>
                        <m:r>
                          <m:t>1</m:t>
                        </m:r>
                      </m:num>
                      <m:den>
                        <m:r>
                          <m:t>2</m:t>
                        </m:r>
                      </m:den>
                    </m:f>
                  </m:e>
                  <m:e>
                    <m:f>
                      <m:fPr>
                        <m:type m:val="lin"/>
                      </m:fPr>
                      <m:num>
                        <m:r>
                          <m:t>1</m:t>
                        </m:r>
                      </m:num>
                      <m:den>
                        <m:r>
                          <m:t>2</m:t>
                        </m:r>
                      </m:den>
                    </m:f>
                  </m:e>
                </m:mr>
              </m:m>
            </m:e>
          </m:d>
          <m:r>
            <m:rPr>
              <m:sty m:val="p"/>
            </m:rPr>
            <m:t>,</m:t>
          </m:r>
        </m:oMath>
      </m:oMathPara>
    </w:p>
    <w:p>
      <w:pPr>
        <w:pStyle w:val="FirstParagraph"/>
      </w:pPr>
      <w:r>
        <w:t xml:space="preserve">while the</w:t>
      </w:r>
      <w:r>
        <w:t xml:space="preserve"> </w:t>
      </w:r>
      <w:r>
        <w:rPr>
          <w:i/>
          <w:iCs/>
        </w:rPr>
        <w:t xml:space="preserve">power-invariant</w:t>
      </w:r>
      <w:r>
        <w:t xml:space="preserve"> </w:t>
      </w:r>
      <w:r>
        <w:t xml:space="preserve">convention preserves the sum of squares (instantaneous power),</w:t>
      </w:r>
    </w:p>
    <w:p>
      <w:pPr>
        <w:pStyle w:val="BodyText"/>
      </w:pPr>
      <m:oMathPara>
        <m:oMathParaPr>
          <m:jc m:val="center"/>
        </m:oMathParaPr>
        <m:oMath>
          <m:sSub>
            <m:e>
              <m:r>
                <m:t>T</m:t>
              </m:r>
            </m:e>
            <m:sub>
              <m:r>
                <m:rPr>
                  <m:nor/>
                  <m:sty m:val="p"/>
                </m:rPr>
                <m:t>pwr</m:t>
              </m:r>
            </m:sub>
          </m:sSub>
          <m:r>
            <m:t> </m:t>
          </m:r>
          <m:r>
            <m:rPr>
              <m:sty m:val="p"/>
            </m:rPr>
            <m:t>=</m:t>
          </m:r>
          <m:r>
            <m:t> </m:t>
          </m:r>
          <m:rad>
            <m:radPr>
              <m:degHide m:val="on"/>
            </m:radPr>
            <m:deg/>
            <m:e>
              <m:f>
                <m:fPr>
                  <m:type m:val="lin"/>
                </m:fPr>
                <m:num>
                  <m:r>
                    <m:t>2</m:t>
                  </m:r>
                </m:num>
                <m:den>
                  <m:r>
                    <m:t>3</m:t>
                  </m:r>
                </m:den>
              </m:f>
            </m:e>
          </m:ra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f>
                      <m:fPr>
                        <m:type m:val="lin"/>
                      </m:fPr>
                      <m:num>
                        <m:r>
                          <m:t>1</m:t>
                        </m:r>
                      </m:num>
                      <m:den>
                        <m:r>
                          <m:t>2</m:t>
                        </m:r>
                      </m:den>
                    </m:f>
                  </m:e>
                  <m:e>
                    <m:r>
                      <m:rPr>
                        <m:sty m:val="p"/>
                      </m:rPr>
                      <m:t>−</m:t>
                    </m:r>
                    <m:f>
                      <m:fPr>
                        <m:type m:val="lin"/>
                      </m:fPr>
                      <m:num>
                        <m:r>
                          <m:t>1</m:t>
                        </m:r>
                      </m:num>
                      <m:den>
                        <m:r>
                          <m:t>2</m:t>
                        </m:r>
                      </m:den>
                    </m:f>
                  </m:e>
                </m:mr>
                <m:mr>
                  <m:e>
                    <m:r>
                      <m:t>0</m:t>
                    </m:r>
                  </m:e>
                  <m:e>
                    <m:f>
                      <m:fPr>
                        <m:type m:val="lin"/>
                      </m:fPr>
                      <m:num>
                        <m:rad>
                          <m:radPr>
                            <m:degHide m:val="on"/>
                          </m:radPr>
                          <m:deg/>
                          <m:e>
                            <m:r>
                              <m:t>3</m:t>
                            </m:r>
                          </m:e>
                        </m:rad>
                      </m:num>
                      <m:den>
                        <m:r>
                          <m:t>2</m:t>
                        </m:r>
                      </m:den>
                    </m:f>
                  </m:e>
                  <m:e>
                    <m:r>
                      <m:rPr>
                        <m:sty m:val="p"/>
                      </m:rPr>
                      <m:t>−</m:t>
                    </m:r>
                    <m:f>
                      <m:fPr>
                        <m:type m:val="lin"/>
                      </m:fPr>
                      <m:num>
                        <m:rad>
                          <m:radPr>
                            <m:degHide m:val="on"/>
                          </m:radPr>
                          <m:deg/>
                          <m:e>
                            <m:r>
                              <m:t>3</m:t>
                            </m:r>
                          </m:e>
                        </m:rad>
                      </m:num>
                      <m:den>
                        <m:r>
                          <m:t>2</m:t>
                        </m:r>
                      </m:den>
                    </m:f>
                  </m:e>
                </m:mr>
                <m:mr>
                  <m:e>
                    <m:f>
                      <m:fPr>
                        <m:type m:val="lin"/>
                      </m:fPr>
                      <m:num>
                        <m:r>
                          <m:t>1</m:t>
                        </m:r>
                      </m:num>
                      <m:den>
                        <m:rad>
                          <m:radPr>
                            <m:degHide m:val="on"/>
                          </m:radPr>
                          <m:deg/>
                          <m:e>
                            <m:r>
                              <m:t>2</m:t>
                            </m:r>
                          </m:e>
                        </m:rad>
                      </m:den>
                    </m:f>
                  </m:e>
                  <m:e>
                    <m:f>
                      <m:fPr>
                        <m:type m:val="lin"/>
                      </m:fPr>
                      <m:num>
                        <m:r>
                          <m:t>1</m:t>
                        </m:r>
                      </m:num>
                      <m:den>
                        <m:rad>
                          <m:radPr>
                            <m:degHide m:val="on"/>
                          </m:radPr>
                          <m:deg/>
                          <m:e>
                            <m:r>
                              <m:t>2</m:t>
                            </m:r>
                          </m:e>
                        </m:rad>
                      </m:den>
                    </m:f>
                  </m:e>
                  <m:e>
                    <m:f>
                      <m:fPr>
                        <m:type m:val="lin"/>
                      </m:fPr>
                      <m:num>
                        <m:r>
                          <m:t>1</m:t>
                        </m:r>
                      </m:num>
                      <m:den>
                        <m:rad>
                          <m:radPr>
                            <m:degHide m:val="on"/>
                          </m:radPr>
                          <m:deg/>
                          <m:e>
                            <m:r>
                              <m:t>2</m:t>
                            </m:r>
                          </m:e>
                        </m:rad>
                      </m:den>
                    </m:f>
                  </m:e>
                </m:mr>
              </m:m>
            </m:e>
          </m:d>
          <m:r>
            <m:rPr>
              <m:sty m:val="p"/>
            </m:rPr>
            <m:t>.</m:t>
          </m:r>
        </m:oMath>
      </m:oMathPara>
    </w:p>
    <w:p>
      <w:pPr>
        <w:pStyle w:val="FirstParagraph"/>
      </w:pPr>
      <w:r>
        <w:t xml:space="preserve">We use the power-invariant form throughout. It is the convention under which Parseval’s identity holds without rescaling, which is the property the paper uses repeatedly.</w:t>
      </w:r>
    </w:p>
    <w:bookmarkEnd w:id="117"/>
    <w:bookmarkStart w:id="118" w:name="a.2-power-invariance-parseval"/>
    <w:p>
      <w:pPr>
        <w:pStyle w:val="Heading2"/>
      </w:pPr>
      <w:r>
        <w:t xml:space="preserve">A.2 Power invariance (Parseval)</w:t>
      </w:r>
    </w:p>
    <w:p>
      <w:pPr>
        <w:pStyle w:val="FirstParagraph"/>
      </w:pPr>
      <w:r>
        <w:t xml:space="preserve">The defining property of the power-invariant Clarke transform is orthonormality,</w:t>
      </w:r>
      <w:r>
        <w:t xml:space="preserve"> </w:t>
      </w:r>
      <m:oMath>
        <m:sSubSup>
          <m:e>
            <m:r>
              <m:t>T</m:t>
            </m:r>
          </m:e>
          <m:sub>
            <m:r>
              <m:rPr>
                <m:nor/>
                <m:sty m:val="p"/>
              </m:rPr>
              <m:t>pwr</m:t>
            </m:r>
          </m:sub>
          <m:sup>
            <m:r>
              <m:t>T</m:t>
            </m:r>
          </m:sup>
        </m:sSubSup>
        <m:sSub>
          <m:e>
            <m:r>
              <m:t>T</m:t>
            </m:r>
          </m:e>
          <m:sub>
            <m:r>
              <m:rPr>
                <m:nor/>
                <m:sty m:val="p"/>
              </m:rPr>
              <m:t>pwr</m:t>
            </m:r>
          </m:sub>
        </m:sSub>
        <m:r>
          <m:rPr>
            <m:sty m:val="p"/>
          </m:rPr>
          <m:t>=</m:t>
        </m:r>
        <m:sSub>
          <m:e>
            <m:r>
              <m:t>I</m:t>
            </m:r>
          </m:e>
          <m:sub>
            <m:r>
              <m:t>3</m:t>
            </m:r>
          </m:sub>
        </m:sSub>
      </m:oMath>
      <w:r>
        <w:t xml:space="preserve">. Direct verification: the rows of</w:t>
      </w:r>
      <w:r>
        <w:t xml:space="preserve"> </w:t>
      </w:r>
      <m:oMath>
        <m:sSub>
          <m:e>
            <m:r>
              <m:t>T</m:t>
            </m:r>
          </m:e>
          <m:sub>
            <m:r>
              <m:rPr>
                <m:nor/>
                <m:sty m:val="p"/>
              </m:rPr>
              <m:t>pwr</m:t>
            </m:r>
          </m:sub>
        </m:sSub>
      </m:oMath>
      <w:r>
        <w:t xml:space="preserve"> </w:t>
      </w:r>
      <w:r>
        <w:t xml:space="preserve">have norm-squared</w:t>
      </w:r>
      <w:r>
        <w:t xml:space="preserve"> </w:t>
      </w:r>
      <m:oMath>
        <m:f>
          <m:fPr>
            <m:type m:val="lin"/>
          </m:fPr>
          <m:num>
            <m:r>
              <m:t>2</m:t>
            </m:r>
          </m:num>
          <m:den>
            <m:r>
              <m:t>3</m:t>
            </m:r>
          </m:den>
        </m:f>
        <m:r>
          <m:rPr>
            <m:sty m:val="p"/>
          </m:rPr>
          <m:t>(</m:t>
        </m:r>
        <m:r>
          <m:t>1</m:t>
        </m:r>
        <m:r>
          <m:rPr>
            <m:sty m:val="p"/>
          </m:rPr>
          <m:t>+</m:t>
        </m:r>
        <m:f>
          <m:fPr>
            <m:type m:val="lin"/>
          </m:fPr>
          <m:num>
            <m:r>
              <m:t>1</m:t>
            </m:r>
          </m:num>
          <m:den>
            <m:r>
              <m:t>4</m:t>
            </m:r>
          </m:den>
        </m:f>
        <m:r>
          <m:rPr>
            <m:sty m:val="p"/>
          </m:rPr>
          <m:t>+</m:t>
        </m:r>
        <m:f>
          <m:fPr>
            <m:type m:val="lin"/>
          </m:fPr>
          <m:num>
            <m:r>
              <m:t>1</m:t>
            </m:r>
          </m:num>
          <m:den>
            <m:r>
              <m:t>4</m:t>
            </m:r>
          </m:den>
        </m:f>
        <m:r>
          <m:rPr>
            <m:sty m:val="p"/>
          </m:rPr>
          <m:t>)</m:t>
        </m:r>
        <m:r>
          <m:rPr>
            <m:sty m:val="p"/>
          </m:rPr>
          <m:t>=</m:t>
        </m:r>
        <m:r>
          <m:t>1</m:t>
        </m:r>
      </m:oMath>
      <w:r>
        <w:t xml:space="preserve">,</w:t>
      </w:r>
      <w:r>
        <w:t xml:space="preserve"> </w:t>
      </w:r>
      <m:oMath>
        <m:f>
          <m:fPr>
            <m:type m:val="lin"/>
          </m:fPr>
          <m:num>
            <m:r>
              <m:t>2</m:t>
            </m:r>
          </m:num>
          <m:den>
            <m:r>
              <m:t>3</m:t>
            </m:r>
          </m:den>
        </m:f>
        <m:r>
          <m:rPr>
            <m:sty m:val="p"/>
          </m:rPr>
          <m:t>(</m:t>
        </m:r>
        <m:f>
          <m:fPr>
            <m:type m:val="lin"/>
          </m:fPr>
          <m:num>
            <m:r>
              <m:t>3</m:t>
            </m:r>
          </m:num>
          <m:den>
            <m:r>
              <m:t>4</m:t>
            </m:r>
          </m:den>
        </m:f>
        <m:r>
          <m:rPr>
            <m:sty m:val="p"/>
          </m:rPr>
          <m:t>+</m:t>
        </m:r>
        <m:f>
          <m:fPr>
            <m:type m:val="lin"/>
          </m:fPr>
          <m:num>
            <m:r>
              <m:t>3</m:t>
            </m:r>
          </m:num>
          <m:den>
            <m:r>
              <m:t>4</m:t>
            </m:r>
          </m:den>
        </m:f>
        <m:r>
          <m:rPr>
            <m:sty m:val="p"/>
          </m:rPr>
          <m:t>)</m:t>
        </m:r>
        <m:r>
          <m:rPr>
            <m:sty m:val="p"/>
          </m:rPr>
          <m:t>=</m:t>
        </m:r>
        <m:r>
          <m:t>1</m:t>
        </m:r>
      </m:oMath>
      <w:r>
        <w:t xml:space="preserve">,</w:t>
      </w:r>
      <w:r>
        <w:t xml:space="preserve"> </w:t>
      </w:r>
      <m:oMath>
        <m:f>
          <m:fPr>
            <m:type m:val="lin"/>
          </m:fPr>
          <m:num>
            <m:r>
              <m:t>2</m:t>
            </m:r>
          </m:num>
          <m:den>
            <m:r>
              <m:t>3</m:t>
            </m:r>
          </m:den>
        </m:f>
        <m:r>
          <m:rPr>
            <m:sty m:val="p"/>
          </m:rPr>
          <m:t>(</m:t>
        </m:r>
        <m:f>
          <m:fPr>
            <m:type m:val="lin"/>
          </m:fPr>
          <m:num>
            <m:r>
              <m:t>3</m:t>
            </m:r>
          </m:num>
          <m:den>
            <m:r>
              <m:t>2</m:t>
            </m:r>
          </m:den>
        </m:f>
        <m:r>
          <m:rPr>
            <m:sty m:val="p"/>
          </m:rPr>
          <m:t>)</m:t>
        </m:r>
        <m:r>
          <m:rPr>
            <m:sty m:val="p"/>
          </m:rPr>
          <m:t>=</m:t>
        </m:r>
        <m:r>
          <m:t>1</m:t>
        </m:r>
      </m:oMath>
      <w:r>
        <w:t xml:space="preserve">, and pairwise dot products are zero. Therefore for any</w:t>
      </w:r>
      <w:r>
        <w:t xml:space="preserve"> </w:t>
      </w:r>
      <m:oMath>
        <m:r>
          <m:rPr>
            <m:sty m:val="p"/>
          </m:rPr>
          <m:t>(</m:t>
        </m:r>
        <m:sSub>
          <m:e>
            <m:r>
              <m:t>v</m:t>
            </m:r>
          </m:e>
          <m:sub>
            <m:r>
              <m:t>a</m:t>
            </m:r>
          </m:sub>
        </m:sSub>
        <m:r>
          <m:rPr>
            <m:sty m:val="p"/>
          </m:rPr>
          <m:t>,</m:t>
        </m:r>
        <m:sSub>
          <m:e>
            <m:r>
              <m:t>v</m:t>
            </m:r>
          </m:e>
          <m:sub>
            <m:r>
              <m:t>b</m:t>
            </m:r>
          </m:sub>
        </m:sSub>
        <m:r>
          <m:rPr>
            <m:sty m:val="p"/>
          </m:rPr>
          <m:t>,</m:t>
        </m:r>
        <m:sSub>
          <m:e>
            <m:r>
              <m:t>v</m:t>
            </m:r>
          </m:e>
          <m:sub>
            <m:r>
              <m:t>c</m:t>
            </m:r>
          </m:sub>
        </m:sSub>
        <m:r>
          <m:rPr>
            <m:sty m:val="p"/>
          </m:rPr>
          <m:t>)</m:t>
        </m:r>
      </m:oMath>
      <w:r>
        <w:t xml:space="preserve"> </w:t>
      </w:r>
      <w:r>
        <w:t xml:space="preserve">and the transformed</w:t>
      </w:r>
      <w:r>
        <w:t xml:space="preserve"> </w:t>
      </w:r>
      <m:oMath>
        <m:r>
          <m:rPr>
            <m:sty m:val="p"/>
          </m:rPr>
          <m:t>(</m:t>
        </m:r>
        <m:sSub>
          <m:e>
            <m:r>
              <m:t>v</m:t>
            </m:r>
          </m:e>
          <m:sub>
            <m:r>
              <m:t>α</m:t>
            </m:r>
          </m:sub>
        </m:sSub>
        <m:r>
          <m:rPr>
            <m:sty m:val="p"/>
          </m:rPr>
          <m:t>,</m:t>
        </m:r>
        <m:sSub>
          <m:e>
            <m:r>
              <m:t>v</m:t>
            </m:r>
          </m:e>
          <m:sub>
            <m:r>
              <m:t>β</m:t>
            </m:r>
          </m:sub>
        </m:sSub>
        <m:r>
          <m:rPr>
            <m:sty m:val="p"/>
          </m:rPr>
          <m:t>,</m:t>
        </m:r>
        <m:sSub>
          <m:e>
            <m:r>
              <m:t>v</m:t>
            </m:r>
          </m:e>
          <m:sub>
            <m:r>
              <m:t>0</m:t>
            </m:r>
          </m:sub>
        </m:sSub>
        <m:r>
          <m:rPr>
            <m:sty m:val="p"/>
          </m:rPr>
          <m:t>)</m:t>
        </m:r>
        <m:r>
          <m:rPr>
            <m:sty m:val="p"/>
          </m:rPr>
          <m:t>=</m:t>
        </m:r>
        <m:sSub>
          <m:e>
            <m:r>
              <m:t>T</m:t>
            </m:r>
          </m:e>
          <m:sub>
            <m:r>
              <m:rPr>
                <m:nor/>
                <m:sty m:val="p"/>
              </m:rPr>
              <m:t>pwr</m:t>
            </m:r>
          </m:sub>
        </m:sSub>
        <m:r>
          <m:rPr>
            <m:sty m:val="p"/>
          </m:rPr>
          <m:t>(</m:t>
        </m:r>
        <m:sSub>
          <m:e>
            <m:r>
              <m:t>v</m:t>
            </m:r>
          </m:e>
          <m:sub>
            <m:r>
              <m:t>a</m:t>
            </m:r>
          </m:sub>
        </m:sSub>
        <m:r>
          <m:rPr>
            <m:sty m:val="p"/>
          </m:rPr>
          <m:t>,</m:t>
        </m:r>
        <m:sSub>
          <m:e>
            <m:r>
              <m:t>v</m:t>
            </m:r>
          </m:e>
          <m:sub>
            <m:r>
              <m:t>b</m:t>
            </m:r>
          </m:sub>
        </m:sSub>
        <m:r>
          <m:rPr>
            <m:sty m:val="p"/>
          </m:rPr>
          <m:t>,</m:t>
        </m:r>
        <m:sSub>
          <m:e>
            <m:r>
              <m:t>v</m:t>
            </m:r>
          </m:e>
          <m:sub>
            <m:r>
              <m:t>c</m:t>
            </m:r>
          </m:sub>
        </m:sSub>
        <m:sSup>
          <m:e>
            <m:r>
              <m:rPr>
                <m:sty m:val="p"/>
              </m:rPr>
              <m:t>)</m:t>
            </m:r>
          </m:e>
          <m:sup>
            <m:r>
              <m:t>T</m:t>
            </m:r>
          </m:sup>
        </m:sSup>
      </m:oMath>
      <w:r>
        <w:t xml:space="preserve">,</w:t>
      </w:r>
    </w:p>
    <w:p>
      <w:pPr>
        <w:pStyle w:val="BodyText"/>
      </w:pPr>
      <m:oMathPara>
        <m:oMathParaPr>
          <m:jc m:val="center"/>
        </m:oMathParaPr>
        <m:oMath>
          <m:sSubSup>
            <m:e>
              <m:r>
                <m:t>v</m:t>
              </m:r>
            </m:e>
            <m:sub>
              <m:r>
                <m:t>α</m:t>
              </m:r>
            </m:sub>
            <m:sup>
              <m:r>
                <m:t>2</m:t>
              </m:r>
            </m:sup>
          </m:sSubSup>
          <m:r>
            <m:rPr>
              <m:sty m:val="p"/>
            </m:rPr>
            <m:t>+</m:t>
          </m:r>
          <m:sSubSup>
            <m:e>
              <m:r>
                <m:t>v</m:t>
              </m:r>
            </m:e>
            <m:sub>
              <m:r>
                <m:t>β</m:t>
              </m:r>
            </m:sub>
            <m:sup>
              <m:r>
                <m:t>2</m:t>
              </m:r>
            </m:sup>
          </m:sSubSup>
          <m:r>
            <m:rPr>
              <m:sty m:val="p"/>
            </m:rPr>
            <m:t>+</m:t>
          </m:r>
          <m:sSubSup>
            <m:e>
              <m:r>
                <m:t>v</m:t>
              </m:r>
            </m:e>
            <m:sub>
              <m:r>
                <m:t>0</m:t>
              </m:r>
            </m:sub>
            <m:sup>
              <m:r>
                <m:t>2</m:t>
              </m:r>
            </m:sup>
          </m:sSubSup>
          <m:r>
            <m:t> </m:t>
          </m:r>
          <m:r>
            <m:rPr>
              <m:sty m:val="p"/>
            </m:rPr>
            <m:t>=</m:t>
          </m:r>
          <m:r>
            <m:t> </m:t>
          </m:r>
          <m:r>
            <m:rPr>
              <m:sty m:val="p"/>
            </m:rPr>
            <m:t>(</m:t>
          </m:r>
          <m:sSub>
            <m:e>
              <m:r>
                <m:t>T</m:t>
              </m:r>
            </m:e>
            <m:sub>
              <m:r>
                <m:rPr>
                  <m:nor/>
                  <m:sty m:val="p"/>
                </m:rPr>
                <m:t>pwr</m:t>
              </m:r>
            </m:sub>
          </m:sSub>
          <m:r>
            <m:rPr>
              <m:sty m:val="b"/>
            </m:rPr>
            <m:t>v</m:t>
          </m:r>
          <m:sSup>
            <m:e>
              <m:r>
                <m:rPr>
                  <m:sty m:val="p"/>
                </m:rPr>
                <m:t>)</m:t>
              </m:r>
            </m:e>
            <m:sup>
              <m:r>
                <m:t>T</m:t>
              </m:r>
            </m:sup>
          </m:sSup>
          <m:r>
            <m:rPr>
              <m:sty m:val="p"/>
            </m:rPr>
            <m:t>(</m:t>
          </m:r>
          <m:sSub>
            <m:e>
              <m:r>
                <m:t>T</m:t>
              </m:r>
            </m:e>
            <m:sub>
              <m:r>
                <m:rPr>
                  <m:nor/>
                  <m:sty m:val="p"/>
                </m:rPr>
                <m:t>pwr</m:t>
              </m:r>
            </m:sub>
          </m:sSub>
          <m:r>
            <m:rPr>
              <m:sty m:val="b"/>
            </m:rPr>
            <m:t>v</m:t>
          </m:r>
          <m:r>
            <m:rPr>
              <m:sty m:val="p"/>
            </m:rPr>
            <m:t>)</m:t>
          </m:r>
          <m:r>
            <m:t> </m:t>
          </m:r>
          <m:r>
            <m:rPr>
              <m:sty m:val="p"/>
            </m:rPr>
            <m:t>=</m:t>
          </m:r>
          <m:r>
            <m:t> </m:t>
          </m:r>
          <m:sSup>
            <m:e>
              <m:r>
                <m:rPr>
                  <m:sty m:val="b"/>
                </m:rPr>
                <m:t>v</m:t>
              </m:r>
            </m:e>
            <m:sup>
              <m:r>
                <m:t>T</m:t>
              </m:r>
            </m:sup>
          </m:sSup>
          <m:sSubSup>
            <m:e>
              <m:r>
                <m:t>T</m:t>
              </m:r>
            </m:e>
            <m:sub>
              <m:r>
                <m:rPr>
                  <m:nor/>
                  <m:sty m:val="p"/>
                </m:rPr>
                <m:t>pwr</m:t>
              </m:r>
            </m:sub>
            <m:sup>
              <m:r>
                <m:t>T</m:t>
              </m:r>
            </m:sup>
          </m:sSubSup>
          <m:sSub>
            <m:e>
              <m:r>
                <m:t>T</m:t>
              </m:r>
            </m:e>
            <m:sub>
              <m:r>
                <m:rPr>
                  <m:nor/>
                  <m:sty m:val="p"/>
                </m:rPr>
                <m:t>pwr</m:t>
              </m:r>
            </m:sub>
          </m:sSub>
          <m:r>
            <m:rPr>
              <m:sty m:val="b"/>
            </m:rPr>
            <m:t>v</m:t>
          </m:r>
          <m:r>
            <m:t> </m:t>
          </m:r>
          <m:r>
            <m:rPr>
              <m:sty m:val="p"/>
            </m:rPr>
            <m:t>=</m:t>
          </m:r>
          <m:r>
            <m:t> </m:t>
          </m:r>
          <m:sSup>
            <m:e>
              <m:r>
                <m:rPr>
                  <m:sty m:val="b"/>
                </m:rPr>
                <m:t>v</m:t>
              </m:r>
            </m:e>
            <m:sup>
              <m:r>
                <m:t>T</m:t>
              </m:r>
            </m:sup>
          </m:sSup>
          <m:r>
            <m:rPr>
              <m:sty m:val="b"/>
            </m:rPr>
            <m:t>v</m:t>
          </m:r>
          <m:r>
            <m:t> </m:t>
          </m:r>
          <m:r>
            <m:rPr>
              <m:sty m:val="p"/>
            </m:rPr>
            <m:t>=</m:t>
          </m:r>
          <m:r>
            <m:t> </m:t>
          </m:r>
          <m:sSubSup>
            <m:e>
              <m:r>
                <m:t>v</m:t>
              </m:r>
            </m:e>
            <m:sub>
              <m:r>
                <m:t>a</m:t>
              </m:r>
            </m:sub>
            <m:sup>
              <m:r>
                <m:t>2</m:t>
              </m:r>
            </m:sup>
          </m:sSubSup>
          <m:r>
            <m:rPr>
              <m:sty m:val="p"/>
            </m:rPr>
            <m:t>+</m:t>
          </m:r>
          <m:sSubSup>
            <m:e>
              <m:r>
                <m:t>v</m:t>
              </m:r>
            </m:e>
            <m:sub>
              <m:r>
                <m:t>b</m:t>
              </m:r>
            </m:sub>
            <m:sup>
              <m:r>
                <m:t>2</m:t>
              </m:r>
            </m:sup>
          </m:sSubSup>
          <m:r>
            <m:rPr>
              <m:sty m:val="p"/>
            </m:rPr>
            <m:t>+</m:t>
          </m:r>
          <m:sSubSup>
            <m:e>
              <m:r>
                <m:t>v</m:t>
              </m:r>
            </m:e>
            <m:sub>
              <m:r>
                <m:t>c</m:t>
              </m:r>
            </m:sub>
            <m:sup>
              <m:r>
                <m:t>2</m:t>
              </m:r>
            </m:sup>
          </m:sSubSup>
          <m:r>
            <m:rPr>
              <m:sty m:val="p"/>
            </m:rPr>
            <m:t>.</m:t>
          </m:r>
        </m:oMath>
      </m:oMathPara>
    </w:p>
    <w:p>
      <w:pPr>
        <w:pStyle w:val="FirstParagraph"/>
      </w:pPr>
      <w:r>
        <w:t xml:space="preserve">This is the identity used as the conservation law in Section </w:t>
      </w:r>
      <w:hyperlink w:anchor="sec-clarke">
        <w:r>
          <w:rPr>
            <w:rStyle w:val="Hyperlink"/>
          </w:rPr>
          <w:t xml:space="preserve">3</w:t>
        </w:r>
      </w:hyperlink>
      <w:r>
        <w:t xml:space="preserve"> </w:t>
      </w:r>
      <w:r>
        <w:t xml:space="preserve">and as the foundation of the three-party accounting in Section </w:t>
      </w:r>
      <w:hyperlink w:anchor="sec-third-party">
        <w:r>
          <w:rPr>
            <w:rStyle w:val="Hyperlink"/>
          </w:rPr>
          <w:t xml:space="preserve">5</w:t>
        </w:r>
      </w:hyperlink>
      <w:r>
        <w:t xml:space="preserve">.</w:t>
      </w:r>
    </w:p>
    <w:bookmarkEnd w:id="118"/>
    <w:bookmarkStart w:id="119" w:name="X682a1a4a3ccb09da91d63e6c953edaa47e3c875"/>
    <w:p>
      <w:pPr>
        <w:pStyle w:val="Heading2"/>
      </w:pPr>
      <w:r>
        <w:t xml:space="preserve">A.3 Symmetrical components and the relation to Clarke</w:t>
      </w:r>
    </w:p>
    <w:p>
      <w:pPr>
        <w:pStyle w:val="FirstParagraph"/>
      </w:pPr>
      <w:r>
        <w:t xml:space="preserve">The symmetrical-component decomposition</w:t>
      </w:r>
      <w:r>
        <w:t xml:space="preserve"> </w:t>
      </w:r>
      <w:r>
        <w:t xml:space="preserve">(Fortescue 1918)</w:t>
      </w:r>
      <w:r>
        <w:t xml:space="preserve"> </w:t>
      </w:r>
      <w:r>
        <w:t xml:space="preserve">uses the cube-root-of-unity rotation</w:t>
      </w:r>
      <w:r>
        <w:t xml:space="preserve"> </w:t>
      </w:r>
      <m:oMath>
        <m:r>
          <m:t>a</m:t>
        </m:r>
        <m:r>
          <m:rPr>
            <m:sty m:val="p"/>
          </m:rPr>
          <m:t>=</m:t>
        </m:r>
        <m:sSup>
          <m:e>
            <m:r>
              <m:t>e</m:t>
            </m:r>
          </m:e>
          <m:sup>
            <m:r>
              <m:t>i</m:t>
            </m:r>
            <m:r>
              <m:t>2</m:t>
            </m:r>
            <m:r>
              <m:t>π</m:t>
            </m:r>
            <m:r>
              <m:rPr>
                <m:sty m:val="p"/>
              </m:rPr>
              <m:t>/</m:t>
            </m:r>
            <m:r>
              <m:t>3</m:t>
            </m:r>
          </m:sup>
        </m:sSup>
      </m:oMath>
      <w:r>
        <w:t xml:space="preserve"> </w:t>
      </w:r>
      <w:r>
        <w:t xml:space="preserve">and the matrix</w:t>
      </w:r>
    </w:p>
    <w:p>
      <w:pPr>
        <w:pStyle w:val="BodyText"/>
      </w:pPr>
      <m:oMathPara>
        <m:oMathParaPr>
          <m:jc m:val="center"/>
        </m:oMathParaPr>
        <m:oMath>
          <m:sSub>
            <m:e>
              <m:r>
                <m:t>T</m:t>
              </m:r>
            </m:e>
            <m:sub>
              <m:r>
                <m:rPr>
                  <m:nor/>
                  <m:sty m:val="p"/>
                </m:rPr>
                <m:t>sym</m:t>
              </m:r>
            </m:sub>
          </m:sSub>
          <m:r>
            <m:t> </m:t>
          </m:r>
          <m:r>
            <m:rPr>
              <m:sty m:val="p"/>
            </m:rPr>
            <m:t>=</m:t>
          </m:r>
          <m:r>
            <m:t> </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a</m:t>
                    </m:r>
                  </m:e>
                  <m:e>
                    <m:sSup>
                      <m:e>
                        <m:r>
                          <m:t>a</m:t>
                        </m:r>
                      </m:e>
                      <m:sup>
                        <m:r>
                          <m:t>2</m:t>
                        </m:r>
                      </m:sup>
                    </m:sSup>
                  </m:e>
                </m:mr>
                <m:mr>
                  <m:e>
                    <m:r>
                      <m:t>1</m:t>
                    </m:r>
                  </m:e>
                  <m:e>
                    <m:sSup>
                      <m:e>
                        <m:r>
                          <m:t>a</m:t>
                        </m:r>
                      </m:e>
                      <m:sup>
                        <m:r>
                          <m:t>2</m:t>
                        </m:r>
                      </m:sup>
                    </m:sSup>
                  </m:e>
                  <m:e>
                    <m:r>
                      <m:t>a</m:t>
                    </m:r>
                  </m:e>
                </m:mr>
                <m:mr>
                  <m:e>
                    <m:r>
                      <m:t>1</m:t>
                    </m:r>
                  </m:e>
                  <m:e>
                    <m:r>
                      <m:t>1</m:t>
                    </m:r>
                  </m:e>
                  <m:e>
                    <m:r>
                      <m:t>1</m:t>
                    </m:r>
                  </m:e>
                </m:mr>
              </m:m>
            </m:e>
          </m:d>
          <m:r>
            <m:rPr>
              <m:sty m:val="p"/>
            </m:rPr>
            <m:t>.</m:t>
          </m:r>
        </m:oMath>
      </m:oMathPara>
    </w:p>
    <w:p>
      <w:pPr>
        <w:pStyle w:val="FirstParagraph"/>
      </w:pPr>
      <w:r>
        <w:t xml:space="preserve">A balanced three-phase signal is mapped into positive-, negative-, and zero-sequence components</w:t>
      </w:r>
      <w:r>
        <w:t xml:space="preserve"> </w:t>
      </w:r>
      <m:oMath>
        <m:r>
          <m:rPr>
            <m:sty m:val="p"/>
          </m:rPr>
          <m:t>(</m:t>
        </m:r>
        <m:sSub>
          <m:e>
            <m:r>
              <m:t>v</m:t>
            </m:r>
          </m:e>
          <m:sub>
            <m:r>
              <m:rPr>
                <m:sty m:val="p"/>
              </m:rPr>
              <m:t>+</m:t>
            </m:r>
          </m:sub>
        </m:sSub>
        <m:r>
          <m:rPr>
            <m:sty m:val="p"/>
          </m:rPr>
          <m:t>,</m:t>
        </m:r>
        <m:sSub>
          <m:e>
            <m:r>
              <m:t>v</m:t>
            </m:r>
          </m:e>
          <m:sub>
            <m:r>
              <m:rPr>
                <m:sty m:val="p"/>
              </m:rPr>
              <m:t>−</m:t>
            </m:r>
          </m:sub>
        </m:sSub>
        <m:r>
          <m:rPr>
            <m:sty m:val="p"/>
          </m:rPr>
          <m:t>,</m:t>
        </m:r>
        <m:sSub>
          <m:e>
            <m:r>
              <m:t>v</m:t>
            </m:r>
          </m:e>
          <m:sub>
            <m:r>
              <m:t>0</m:t>
            </m:r>
          </m:sub>
        </m:sSub>
        <m:r>
          <m:rPr>
            <m:sty m:val="p"/>
          </m:rPr>
          <m:t>)</m:t>
        </m:r>
      </m:oMath>
      <w:r>
        <w:t xml:space="preserve">. The Clarke and Fortescue representations are related by a unitary transformation on the</w:t>
      </w:r>
      <w:r>
        <w:t xml:space="preserve"> </w:t>
      </w:r>
      <m:oMath>
        <m:r>
          <m:t>α</m:t>
        </m:r>
        <m:r>
          <m:t>β</m:t>
        </m:r>
      </m:oMath>
      <w:r>
        <w:t xml:space="preserve"> </w:t>
      </w:r>
      <w:r>
        <w:t xml:space="preserve">plane: if</w:t>
      </w:r>
      <w:r>
        <w:t xml:space="preserve"> </w:t>
      </w:r>
      <m:oMath>
        <m:acc>
          <m:accPr>
            <m:chr m:val="̂"/>
          </m:accPr>
          <m:e>
            <m:r>
              <m:t>v</m:t>
            </m:r>
          </m:e>
        </m:acc>
        <m:r>
          <m:rPr>
            <m:sty m:val="p"/>
          </m:rPr>
          <m:t>=</m:t>
        </m:r>
        <m:sSub>
          <m:e>
            <m:r>
              <m:t>v</m:t>
            </m:r>
          </m:e>
          <m:sub>
            <m:r>
              <m:t>α</m:t>
            </m:r>
          </m:sub>
        </m:sSub>
        <m:r>
          <m:rPr>
            <m:sty m:val="p"/>
          </m:rPr>
          <m:t>+</m:t>
        </m:r>
        <m:r>
          <m:t>i</m:t>
        </m:r>
        <m:sSub>
          <m:e>
            <m:r>
              <m:t>v</m:t>
            </m:r>
          </m:e>
          <m:sub>
            <m:r>
              <m:t>β</m:t>
            </m:r>
          </m:sub>
        </m:sSub>
      </m:oMath>
      <w:r>
        <w:t xml:space="preserve"> </w:t>
      </w:r>
      <w:r>
        <w:t xml:space="preserve">is the complex Clarke amplitude, then for purely-real inputs</w:t>
      </w:r>
      <w:r>
        <w:t xml:space="preserve"> </w:t>
      </w:r>
      <m:oMath>
        <m:sSub>
          <m:e>
            <m:r>
              <m:t>v</m:t>
            </m:r>
          </m:e>
          <m:sub>
            <m:r>
              <m:rPr>
                <m:sty m:val="p"/>
              </m:rPr>
              <m:t>±</m:t>
            </m:r>
          </m:sub>
        </m:sSub>
        <m:r>
          <m:rPr>
            <m:sty m:val="p"/>
          </m:rPr>
          <m:t>=</m:t>
        </m:r>
        <m:f>
          <m:fPr>
            <m:type m:val="lin"/>
          </m:fPr>
          <m:num>
            <m:r>
              <m:t>1</m:t>
            </m:r>
          </m:num>
          <m:den>
            <m:r>
              <m:t>2</m:t>
            </m:r>
          </m:den>
        </m:f>
        <m:acc>
          <m:accPr>
            <m:chr m:val="̂"/>
          </m:accPr>
          <m:e>
            <m:r>
              <m:t>v</m:t>
            </m:r>
          </m:e>
        </m:acc>
      </m:oMath>
      <w:r>
        <w:t xml:space="preserve"> </w:t>
      </w:r>
      <w:r>
        <w:t xml:space="preserve">and the zero-sequence component is identical in the two decompositions.</w:t>
      </w:r>
    </w:p>
    <w:bookmarkEnd w:id="119"/>
    <w:bookmarkStart w:id="120" w:name="a.4-the-park-rotation"/>
    <w:p>
      <w:pPr>
        <w:pStyle w:val="Heading2"/>
      </w:pPr>
      <w:r>
        <w:t xml:space="preserve">A.4 The Park rotation</w:t>
      </w:r>
    </w:p>
    <w:p>
      <w:pPr>
        <w:pStyle w:val="FirstParagraph"/>
      </w:pPr>
      <w:r>
        <w:t xml:space="preserve">The Park transform is a rotation of the Clarke</w:t>
      </w:r>
      <w:r>
        <w:t xml:space="preserve"> </w:t>
      </w:r>
      <m:oMath>
        <m:r>
          <m:t>α</m:t>
        </m:r>
        <m:r>
          <m:t>β</m:t>
        </m:r>
      </m:oMath>
      <w:r>
        <w:t xml:space="preserve"> </w:t>
      </w:r>
      <w:r>
        <w:t xml:space="preserve">plane by a tunable angle</w:t>
      </w:r>
      <w:r>
        <w:t xml:space="preserve"> </w:t>
      </w:r>
      <m:oMath>
        <m:r>
          <m:t>ϕ</m:t>
        </m:r>
      </m:oMath>
      <w:r>
        <w:t xml:space="preserve">:</w:t>
      </w:r>
    </w:p>
    <w:p>
      <w:pPr>
        <w:pStyle w:val="BodyText"/>
      </w:pPr>
      <m:oMathPara>
        <m:oMathParaPr>
          <m:jc m:val="center"/>
        </m:oMathParaPr>
        <m:oMath>
          <m:r>
            <m:t>P</m:t>
          </m:r>
          <m:r>
            <m:rPr>
              <m:sty m:val="p"/>
            </m:rPr>
            <m:t>(</m:t>
          </m:r>
          <m:r>
            <m:t>ϕ</m:t>
          </m:r>
          <m:r>
            <m:rPr>
              <m:sty m:val="p"/>
            </m:rPr>
            <m:t>)</m:t>
          </m:r>
          <m:r>
            <m:t> </m:t>
          </m:r>
          <m:r>
            <m:rPr>
              <m:sty m:val="p"/>
            </m:rPr>
            <m:t>=</m:t>
          </m:r>
          <m:r>
            <m:t> </m:t>
          </m:r>
          <m:d>
            <m:dPr>
              <m:begChr m:val="("/>
              <m:sepChr m:val=""/>
              <m:endChr m:val=")"/>
              <m:grow/>
            </m:dPr>
            <m:e>
              <m:m>
                <m:mPr>
                  <m:baseJc m:val="center"/>
                  <m:plcHide m:val="on"/>
                  <m:mcs>
                    <m:mc>
                      <m:mcPr>
                        <m:mcJc m:val="center"/>
                        <m:count m:val="1"/>
                      </m:mcPr>
                    </m:mc>
                    <m:mc>
                      <m:mcPr>
                        <m:mcJc m:val="center"/>
                        <m:count m:val="1"/>
                      </m:mcPr>
                    </m:mc>
                  </m:mcs>
                </m:mPr>
                <m:mr>
                  <m:e>
                    <m:r>
                      <m:rPr>
                        <m:sty m:val="p"/>
                      </m:rPr>
                      <m:t>cos</m:t>
                    </m:r>
                    <m:r>
                      <m:t>ϕ</m:t>
                    </m:r>
                  </m:e>
                  <m:e>
                    <m:r>
                      <m:rPr>
                        <m:sty m:val="p"/>
                      </m:rPr>
                      <m:t>sin</m:t>
                    </m:r>
                    <m:r>
                      <m:t>ϕ</m:t>
                    </m:r>
                  </m:e>
                </m:mr>
                <m:mr>
                  <m:e>
                    <m:r>
                      <m:rPr>
                        <m:sty m:val="p"/>
                      </m:rPr>
                      <m:t>−</m:t>
                    </m:r>
                    <m:r>
                      <m:rPr>
                        <m:sty m:val="p"/>
                      </m:rPr>
                      <m:t>sin</m:t>
                    </m:r>
                    <m:r>
                      <m:t>ϕ</m:t>
                    </m:r>
                  </m:e>
                  <m:e>
                    <m:r>
                      <m:rPr>
                        <m:sty m:val="p"/>
                      </m:rPr>
                      <m:t>cos</m:t>
                    </m:r>
                    <m:r>
                      <m:t>ϕ</m:t>
                    </m:r>
                  </m:e>
                </m:mr>
              </m:m>
            </m:e>
          </m:d>
          <m:r>
            <m:rPr>
              <m:sty m:val="p"/>
            </m:rPr>
            <m:t>,</m:t>
          </m:r>
          <m:r>
            <m:t>  </m:t>
          </m:r>
          <m:d>
            <m:dPr>
              <m:begChr m:val="("/>
              <m:sepChr m:val=""/>
              <m:endChr m:val=")"/>
              <m:grow/>
            </m:dPr>
            <m:e>
              <m:m>
                <m:mPr>
                  <m:baseJc m:val="center"/>
                  <m:plcHide m:val="on"/>
                  <m:mcs>
                    <m:mc>
                      <m:mcPr>
                        <m:mcJc m:val="center"/>
                        <m:count m:val="1"/>
                      </m:mcPr>
                    </m:mc>
                  </m:mcs>
                </m:mPr>
                <m:mr>
                  <m:e>
                    <m:sSub>
                      <m:e>
                        <m:r>
                          <m:t>v</m:t>
                        </m:r>
                      </m:e>
                      <m:sub>
                        <m:r>
                          <m:t>d</m:t>
                        </m:r>
                      </m:sub>
                    </m:sSub>
                  </m:e>
                </m:mr>
                <m:mr>
                  <m:e>
                    <m:sSub>
                      <m:e>
                        <m:r>
                          <m:t>v</m:t>
                        </m:r>
                      </m:e>
                      <m:sub>
                        <m:r>
                          <m:t>q</m:t>
                        </m:r>
                      </m:sub>
                    </m:sSub>
                  </m:e>
                </m:mr>
              </m:m>
            </m:e>
          </m:d>
          <m:r>
            <m:t> </m:t>
          </m:r>
          <m:r>
            <m:rPr>
              <m:sty m:val="p"/>
            </m:rPr>
            <m:t>=</m:t>
          </m:r>
          <m:r>
            <m:t> </m:t>
          </m:r>
          <m:r>
            <m:t>P</m:t>
          </m:r>
          <m:r>
            <m:rPr>
              <m:sty m:val="p"/>
            </m:rPr>
            <m:t>(</m:t>
          </m:r>
          <m:r>
            <m:t>ϕ</m:t>
          </m:r>
          <m:r>
            <m:rPr>
              <m:sty m:val="p"/>
            </m:rPr>
            <m:t>)</m:t>
          </m:r>
          <m:d>
            <m:dPr>
              <m:begChr m:val="("/>
              <m:sepChr m:val=""/>
              <m:endChr m:val=")"/>
              <m:grow/>
            </m:dPr>
            <m:e>
              <m:m>
                <m:mPr>
                  <m:baseJc m:val="center"/>
                  <m:plcHide m:val="on"/>
                  <m:mcs>
                    <m:mc>
                      <m:mcPr>
                        <m:mcJc m:val="center"/>
                        <m:count m:val="1"/>
                      </m:mcPr>
                    </m:mc>
                  </m:mcs>
                </m:mPr>
                <m:mr>
                  <m:e>
                    <m:sSub>
                      <m:e>
                        <m:r>
                          <m:t>v</m:t>
                        </m:r>
                      </m:e>
                      <m:sub>
                        <m:r>
                          <m:t>α</m:t>
                        </m:r>
                      </m:sub>
                    </m:sSub>
                  </m:e>
                </m:mr>
                <m:mr>
                  <m:e>
                    <m:sSub>
                      <m:e>
                        <m:r>
                          <m:t>v</m:t>
                        </m:r>
                      </m:e>
                      <m:sub>
                        <m:r>
                          <m:t>β</m:t>
                        </m:r>
                      </m:sub>
                    </m:sSub>
                  </m:e>
                </m:mr>
              </m:m>
            </m:e>
          </m:d>
          <m:r>
            <m:rPr>
              <m:sty m:val="p"/>
            </m:rPr>
            <m:t>.</m:t>
          </m:r>
        </m:oMath>
      </m:oMathPara>
    </w:p>
    <w:p>
      <w:pPr>
        <w:pStyle w:val="FirstParagraph"/>
      </w:pPr>
      <m:oMath>
        <m:r>
          <m:t>P</m:t>
        </m:r>
        <m:r>
          <m:rPr>
            <m:sty m:val="p"/>
          </m:rPr>
          <m:t>(</m:t>
        </m:r>
        <m:r>
          <m:t>ϕ</m:t>
        </m:r>
        <m:r>
          <m:rPr>
            <m:sty m:val="p"/>
          </m:rPr>
          <m:t>)</m:t>
        </m:r>
      </m:oMath>
      <w:r>
        <w:t xml:space="preserve"> </w:t>
      </w:r>
      <w:r>
        <w:t xml:space="preserve">does not couple to the zero-sequence axis. For a positive-sequence input</w:t>
      </w:r>
      <w:r>
        <w:t xml:space="preserve"> </w:t>
      </w:r>
      <m:oMath>
        <m:sSub>
          <m:e>
            <m:r>
              <m:t>v</m:t>
            </m:r>
          </m:e>
          <m:sub>
            <m:r>
              <m:t>α</m:t>
            </m:r>
          </m:sub>
        </m:sSub>
        <m:r>
          <m:rPr>
            <m:sty m:val="p"/>
          </m:rPr>
          <m:t>=</m:t>
        </m:r>
        <m:r>
          <m:t>V</m:t>
        </m:r>
        <m:r>
          <m:rPr>
            <m:sty m:val="p"/>
          </m:rPr>
          <m:t>cos</m:t>
        </m:r>
        <m:r>
          <m:t>θ</m:t>
        </m:r>
      </m:oMath>
      <w:r>
        <w:t xml:space="preserve">,</w:t>
      </w:r>
      <w:r>
        <w:t xml:space="preserve"> </w:t>
      </w:r>
      <m:oMath>
        <m:sSub>
          <m:e>
            <m:r>
              <m:t>v</m:t>
            </m:r>
          </m:e>
          <m:sub>
            <m:r>
              <m:t>β</m:t>
            </m:r>
          </m:sub>
        </m:sSub>
        <m:r>
          <m:rPr>
            <m:sty m:val="p"/>
          </m:rPr>
          <m:t>=</m:t>
        </m:r>
        <m:r>
          <m:t>V</m:t>
        </m:r>
        <m:r>
          <m:rPr>
            <m:sty m:val="p"/>
          </m:rPr>
          <m:t>sin</m:t>
        </m:r>
        <m:r>
          <m:t>θ</m:t>
        </m:r>
      </m:oMath>
      <w:r>
        <w:t xml:space="preserve">, the rotated components are</w:t>
      </w:r>
      <w:r>
        <w:t xml:space="preserve"> </w:t>
      </w:r>
      <m:oMath>
        <m:sSub>
          <m:e>
            <m:r>
              <m:t>v</m:t>
            </m:r>
          </m:e>
          <m:sub>
            <m:r>
              <m:t>d</m:t>
            </m:r>
          </m:sub>
        </m:sSub>
        <m:r>
          <m:rPr>
            <m:sty m:val="p"/>
          </m:rPr>
          <m:t>=</m:t>
        </m:r>
        <m:r>
          <m:t>V</m:t>
        </m:r>
        <m:r>
          <m:rPr>
            <m:sty m:val="p"/>
          </m:rPr>
          <m:t>cos</m:t>
        </m:r>
        <m:r>
          <m:rPr>
            <m:sty m:val="p"/>
          </m:rPr>
          <m:t>(</m:t>
        </m:r>
        <m:r>
          <m:t>θ</m:t>
        </m:r>
        <m:r>
          <m:rPr>
            <m:sty m:val="p"/>
          </m:rPr>
          <m:t>−</m:t>
        </m:r>
        <m:r>
          <m:t>ϕ</m:t>
        </m:r>
        <m:r>
          <m:rPr>
            <m:sty m:val="p"/>
          </m:rPr>
          <m:t>)</m:t>
        </m:r>
      </m:oMath>
      <w:r>
        <w:t xml:space="preserve">,</w:t>
      </w:r>
      <w:r>
        <w:t xml:space="preserve"> </w:t>
      </w:r>
      <m:oMath>
        <m:sSub>
          <m:e>
            <m:r>
              <m:t>v</m:t>
            </m:r>
          </m:e>
          <m:sub>
            <m:r>
              <m:t>q</m:t>
            </m:r>
          </m:sub>
        </m:sSub>
        <m:r>
          <m:rPr>
            <m:sty m:val="p"/>
          </m:rPr>
          <m:t>=</m:t>
        </m:r>
        <m:r>
          <m:t>V</m:t>
        </m:r>
        <m:r>
          <m:rPr>
            <m:sty m:val="p"/>
          </m:rPr>
          <m:t>sin</m:t>
        </m:r>
        <m:r>
          <m:rPr>
            <m:sty m:val="p"/>
          </m:rPr>
          <m:t>(</m:t>
        </m:r>
        <m:r>
          <m:t>θ</m:t>
        </m:r>
        <m:r>
          <m:rPr>
            <m:sty m:val="p"/>
          </m:rPr>
          <m:t>−</m:t>
        </m:r>
        <m:r>
          <m:t>ϕ</m:t>
        </m:r>
        <m:r>
          <m:rPr>
            <m:sty m:val="p"/>
          </m:rPr>
          <m:t>)</m:t>
        </m:r>
      </m:oMath>
      <w:r>
        <w:t xml:space="preserve">, and the</w:t>
      </w:r>
      <w:r>
        <w:t xml:space="preserve"> </w:t>
      </w:r>
      <m:oMath>
        <m:r>
          <m:t>d</m:t>
        </m:r>
      </m:oMath>
      <w:r>
        <w:t xml:space="preserve">-axis power is the squared projection</w:t>
      </w:r>
      <w:r>
        <w:t xml:space="preserve"> </w:t>
      </w:r>
      <m:oMath>
        <m:sSup>
          <m:e>
            <m:r>
              <m:t>V</m:t>
            </m:r>
          </m:e>
          <m:sup>
            <m:r>
              <m:t>2</m:t>
            </m:r>
          </m:sup>
        </m:sSup>
        <m:sSup>
          <m:e>
            <m:r>
              <m:rPr>
                <m:sty m:val="p"/>
              </m:rPr>
              <m:t>cos</m:t>
            </m:r>
          </m:e>
          <m:sup>
            <m:r>
              <m:t>2</m:t>
            </m:r>
          </m:sup>
        </m:sSup>
        <m:r>
          <m:rPr>
            <m:sty m:val="p"/>
          </m:rPr>
          <m:t>(</m:t>
        </m:r>
        <m:r>
          <m:t>θ</m:t>
        </m:r>
        <m:r>
          <m:rPr>
            <m:sty m:val="p"/>
          </m:rPr>
          <m:t>−</m:t>
        </m:r>
        <m:r>
          <m:t>ϕ</m:t>
        </m:r>
        <m:r>
          <m:rPr>
            <m:sty m:val="p"/>
          </m:rPr>
          <m:t>)</m:t>
        </m:r>
      </m:oMath>
      <w:r>
        <w:t xml:space="preserve">, which is Malus’s law.</w:t>
      </w:r>
    </w:p>
    <w:bookmarkEnd w:id="120"/>
    <w:bookmarkStart w:id="121" w:name="a.5-identities-used-in-derivations"/>
    <w:p>
      <w:pPr>
        <w:pStyle w:val="Heading2"/>
      </w:pPr>
      <w:r>
        <w:t xml:space="preserve">A.5 Identities used in derivations</w:t>
      </w:r>
    </w:p>
    <w:p>
      <w:pPr>
        <w:pStyle w:val="FirstParagraph"/>
      </w:pPr>
      <w:r>
        <w:t xml:space="preserve">The following identities are used in Sections </w:t>
      </w:r>
      <w:hyperlink w:anchor="sec-hierarchy">
        <w:r>
          <w:rPr>
            <w:rStyle w:val="Hyperlink"/>
          </w:rPr>
          <w:t xml:space="preserve">2</w:t>
        </w:r>
      </w:hyperlink>
      <w:r>
        <w:t xml:space="preserve">,</w:t>
      </w:r>
      <w:r>
        <w:t xml:space="preserve"> </w:t>
      </w:r>
      <w:hyperlink w:anchor="sec-two-party">
        <w:r>
          <w:rPr>
            <w:rStyle w:val="Hyperlink"/>
          </w:rPr>
          <w:t xml:space="preserve">4</w:t>
        </w:r>
      </w:hyperlink>
      <w:r>
        <w:t xml:space="preserve">, and</w:t>
      </w:r>
      <w:r>
        <w:t xml:space="preserve"> </w:t>
      </w:r>
      <w:hyperlink w:anchor="sec-third-party">
        <w:r>
          <w:rPr>
            <w:rStyle w:val="Hyperlink"/>
          </w:rPr>
          <w:t xml:space="preserve">5</w:t>
        </w:r>
      </w:hyperlink>
      <w:r>
        <w:t xml:space="preserve">:</w:t>
      </w:r>
    </w:p>
    <w:p>
      <w:pPr>
        <w:pStyle w:val="BodyText"/>
      </w:pPr>
      <w:r>
        <w:rPr>
          <w:i/>
          <w:iCs/>
        </w:rPr>
        <w:t xml:space="preserve">Double-angle.</w:t>
      </w:r>
      <w:r>
        <w:t xml:space="preserve"> </w:t>
      </w:r>
      <m:oMath>
        <m:sSup>
          <m:e>
            <m:r>
              <m:rPr>
                <m:sty m:val="p"/>
              </m:rPr>
              <m:t>cos</m:t>
            </m:r>
          </m:e>
          <m:sup>
            <m:r>
              <m:t>2</m:t>
            </m:r>
          </m:sup>
        </m:sSup>
        <m:r>
          <m:t>x</m:t>
        </m:r>
        <m:r>
          <m:rPr>
            <m:sty m:val="p"/>
          </m:rPr>
          <m:t>=</m:t>
        </m:r>
        <m:f>
          <m:fPr>
            <m:type m:val="lin"/>
          </m:fPr>
          <m:num>
            <m:r>
              <m:t>1</m:t>
            </m:r>
          </m:num>
          <m:den>
            <m:r>
              <m:t>2</m:t>
            </m:r>
          </m:den>
        </m:f>
        <m:r>
          <m:rPr>
            <m:sty m:val="p"/>
          </m:rPr>
          <m:t>(</m:t>
        </m:r>
        <m:r>
          <m:t>1</m:t>
        </m:r>
        <m:r>
          <m:rPr>
            <m:sty m:val="p"/>
          </m:rPr>
          <m:t>+</m:t>
        </m:r>
        <m:r>
          <m:rPr>
            <m:sty m:val="p"/>
          </m:rPr>
          <m:t>cos</m:t>
        </m:r>
        <m:r>
          <m:t>2</m:t>
        </m:r>
        <m:r>
          <m:t>x</m:t>
        </m:r>
        <m:r>
          <m:rPr>
            <m:sty m:val="p"/>
          </m:rPr>
          <m:t>)</m:t>
        </m:r>
      </m:oMath>
      <w:r>
        <w:t xml:space="preserve"> </w:t>
      </w:r>
      <w:r>
        <w:t xml:space="preserve">and</w:t>
      </w:r>
      <w:r>
        <w:t xml:space="preserve"> </w:t>
      </w:r>
      <m:oMath>
        <m:sSup>
          <m:e>
            <m:r>
              <m:rPr>
                <m:sty m:val="p"/>
              </m:rPr>
              <m:t>sin</m:t>
            </m:r>
          </m:e>
          <m:sup>
            <m:r>
              <m:t>2</m:t>
            </m:r>
          </m:sup>
        </m:sSup>
        <m:r>
          <m:t>x</m:t>
        </m:r>
        <m:r>
          <m:rPr>
            <m:sty m:val="p"/>
          </m:rPr>
          <m:t>=</m:t>
        </m:r>
        <m:f>
          <m:fPr>
            <m:type m:val="lin"/>
          </m:fPr>
          <m:num>
            <m:r>
              <m:t>1</m:t>
            </m:r>
          </m:num>
          <m:den>
            <m:r>
              <m:t>2</m:t>
            </m:r>
          </m:den>
        </m:f>
        <m:r>
          <m:rPr>
            <m:sty m:val="p"/>
          </m:rPr>
          <m:t>(</m:t>
        </m:r>
        <m:r>
          <m:t>1</m:t>
        </m:r>
        <m:r>
          <m:rPr>
            <m:sty m:val="p"/>
          </m:rPr>
          <m:t>−</m:t>
        </m:r>
        <m:r>
          <m:rPr>
            <m:sty m:val="p"/>
          </m:rPr>
          <m:t>cos</m:t>
        </m:r>
        <m:r>
          <m:t>2</m:t>
        </m:r>
        <m:r>
          <m:t>x</m:t>
        </m:r>
        <m:r>
          <m:rPr>
            <m:sty m:val="p"/>
          </m:rPr>
          <m:t>)</m:t>
        </m:r>
      </m:oMath>
      <w:r>
        <w:t xml:space="preserve">. Their sum is unity (the strict-complementarity identity).</w:t>
      </w:r>
    </w:p>
    <w:p>
      <w:pPr>
        <w:pStyle w:val="BodyText"/>
      </w:pPr>
      <w:r>
        <w:rPr>
          <w:i/>
          <w:iCs/>
        </w:rPr>
        <w:t xml:space="preserve">Product-to-sum.</w:t>
      </w:r>
      <w:r>
        <w:t xml:space="preserve"> </w:t>
      </w:r>
      <m:oMath>
        <m:r>
          <m:rPr>
            <m:sty m:val="p"/>
          </m:rPr>
          <m:t>cos</m:t>
        </m:r>
        <m:r>
          <m:t>x</m:t>
        </m:r>
        <m:r>
          <m:rPr>
            <m:sty m:val="p"/>
          </m:rPr>
          <m:t>cos</m:t>
        </m:r>
        <m:r>
          <m:t>y</m:t>
        </m:r>
        <m:r>
          <m:rPr>
            <m:sty m:val="p"/>
          </m:rPr>
          <m:t>=</m:t>
        </m:r>
        <m:f>
          <m:fPr>
            <m:type m:val="lin"/>
          </m:fPr>
          <m:num>
            <m:r>
              <m:t>1</m:t>
            </m:r>
          </m:num>
          <m:den>
            <m:r>
              <m:t>2</m:t>
            </m:r>
          </m:den>
        </m:f>
        <m:r>
          <m:rPr>
            <m:sty m:val="p"/>
          </m:rPr>
          <m:t>[</m:t>
        </m:r>
        <m:r>
          <m:rPr>
            <m:sty m:val="p"/>
          </m:rPr>
          <m:t>cos</m:t>
        </m:r>
        <m:r>
          <m:rPr>
            <m:sty m:val="p"/>
          </m:rPr>
          <m:t>(</m:t>
        </m:r>
        <m:r>
          <m:t>x</m:t>
        </m:r>
        <m:r>
          <m:rPr>
            <m:sty m:val="p"/>
          </m:rPr>
          <m:t>−</m:t>
        </m:r>
        <m:r>
          <m:t>y</m:t>
        </m:r>
        <m:r>
          <m:rPr>
            <m:sty m:val="p"/>
          </m:rPr>
          <m:t>)</m:t>
        </m:r>
        <m:r>
          <m:rPr>
            <m:sty m:val="p"/>
          </m:rPr>
          <m:t>+</m:t>
        </m:r>
        <m:r>
          <m:rPr>
            <m:sty m:val="p"/>
          </m:rPr>
          <m:t>cos</m:t>
        </m:r>
        <m:r>
          <m:rPr>
            <m:sty m:val="p"/>
          </m:rPr>
          <m:t>(</m:t>
        </m:r>
        <m:r>
          <m:t>x</m:t>
        </m:r>
        <m:r>
          <m:rPr>
            <m:sty m:val="p"/>
          </m:rPr>
          <m:t>+</m:t>
        </m:r>
        <m:r>
          <m:t>y</m:t>
        </m:r>
        <m:r>
          <m:rPr>
            <m:sty m:val="p"/>
          </m:rPr>
          <m:t>)</m:t>
        </m:r>
        <m:r>
          <m:rPr>
            <m:sty m:val="p"/>
          </m:rPr>
          <m:t>]</m:t>
        </m:r>
      </m:oMath>
      <w:r>
        <w:t xml:space="preserve"> </w:t>
      </w:r>
      <w:r>
        <w:t xml:space="preserve">and</w:t>
      </w:r>
      <w:r>
        <w:t xml:space="preserve"> </w:t>
      </w:r>
      <m:oMath>
        <m:r>
          <m:rPr>
            <m:sty m:val="p"/>
          </m:rPr>
          <m:t>cos</m:t>
        </m:r>
        <m:r>
          <m:t>x</m:t>
        </m:r>
        <m:r>
          <m:rPr>
            <m:sty m:val="p"/>
          </m:rPr>
          <m:t>sin</m:t>
        </m:r>
        <m:r>
          <m:t>y</m:t>
        </m:r>
        <m:r>
          <m:rPr>
            <m:sty m:val="p"/>
          </m:rPr>
          <m:t>=</m:t>
        </m:r>
        <m:f>
          <m:fPr>
            <m:type m:val="lin"/>
          </m:fPr>
          <m:num>
            <m:r>
              <m:t>1</m:t>
            </m:r>
          </m:num>
          <m:den>
            <m:r>
              <m:t>2</m:t>
            </m:r>
          </m:den>
        </m:f>
        <m:r>
          <m:rPr>
            <m:sty m:val="p"/>
          </m:rPr>
          <m:t>[</m:t>
        </m:r>
        <m:r>
          <m:rPr>
            <m:sty m:val="p"/>
          </m:rPr>
          <m:t>sin</m:t>
        </m:r>
        <m:r>
          <m:rPr>
            <m:sty m:val="p"/>
          </m:rPr>
          <m:t>(</m:t>
        </m:r>
        <m:r>
          <m:t>x</m:t>
        </m:r>
        <m:r>
          <m:rPr>
            <m:sty m:val="p"/>
          </m:rPr>
          <m:t>+</m:t>
        </m:r>
        <m:r>
          <m:t>y</m:t>
        </m:r>
        <m:r>
          <m:rPr>
            <m:sty m:val="p"/>
          </m:rPr>
          <m:t>)</m:t>
        </m:r>
        <m:r>
          <m:rPr>
            <m:sty m:val="p"/>
          </m:rPr>
          <m:t>−</m:t>
        </m:r>
        <m:r>
          <m:rPr>
            <m:sty m:val="p"/>
          </m:rPr>
          <m:t>sin</m:t>
        </m:r>
        <m:r>
          <m:rPr>
            <m:sty m:val="p"/>
          </m:rPr>
          <m:t>(</m:t>
        </m:r>
        <m:r>
          <m:t>x</m:t>
        </m:r>
        <m:r>
          <m:rPr>
            <m:sty m:val="p"/>
          </m:rPr>
          <m:t>−</m:t>
        </m:r>
        <m:r>
          <m:t>y</m:t>
        </m:r>
        <m:r>
          <m:rPr>
            <m:sty m:val="p"/>
          </m:rPr>
          <m:t>)</m:t>
        </m:r>
        <m:r>
          <m:rPr>
            <m:sty m:val="p"/>
          </m:rPr>
          <m:t>]</m:t>
        </m:r>
      </m:oMath>
      <w:r>
        <w:t xml:space="preserve">. The first is used in deriving the linear correlator</w:t>
      </w:r>
      <w:r>
        <w:t xml:space="preserve"> </w:t>
      </w:r>
      <m:oMath>
        <m:sSub>
          <m:e>
            <m:r>
              <m:t>E</m:t>
            </m:r>
          </m:e>
          <m:sub>
            <m:r>
              <m:rPr>
                <m:nor/>
                <m:sty m:val="p"/>
              </m:rPr>
              <m:t>lin</m:t>
            </m:r>
          </m:sub>
        </m:sSub>
        <m:r>
          <m:rPr>
            <m:sty m:val="p"/>
          </m:rPr>
          <m:t>=</m:t>
        </m:r>
        <m:r>
          <m:rPr>
            <m:sty m:val="p"/>
          </m:rPr>
          <m:t>−</m:t>
        </m:r>
        <m:f>
          <m:fPr>
            <m:type m:val="lin"/>
          </m:fPr>
          <m:num>
            <m:r>
              <m:t>1</m:t>
            </m:r>
          </m:num>
          <m:den>
            <m:r>
              <m:t>2</m:t>
            </m:r>
          </m:den>
        </m:f>
        <m:r>
          <m:rPr>
            <m:sty m:val="p"/>
          </m:rPr>
          <m:t>cos</m:t>
        </m:r>
        <m:r>
          <m:rPr>
            <m:sty m:val="p"/>
          </m:rPr>
          <m:t>(</m:t>
        </m:r>
        <m:r>
          <m:rPr>
            <m:sty m:val="p"/>
          </m:rPr>
          <m:t>Δ</m:t>
        </m:r>
        <m:r>
          <m:t>ϕ</m:t>
        </m:r>
        <m:r>
          <m:rPr>
            <m:sty m:val="p"/>
          </m:rPr>
          <m:t>)</m:t>
        </m:r>
      </m:oMath>
      <w:r>
        <w:t xml:space="preserve"> </w:t>
      </w:r>
      <w:r>
        <w:t xml:space="preserve">from the source integral, and the second in deriving the orthogonality of the negative-sequence component.</w:t>
      </w:r>
    </w:p>
    <w:p>
      <w:pPr>
        <w:pStyle w:val="BodyText"/>
      </w:pPr>
      <w:r>
        <w:rPr>
          <w:i/>
          <w:iCs/>
        </w:rPr>
        <w:t xml:space="preserve">Sum of two squared cosines.</w:t>
      </w:r>
      <w:r>
        <w:t xml:space="preserve"> </w:t>
      </w:r>
      <m:oMath>
        <m:sSup>
          <m:e>
            <m:r>
              <m:rPr>
                <m:sty m:val="p"/>
              </m:rPr>
              <m:t>cos</m:t>
            </m:r>
          </m:e>
          <m:sup>
            <m:r>
              <m:t>2</m:t>
            </m:r>
          </m:sup>
        </m:sSup>
        <m:r>
          <m:t>x</m:t>
        </m:r>
        <m:r>
          <m:rPr>
            <m:sty m:val="p"/>
          </m:rPr>
          <m:t>+</m:t>
        </m:r>
        <m:sSup>
          <m:e>
            <m:r>
              <m:rPr>
                <m:sty m:val="p"/>
              </m:rPr>
              <m:t>cos</m:t>
            </m:r>
          </m:e>
          <m:sup>
            <m:r>
              <m:t>2</m:t>
            </m:r>
          </m:sup>
        </m:sSup>
        <m:r>
          <m:t>y</m:t>
        </m:r>
        <m:r>
          <m:rPr>
            <m:sty m:val="p"/>
          </m:rPr>
          <m:t>=</m:t>
        </m:r>
        <m:r>
          <m:t>1</m:t>
        </m:r>
        <m:r>
          <m:rPr>
            <m:sty m:val="p"/>
          </m:rPr>
          <m:t>+</m:t>
        </m:r>
        <m:r>
          <m:rPr>
            <m:sty m:val="p"/>
          </m:rPr>
          <m:t>cos</m:t>
        </m:r>
        <m:r>
          <m:rPr>
            <m:sty m:val="p"/>
          </m:rPr>
          <m:t>(</m:t>
        </m:r>
        <m:r>
          <m:t>x</m:t>
        </m:r>
        <m:r>
          <m:rPr>
            <m:sty m:val="p"/>
          </m:rPr>
          <m:t>−</m:t>
        </m:r>
        <m:r>
          <m:t>y</m:t>
        </m:r>
        <m:r>
          <m:rPr>
            <m:sty m:val="p"/>
          </m:rPr>
          <m:t>)</m:t>
        </m:r>
        <m:r>
          <m:rPr>
            <m:sty m:val="p"/>
          </m:rPr>
          <m:t>cos</m:t>
        </m:r>
        <m:r>
          <m:rPr>
            <m:sty m:val="p"/>
          </m:rPr>
          <m:t>(</m:t>
        </m:r>
        <m:r>
          <m:t>x</m:t>
        </m:r>
        <m:r>
          <m:rPr>
            <m:sty m:val="p"/>
          </m:rPr>
          <m:t>+</m:t>
        </m:r>
        <m:r>
          <m:t>y</m:t>
        </m:r>
        <m:r>
          <m:rPr>
            <m:sty m:val="p"/>
          </m:rPr>
          <m:t>)</m:t>
        </m:r>
      </m:oMath>
      <w:r>
        <w:t xml:space="preserve">. Used in Section </w:t>
      </w:r>
      <w:hyperlink w:anchor="sec-third-party">
        <w:r>
          <w:rPr>
            <w:rStyle w:val="Hyperlink"/>
          </w:rPr>
          <w:t xml:space="preserve">5</w:t>
        </w:r>
      </w:hyperlink>
      <w:r>
        <w:t xml:space="preserve"> </w:t>
      </w:r>
      <w:r>
        <w:t xml:space="preserve">to compute</w:t>
      </w:r>
      <w:r>
        <w:t xml:space="preserve"> </w:t>
      </w:r>
      <m:oMath>
        <m:sSub>
          <m:e>
            <m:r>
              <m:t>P</m:t>
            </m:r>
          </m:e>
          <m:sub>
            <m:r>
              <m:t>A</m:t>
            </m:r>
          </m:sub>
        </m:sSub>
        <m:r>
          <m:rPr>
            <m:sty m:val="p"/>
          </m:rPr>
          <m:t>(</m:t>
        </m:r>
        <m:r>
          <m:t>θ</m:t>
        </m:r>
        <m:r>
          <m:rPr>
            <m:sty m:val="p"/>
          </m:rPr>
          <m:t>)</m:t>
        </m:r>
        <m:r>
          <m:rPr>
            <m:sty m:val="p"/>
          </m:rPr>
          <m:t>+</m:t>
        </m:r>
        <m:sSub>
          <m:e>
            <m:r>
              <m:t>P</m:t>
            </m:r>
          </m:e>
          <m:sub>
            <m:r>
              <m:t>B</m:t>
            </m:r>
          </m:sub>
        </m:sSub>
        <m:r>
          <m:rPr>
            <m:sty m:val="p"/>
          </m:rPr>
          <m:t>(</m:t>
        </m:r>
        <m:r>
          <m:t>θ</m:t>
        </m:r>
        <m:r>
          <m:rPr>
            <m:sty m:val="p"/>
          </m:rPr>
          <m:t>)</m:t>
        </m:r>
        <m:r>
          <m:rPr>
            <m:sty m:val="p"/>
          </m:rPr>
          <m:t>=</m:t>
        </m:r>
        <m:r>
          <m:t>1</m:t>
        </m:r>
        <m:r>
          <m:rPr>
            <m:sty m:val="p"/>
          </m:rPr>
          <m:t>+</m:t>
        </m:r>
        <m:r>
          <m:rPr>
            <m:sty m:val="p"/>
          </m:rPr>
          <m:t>cos</m:t>
        </m:r>
        <m:r>
          <m:rPr>
            <m:sty m:val="p"/>
          </m:rPr>
          <m:t>(</m:t>
        </m:r>
        <m:r>
          <m:rPr>
            <m:sty m:val="p"/>
          </m:rPr>
          <m:t>Δ</m:t>
        </m:r>
        <m:r>
          <m:t>ϕ</m:t>
        </m:r>
        <m:r>
          <m:rPr>
            <m:sty m:val="p"/>
          </m:rPr>
          <m:t>)</m:t>
        </m:r>
        <m:r>
          <m:rPr>
            <m:sty m:val="p"/>
          </m:rPr>
          <m:t>cos</m:t>
        </m:r>
        <m:r>
          <m:rPr>
            <m:sty m:val="p"/>
          </m:rPr>
          <m:t>(</m:t>
        </m:r>
        <m:r>
          <m:t>2</m:t>
        </m:r>
        <m:r>
          <m:t>θ</m:t>
        </m:r>
        <m:r>
          <m:rPr>
            <m:sty m:val="p"/>
          </m:rPr>
          <m:t>−</m:t>
        </m:r>
        <m:sSub>
          <m:e>
            <m:r>
              <m:t>ϕ</m:t>
            </m:r>
          </m:e>
          <m:sub>
            <m:r>
              <m:t>A</m:t>
            </m:r>
          </m:sub>
        </m:sSub>
        <m:r>
          <m:rPr>
            <m:sty m:val="p"/>
          </m:rPr>
          <m:t>−</m:t>
        </m:r>
        <m:sSub>
          <m:e>
            <m:r>
              <m:t>ϕ</m:t>
            </m:r>
          </m:e>
          <m:sub>
            <m:r>
              <m:t>B</m:t>
            </m:r>
          </m:sub>
        </m:sSub>
        <m:r>
          <m:rPr>
            <m:sty m:val="p"/>
          </m:rPr>
          <m:t>)</m:t>
        </m:r>
      </m:oMath>
      <w:r>
        <w:t xml:space="preserve">, the central identity of the zero-sequence reservoir argument.</w:t>
      </w:r>
    </w:p>
    <w:p>
      <w:pPr>
        <w:pStyle w:val="BodyText"/>
      </w:pPr>
      <w:r>
        <w:rPr>
          <w:i/>
          <w:iCs/>
        </w:rPr>
        <w:t xml:space="preserve">Orthogonality on the circle.</w:t>
      </w:r>
      <w:r>
        <w:t xml:space="preserve"> </w:t>
      </w:r>
      <m:oMath>
        <m:nary>
          <m:naryPr>
            <m:chr m:val="∫"/>
            <m:limLoc m:val="subSup"/>
            <m:subHide m:val="off"/>
            <m:supHide m:val="off"/>
          </m:naryPr>
          <m:sub>
            <m:r>
              <m:t>0</m:t>
            </m:r>
          </m:sub>
          <m:sup>
            <m:r>
              <m:t>2</m:t>
            </m:r>
            <m:r>
              <m:t>π</m:t>
            </m:r>
          </m:sup>
          <m:e>
            <m:r>
              <m:rPr>
                <m:sty m:val="p"/>
              </m:rPr>
              <m:t>cos</m:t>
            </m:r>
          </m:e>
        </m:nary>
        <m:r>
          <m:rPr>
            <m:sty m:val="p"/>
          </m:rPr>
          <m:t>(</m:t>
        </m:r>
        <m:r>
          <m:t>m</m:t>
        </m:r>
        <m:r>
          <m:t>θ</m:t>
        </m:r>
        <m:r>
          <m:rPr>
            <m:sty m:val="p"/>
          </m:rPr>
          <m:t>+</m:t>
        </m:r>
        <m:r>
          <m:t>α</m:t>
        </m:r>
        <m:r>
          <m:rPr>
            <m:sty m:val="p"/>
          </m:rPr>
          <m:t>)</m:t>
        </m:r>
        <m:r>
          <m:t> </m:t>
        </m:r>
        <m:r>
          <m:rPr>
            <m:sty m:val="p"/>
          </m:rPr>
          <m:t>cos</m:t>
        </m:r>
        <m:r>
          <m:rPr>
            <m:sty m:val="p"/>
          </m:rPr>
          <m:t>(</m:t>
        </m:r>
        <m:r>
          <m:t>n</m:t>
        </m:r>
        <m:r>
          <m:t>θ</m:t>
        </m:r>
        <m:r>
          <m:rPr>
            <m:sty m:val="p"/>
          </m:rPr>
          <m:t>+</m:t>
        </m:r>
        <m:r>
          <m:t>β</m:t>
        </m:r>
        <m:r>
          <m:rPr>
            <m:sty m:val="p"/>
          </m:rPr>
          <m:t>)</m:t>
        </m:r>
        <m:r>
          <m:t> </m:t>
        </m:r>
        <m:r>
          <m:t>d</m:t>
        </m:r>
        <m:r>
          <m:t>θ</m:t>
        </m:r>
        <m:r>
          <m:rPr>
            <m:sty m:val="p"/>
          </m:rPr>
          <m:t>/</m:t>
        </m:r>
        <m:r>
          <m:rPr>
            <m:sty m:val="p"/>
          </m:rPr>
          <m:t>(</m:t>
        </m:r>
        <m:r>
          <m:t>2</m:t>
        </m:r>
        <m:r>
          <m:t>π</m:t>
        </m:r>
        <m:r>
          <m:rPr>
            <m:sty m:val="p"/>
          </m:rPr>
          <m:t>)</m:t>
        </m:r>
        <m:r>
          <m:rPr>
            <m:sty m:val="p"/>
          </m:rPr>
          <m:t>=</m:t>
        </m:r>
        <m:f>
          <m:fPr>
            <m:type m:val="lin"/>
          </m:fPr>
          <m:num>
            <m:r>
              <m:t>1</m:t>
            </m:r>
          </m:num>
          <m:den>
            <m:r>
              <m:t>2</m:t>
            </m:r>
          </m:den>
        </m:f>
        <m:r>
          <m:rPr>
            <m:sty m:val="p"/>
          </m:rPr>
          <m:t>cos</m:t>
        </m:r>
        <m:r>
          <m:rPr>
            <m:sty m:val="p"/>
          </m:rPr>
          <m:t>(</m:t>
        </m:r>
        <m:r>
          <m:t>α</m:t>
        </m:r>
        <m:r>
          <m:rPr>
            <m:sty m:val="p"/>
          </m:rPr>
          <m:t>−</m:t>
        </m:r>
        <m:r>
          <m:t>β</m:t>
        </m:r>
        <m:r>
          <m:rPr>
            <m:sty m:val="p"/>
          </m:rPr>
          <m:t>)</m:t>
        </m:r>
        <m:r>
          <m:t> </m:t>
        </m:r>
        <m:sSub>
          <m:e>
            <m:r>
              <m:t>δ</m:t>
            </m:r>
          </m:e>
          <m:sub>
            <m:r>
              <m:t>m</m:t>
            </m:r>
            <m:r>
              <m:t>n</m:t>
            </m:r>
          </m:sub>
        </m:sSub>
      </m:oMath>
      <w:r>
        <w:t xml:space="preserve"> </w:t>
      </w:r>
      <w:r>
        <w:t xml:space="preserve">for</w:t>
      </w:r>
      <w:r>
        <w:t xml:space="preserve"> </w:t>
      </w:r>
      <m:oMath>
        <m:r>
          <m:t>m</m:t>
        </m:r>
        <m:r>
          <m:rPr>
            <m:sty m:val="p"/>
          </m:rPr>
          <m:t>,</m:t>
        </m:r>
        <m:r>
          <m:t>n</m:t>
        </m:r>
        <m:r>
          <m:rPr>
            <m:sty m:val="p"/>
          </m:rPr>
          <m:t>∈</m:t>
        </m:r>
        <m:sSub>
          <m:e>
            <m:r>
              <m:rPr>
                <m:scr m:val="double-struck"/>
                <m:sty m:val="p"/>
              </m:rPr>
              <m:t>Z</m:t>
            </m:r>
          </m:e>
          <m:sub>
            <m:r>
              <m:rPr>
                <m:sty m:val="p"/>
              </m:rPr>
              <m:t>≥</m:t>
            </m:r>
            <m:r>
              <m:t>0</m:t>
            </m:r>
          </m:sub>
        </m:sSub>
      </m:oMath>
      <w:r>
        <w:t xml:space="preserve">. Used to evaluate the integrals over the hidden phase</w:t>
      </w:r>
      <w:r>
        <w:t xml:space="preserve"> </w:t>
      </w:r>
      <m:oMath>
        <m:r>
          <m:t>θ</m:t>
        </m:r>
      </m:oMath>
      <w:r>
        <w:t xml:space="preserve"> </w:t>
      </w:r>
      <w:r>
        <w:t xml:space="preserve">in Sections </w:t>
      </w:r>
      <w:hyperlink w:anchor="sec-hierarchy">
        <w:r>
          <w:rPr>
            <w:rStyle w:val="Hyperlink"/>
          </w:rPr>
          <w:t xml:space="preserve">2</w:t>
        </w:r>
      </w:hyperlink>
      <w:r>
        <w:t xml:space="preserve"> </w:t>
      </w:r>
      <w:r>
        <w:t xml:space="preserve">and</w:t>
      </w:r>
      <w:r>
        <w:t xml:space="preserve"> </w:t>
      </w:r>
      <w:hyperlink w:anchor="sec-two-party">
        <w:r>
          <w:rPr>
            <w:rStyle w:val="Hyperlink"/>
          </w:rPr>
          <w:t xml:space="preserve">4</w:t>
        </w:r>
      </w:hyperlink>
      <w:r>
        <w:t xml:space="preserve">.</w:t>
      </w:r>
    </w:p>
    <w:bookmarkEnd w:id="121"/>
    <w:bookmarkEnd w:id="122"/>
    <w:bookmarkStart w:id="127" w:name="sec-appendix-reduced"/>
    <w:p>
      <w:pPr>
        <w:pStyle w:val="Heading1"/>
      </w:pPr>
      <w:r>
        <w:t xml:space="preserve">Reduced Four-Mode Model: Component-by-Component Derivation</w:t>
      </w:r>
    </w:p>
    <w:p>
      <w:pPr>
        <w:pStyle w:val="FirstParagraph"/>
      </w:pPr>
      <w:r>
        <w:t xml:space="preserve">This appendix supplies the explicit derivation of the singlet branch weights</w:t>
      </w:r>
      <w:r>
        <w:t xml:space="preserve"> </w:t>
      </w:r>
      <m:oMath>
        <m:sSub>
          <m:e>
            <m:r>
              <m:t>w</m:t>
            </m:r>
          </m:e>
          <m:sub>
            <m:r>
              <m:t>x</m:t>
            </m:r>
            <m:r>
              <m:t>y</m:t>
            </m:r>
          </m:sub>
        </m:sSub>
        <m:r>
          <m:rPr>
            <m:sty m:val="p"/>
          </m:rPr>
          <m:t>(</m:t>
        </m:r>
        <m:r>
          <m:t>a</m:t>
        </m:r>
        <m:r>
          <m:rPr>
            <m:sty m:val="p"/>
          </m:rPr>
          <m:t>,</m:t>
        </m:r>
        <m:r>
          <m:t>b</m:t>
        </m:r>
        <m:r>
          <m:rPr>
            <m:sty m:val="p"/>
          </m:rPr>
          <m:t>)</m:t>
        </m:r>
      </m:oMath>
      <w:r>
        <w:t xml:space="preserve"> </w:t>
      </w:r>
      <w:r>
        <w:t xml:space="preserve">from</w:t>
      </w:r>
      <w:r>
        <w:t xml:space="preserve"> </w:t>
      </w:r>
      <m:oMath>
        <m:r>
          <m:rPr>
            <m:sty m:val="p"/>
          </m:rPr>
          <m:t>Ψ</m:t>
        </m:r>
        <m:r>
          <m:rPr>
            <m:sty m:val="p"/>
          </m:rPr>
          <m:t>(</m:t>
        </m:r>
        <m:r>
          <m:t>a</m:t>
        </m:r>
        <m:r>
          <m:rPr>
            <m:sty m:val="p"/>
          </m:rPr>
          <m:t>,</m:t>
        </m:r>
        <m:r>
          <m:t>b</m:t>
        </m:r>
        <m:r>
          <m:rPr>
            <m:sty m:val="p"/>
          </m:rPr>
          <m:t>)</m:t>
        </m:r>
        <m:r>
          <m:rPr>
            <m:sty m:val="p"/>
          </m:rPr>
          <m:t>=</m:t>
        </m:r>
        <m:r>
          <m:rPr>
            <m:sty m:val="p"/>
          </m:rPr>
          <m:t>(</m:t>
        </m:r>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r>
          <m:rPr>
            <m:sty m:val="p"/>
          </m:rPr>
          <m:t>)</m:t>
        </m:r>
        <m:r>
          <m:t> </m:t>
        </m:r>
        <m:sSub>
          <m:e>
            <m:r>
              <m:rPr>
                <m:sty m:val="p"/>
              </m:rPr>
              <m:t>Ψ</m:t>
            </m:r>
          </m:e>
          <m:sub>
            <m:r>
              <m:rPr>
                <m:nor/>
                <m:sty m:val="p"/>
              </m:rPr>
              <m:t>singlet</m:t>
            </m:r>
          </m:sub>
        </m:sSub>
      </m:oMath>
      <w:r>
        <w:t xml:space="preserve">, together with the resulting correlator. The result is stated without proof in Section </w:t>
      </w:r>
      <w:hyperlink w:anchor="sec-reduced-model">
        <w:r>
          <w:rPr>
            <w:rStyle w:val="Hyperlink"/>
          </w:rPr>
          <w:t xml:space="preserve">6</w:t>
        </w:r>
      </w:hyperlink>
      <w:r>
        <w:t xml:space="preserve">; here we work it out term by term.</w:t>
      </w:r>
    </w:p>
    <w:bookmarkStart w:id="123" w:name="b.1-setup"/>
    <w:p>
      <w:pPr>
        <w:pStyle w:val="Heading2"/>
      </w:pPr>
      <w:r>
        <w:t xml:space="preserve">B.1 Setup</w:t>
      </w:r>
    </w:p>
    <w:p>
      <w:pPr>
        <w:pStyle w:val="FirstParagraph"/>
      </w:pPr>
      <w:r>
        <w:t xml:space="preserve">The singlet-like state in the joint basis</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is</w:t>
      </w:r>
    </w:p>
    <w:p>
      <w:pPr>
        <w:pStyle w:val="BodyText"/>
      </w:pPr>
      <m:oMathPara>
        <m:oMathParaPr>
          <m:jc m:val="center"/>
        </m:oMathParaPr>
        <m:oMath>
          <m:sSub>
            <m:e>
              <m:r>
                <m:rPr>
                  <m:sty m:val="p"/>
                </m:rPr>
                <m:t>Ψ</m:t>
              </m:r>
            </m:e>
            <m:sub>
              <m:r>
                <m:rPr>
                  <m:nor/>
                  <m:sty m:val="p"/>
                </m:rPr>
                <m:t>singlet</m:t>
              </m:r>
            </m:sub>
          </m:sSub>
          <m:r>
            <m:t> </m:t>
          </m:r>
          <m:r>
            <m:rPr>
              <m:sty m:val="p"/>
            </m:rPr>
            <m:t>=</m:t>
          </m:r>
          <m:r>
            <m:t> </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s>
                </m:mPr>
                <m:mr>
                  <m:e>
                    <m:r>
                      <m:t>0</m:t>
                    </m:r>
                  </m:e>
                </m:mr>
                <m:mr>
                  <m:e>
                    <m:r>
                      <m:t>1</m:t>
                    </m:r>
                  </m:e>
                </m:mr>
                <m:mr>
                  <m:e>
                    <m:r>
                      <m:rPr>
                        <m:sty m:val="p"/>
                      </m:rPr>
                      <m:t>−</m:t>
                    </m:r>
                    <m:r>
                      <m:t>1</m:t>
                    </m:r>
                  </m:e>
                </m:mr>
                <m:mr>
                  <m:e>
                    <m:r>
                      <m:t>0</m:t>
                    </m:r>
                  </m:e>
                </m:mr>
              </m:m>
            </m:e>
          </m:d>
          <m:r>
            <m:rPr>
              <m:sty m:val="p"/>
            </m:rPr>
            <m:t>.</m:t>
          </m:r>
        </m:oMath>
      </m:oMathPara>
    </w:p>
    <w:p>
      <w:pPr>
        <w:pStyle w:val="FirstParagraph"/>
      </w:pPr>
      <w:r>
        <w:t xml:space="preserve">Local analyzers are real rotations</w:t>
      </w:r>
    </w:p>
    <w:p>
      <w:pPr>
        <w:pStyle w:val="BodyText"/>
      </w:pPr>
      <m:oMathPara>
        <m:oMathParaPr>
          <m:jc m:val="center"/>
        </m:oMathParaPr>
        <m:oMath>
          <m:r>
            <m:t>R</m:t>
          </m:r>
          <m:r>
            <m:rPr>
              <m:sty m:val="p"/>
            </m:rPr>
            <m:t>(</m:t>
          </m:r>
          <m:r>
            <m:t>θ</m:t>
          </m:r>
          <m:r>
            <m:rPr>
              <m:sty m:val="p"/>
            </m:rPr>
            <m:t>)</m:t>
          </m:r>
          <m:r>
            <m:t> </m:t>
          </m:r>
          <m:r>
            <m:rPr>
              <m:sty m:val="p"/>
            </m:rPr>
            <m:t>=</m:t>
          </m:r>
          <m:r>
            <m:t> </m:t>
          </m:r>
          <m:d>
            <m:dPr>
              <m:begChr m:val="("/>
              <m:sepChr m:val=""/>
              <m:endChr m:val=")"/>
              <m:grow/>
            </m:dPr>
            <m:e>
              <m:m>
                <m:mPr>
                  <m:baseJc m:val="center"/>
                  <m:plcHide m:val="on"/>
                  <m:mcs>
                    <m:mc>
                      <m:mcPr>
                        <m:mcJc m:val="center"/>
                        <m:count m:val="1"/>
                      </m:mcPr>
                    </m:mc>
                    <m:mc>
                      <m:mcPr>
                        <m:mcJc m:val="center"/>
                        <m:count m:val="1"/>
                      </m:mcPr>
                    </m:mc>
                  </m:mcs>
                </m:mPr>
                <m:mr>
                  <m:e>
                    <m:r>
                      <m:rPr>
                        <m:sty m:val="p"/>
                      </m:rPr>
                      <m:t>cos</m:t>
                    </m:r>
                    <m:r>
                      <m:t>θ</m:t>
                    </m:r>
                  </m:e>
                  <m:e>
                    <m:r>
                      <m:rPr>
                        <m:sty m:val="p"/>
                      </m:rPr>
                      <m:t>sin</m:t>
                    </m:r>
                    <m:r>
                      <m:t>θ</m:t>
                    </m:r>
                  </m:e>
                </m:mr>
                <m:mr>
                  <m:e>
                    <m:r>
                      <m:rPr>
                        <m:sty m:val="p"/>
                      </m:rPr>
                      <m:t>−</m:t>
                    </m:r>
                    <m:r>
                      <m:rPr>
                        <m:sty m:val="p"/>
                      </m:rPr>
                      <m:t>sin</m:t>
                    </m:r>
                    <m:r>
                      <m:t>θ</m:t>
                    </m:r>
                  </m:e>
                  <m:e>
                    <m:r>
                      <m:rPr>
                        <m:sty m:val="p"/>
                      </m:rPr>
                      <m:t>cos</m:t>
                    </m:r>
                    <m:r>
                      <m:t>θ</m:t>
                    </m:r>
                  </m:e>
                </m:mr>
              </m:m>
            </m:e>
          </m:d>
          <m:r>
            <m:rPr>
              <m:sty m:val="p"/>
            </m:rPr>
            <m:t>,</m:t>
          </m:r>
        </m:oMath>
      </m:oMathPara>
    </w:p>
    <w:p>
      <w:pPr>
        <w:pStyle w:val="FirstParagraph"/>
      </w:pPr>
      <w:r>
        <w:t xml:space="preserve">so</w:t>
      </w:r>
      <w:r>
        <w:t xml:space="preserve"> </w:t>
      </w:r>
      <m:oMath>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oMath>
      <w:r>
        <w:t xml:space="preserve"> </w:t>
      </w:r>
      <w:r>
        <w:t xml:space="preserve">is the</w:t>
      </w:r>
      <w:r>
        <w:t xml:space="preserve"> </w:t>
      </w:r>
      <m:oMath>
        <m:r>
          <m:t>4</m:t>
        </m:r>
        <m:r>
          <m:rPr>
            <m:sty m:val="p"/>
          </m:rPr>
          <m:t>×</m:t>
        </m:r>
        <m:r>
          <m:t>4</m:t>
        </m:r>
      </m:oMath>
      <w:r>
        <w:t xml:space="preserve"> </w:t>
      </w:r>
      <w:r>
        <w:t xml:space="preserve">Kronecker product. With</w:t>
      </w:r>
      <w:r>
        <w:t xml:space="preserve"> </w:t>
      </w:r>
      <m:oMath>
        <m:sSub>
          <m:e>
            <m:r>
              <m:t>c</m:t>
            </m:r>
          </m:e>
          <m:sub>
            <m:r>
              <m:t>a</m:t>
            </m:r>
          </m:sub>
        </m:sSub>
        <m:r>
          <m:rPr>
            <m:sty m:val="p"/>
          </m:rPr>
          <m:t>=</m:t>
        </m:r>
        <m:r>
          <m:rPr>
            <m:sty m:val="p"/>
          </m:rPr>
          <m:t>cos</m:t>
        </m:r>
        <m:r>
          <m:t>a</m:t>
        </m:r>
      </m:oMath>
      <w:r>
        <w:t xml:space="preserve">,</w:t>
      </w:r>
      <w:r>
        <w:t xml:space="preserve"> </w:t>
      </w:r>
      <m:oMath>
        <m:sSub>
          <m:e>
            <m:r>
              <m:t>s</m:t>
            </m:r>
          </m:e>
          <m:sub>
            <m:r>
              <m:t>a</m:t>
            </m:r>
          </m:sub>
        </m:sSub>
        <m:r>
          <m:rPr>
            <m:sty m:val="p"/>
          </m:rPr>
          <m:t>=</m:t>
        </m:r>
        <m:r>
          <m:rPr>
            <m:sty m:val="p"/>
          </m:rPr>
          <m:t>sin</m:t>
        </m:r>
        <m:r>
          <m:t>a</m:t>
        </m:r>
      </m:oMath>
      <w:r>
        <w:t xml:space="preserve">,</w:t>
      </w:r>
      <w:r>
        <w:t xml:space="preserve"> </w:t>
      </w:r>
      <m:oMath>
        <m:sSub>
          <m:e>
            <m:r>
              <m:t>c</m:t>
            </m:r>
          </m:e>
          <m:sub>
            <m:r>
              <m:t>b</m:t>
            </m:r>
          </m:sub>
        </m:sSub>
        <m:r>
          <m:rPr>
            <m:sty m:val="p"/>
          </m:rPr>
          <m:t>=</m:t>
        </m:r>
        <m:r>
          <m:rPr>
            <m:sty m:val="p"/>
          </m:rPr>
          <m:t>cos</m:t>
        </m:r>
        <m:r>
          <m:t>b</m:t>
        </m:r>
      </m:oMath>
      <w:r>
        <w:t xml:space="preserve">,</w:t>
      </w:r>
      <w:r>
        <w:t xml:space="preserve"> </w:t>
      </w:r>
      <m:oMath>
        <m:sSub>
          <m:e>
            <m:r>
              <m:t>s</m:t>
            </m:r>
          </m:e>
          <m:sub>
            <m:r>
              <m:t>b</m:t>
            </m:r>
          </m:sub>
        </m:sSub>
        <m:r>
          <m:rPr>
            <m:sty m:val="p"/>
          </m:rPr>
          <m:t>=</m:t>
        </m:r>
        <m:r>
          <m:rPr>
            <m:sty m:val="p"/>
          </m:rPr>
          <m:t>sin</m:t>
        </m:r>
        <m:r>
          <m:t>b</m:t>
        </m:r>
      </m:oMath>
      <w:r>
        <w:t xml:space="preserve">:</w:t>
      </w:r>
    </w:p>
    <w:p>
      <w:pPr>
        <w:pStyle w:val="BodyText"/>
      </w:pPr>
      <m:oMathPara>
        <m:oMathParaPr>
          <m:jc m:val="center"/>
        </m:oMathParaPr>
        <m:oMath>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r>
            <m:t> </m:t>
          </m:r>
          <m:r>
            <m:rPr>
              <m:sty m:val="p"/>
            </m:rPr>
            <m:t>=</m:t>
          </m:r>
          <m:r>
            <m:t> </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c</m:t>
                        </m:r>
                      </m:e>
                      <m:sub>
                        <m:r>
                          <m:t>a</m:t>
                        </m:r>
                      </m:sub>
                    </m:sSub>
                    <m:sSub>
                      <m:e>
                        <m:r>
                          <m:t>c</m:t>
                        </m:r>
                      </m:e>
                      <m:sub>
                        <m:r>
                          <m:t>b</m:t>
                        </m:r>
                      </m:sub>
                    </m:sSub>
                  </m:e>
                  <m:e>
                    <m:sSub>
                      <m:e>
                        <m:r>
                          <m:t>c</m:t>
                        </m:r>
                      </m:e>
                      <m:sub>
                        <m:r>
                          <m:t>a</m:t>
                        </m:r>
                      </m:sub>
                    </m:sSub>
                    <m:sSub>
                      <m:e>
                        <m:r>
                          <m:t>s</m:t>
                        </m:r>
                      </m:e>
                      <m:sub>
                        <m:r>
                          <m:t>b</m:t>
                        </m:r>
                      </m:sub>
                    </m:sSub>
                  </m:e>
                  <m:e>
                    <m:sSub>
                      <m:e>
                        <m:r>
                          <m:t>s</m:t>
                        </m:r>
                      </m:e>
                      <m:sub>
                        <m:r>
                          <m:t>a</m:t>
                        </m:r>
                      </m:sub>
                    </m:sSub>
                    <m:sSub>
                      <m:e>
                        <m:r>
                          <m:t>c</m:t>
                        </m:r>
                      </m:e>
                      <m:sub>
                        <m:r>
                          <m:t>b</m:t>
                        </m:r>
                      </m:sub>
                    </m:sSub>
                  </m:e>
                  <m:e>
                    <m:sSub>
                      <m:e>
                        <m:r>
                          <m:t>s</m:t>
                        </m:r>
                      </m:e>
                      <m:sub>
                        <m:r>
                          <m:t>a</m:t>
                        </m:r>
                      </m:sub>
                    </m:sSub>
                    <m:sSub>
                      <m:e>
                        <m:r>
                          <m:t>s</m:t>
                        </m:r>
                      </m:e>
                      <m:sub>
                        <m:r>
                          <m:t>b</m:t>
                        </m:r>
                      </m:sub>
                    </m:sSub>
                  </m:e>
                </m:mr>
                <m:mr>
                  <m:e>
                    <m:r>
                      <m:rPr>
                        <m:sty m:val="p"/>
                      </m:rPr>
                      <m:t>−</m:t>
                    </m:r>
                    <m:sSub>
                      <m:e>
                        <m:r>
                          <m:t>c</m:t>
                        </m:r>
                      </m:e>
                      <m:sub>
                        <m:r>
                          <m:t>a</m:t>
                        </m:r>
                      </m:sub>
                    </m:sSub>
                    <m:sSub>
                      <m:e>
                        <m:r>
                          <m:t>s</m:t>
                        </m:r>
                      </m:e>
                      <m:sub>
                        <m:r>
                          <m:t>b</m:t>
                        </m:r>
                      </m:sub>
                    </m:sSub>
                  </m:e>
                  <m:e>
                    <m:sSub>
                      <m:e>
                        <m:r>
                          <m:t>c</m:t>
                        </m:r>
                      </m:e>
                      <m:sub>
                        <m:r>
                          <m:t>a</m:t>
                        </m:r>
                      </m:sub>
                    </m:sSub>
                    <m:sSub>
                      <m:e>
                        <m:r>
                          <m:t>c</m:t>
                        </m:r>
                      </m:e>
                      <m:sub>
                        <m:r>
                          <m:t>b</m:t>
                        </m:r>
                      </m:sub>
                    </m:sSub>
                  </m:e>
                  <m:e>
                    <m:r>
                      <m:rPr>
                        <m:sty m:val="p"/>
                      </m:rPr>
                      <m:t>−</m:t>
                    </m:r>
                    <m:sSub>
                      <m:e>
                        <m:r>
                          <m:t>s</m:t>
                        </m:r>
                      </m:e>
                      <m:sub>
                        <m:r>
                          <m:t>a</m:t>
                        </m:r>
                      </m:sub>
                    </m:sSub>
                    <m:sSub>
                      <m:e>
                        <m:r>
                          <m:t>s</m:t>
                        </m:r>
                      </m:e>
                      <m:sub>
                        <m:r>
                          <m:t>b</m:t>
                        </m:r>
                      </m:sub>
                    </m:sSub>
                  </m:e>
                  <m:e>
                    <m:sSub>
                      <m:e>
                        <m:r>
                          <m:t>s</m:t>
                        </m:r>
                      </m:e>
                      <m:sub>
                        <m:r>
                          <m:t>a</m:t>
                        </m:r>
                      </m:sub>
                    </m:sSub>
                    <m:sSub>
                      <m:e>
                        <m:r>
                          <m:t>c</m:t>
                        </m:r>
                      </m:e>
                      <m:sub>
                        <m:r>
                          <m:t>b</m:t>
                        </m:r>
                      </m:sub>
                    </m:sSub>
                  </m:e>
                </m:mr>
                <m:mr>
                  <m:e>
                    <m:r>
                      <m:rPr>
                        <m:sty m:val="p"/>
                      </m:rPr>
                      <m:t>−</m:t>
                    </m:r>
                    <m:sSub>
                      <m:e>
                        <m:r>
                          <m:t>s</m:t>
                        </m:r>
                      </m:e>
                      <m:sub>
                        <m:r>
                          <m:t>a</m:t>
                        </m:r>
                      </m:sub>
                    </m:sSub>
                    <m:sSub>
                      <m:e>
                        <m:r>
                          <m:t>c</m:t>
                        </m:r>
                      </m:e>
                      <m:sub>
                        <m:r>
                          <m:t>b</m:t>
                        </m:r>
                      </m:sub>
                    </m:sSub>
                  </m:e>
                  <m:e>
                    <m:r>
                      <m:rPr>
                        <m:sty m:val="p"/>
                      </m:rPr>
                      <m:t>−</m:t>
                    </m:r>
                    <m:sSub>
                      <m:e>
                        <m:r>
                          <m:t>s</m:t>
                        </m:r>
                      </m:e>
                      <m:sub>
                        <m:r>
                          <m:t>a</m:t>
                        </m:r>
                      </m:sub>
                    </m:sSub>
                    <m:sSub>
                      <m:e>
                        <m:r>
                          <m:t>s</m:t>
                        </m:r>
                      </m:e>
                      <m:sub>
                        <m:r>
                          <m:t>b</m:t>
                        </m:r>
                      </m:sub>
                    </m:sSub>
                  </m:e>
                  <m:e>
                    <m:sSub>
                      <m:e>
                        <m:r>
                          <m:t>c</m:t>
                        </m:r>
                      </m:e>
                      <m:sub>
                        <m:r>
                          <m:t>a</m:t>
                        </m:r>
                      </m:sub>
                    </m:sSub>
                    <m:sSub>
                      <m:e>
                        <m:r>
                          <m:t>c</m:t>
                        </m:r>
                      </m:e>
                      <m:sub>
                        <m:r>
                          <m:t>b</m:t>
                        </m:r>
                      </m:sub>
                    </m:sSub>
                  </m:e>
                  <m:e>
                    <m:sSub>
                      <m:e>
                        <m:r>
                          <m:t>c</m:t>
                        </m:r>
                      </m:e>
                      <m:sub>
                        <m:r>
                          <m:t>a</m:t>
                        </m:r>
                      </m:sub>
                    </m:sSub>
                    <m:sSub>
                      <m:e>
                        <m:r>
                          <m:t>s</m:t>
                        </m:r>
                      </m:e>
                      <m:sub>
                        <m:r>
                          <m:t>b</m:t>
                        </m:r>
                      </m:sub>
                    </m:sSub>
                  </m:e>
                </m:mr>
                <m:mr>
                  <m:e>
                    <m:sSub>
                      <m:e>
                        <m:r>
                          <m:t>s</m:t>
                        </m:r>
                      </m:e>
                      <m:sub>
                        <m:r>
                          <m:t>a</m:t>
                        </m:r>
                      </m:sub>
                    </m:sSub>
                    <m:sSub>
                      <m:e>
                        <m:r>
                          <m:t>s</m:t>
                        </m:r>
                      </m:e>
                      <m:sub>
                        <m:r>
                          <m:t>b</m:t>
                        </m:r>
                      </m:sub>
                    </m:sSub>
                  </m:e>
                  <m:e>
                    <m:r>
                      <m:rPr>
                        <m:sty m:val="p"/>
                      </m:rPr>
                      <m:t>−</m:t>
                    </m:r>
                    <m:sSub>
                      <m:e>
                        <m:r>
                          <m:t>s</m:t>
                        </m:r>
                      </m:e>
                      <m:sub>
                        <m:r>
                          <m:t>a</m:t>
                        </m:r>
                      </m:sub>
                    </m:sSub>
                    <m:sSub>
                      <m:e>
                        <m:r>
                          <m:t>c</m:t>
                        </m:r>
                      </m:e>
                      <m:sub>
                        <m:r>
                          <m:t>b</m:t>
                        </m:r>
                      </m:sub>
                    </m:sSub>
                  </m:e>
                  <m:e>
                    <m:r>
                      <m:rPr>
                        <m:sty m:val="p"/>
                      </m:rPr>
                      <m:t>−</m:t>
                    </m:r>
                    <m:sSub>
                      <m:e>
                        <m:r>
                          <m:t>c</m:t>
                        </m:r>
                      </m:e>
                      <m:sub>
                        <m:r>
                          <m:t>a</m:t>
                        </m:r>
                      </m:sub>
                    </m:sSub>
                    <m:sSub>
                      <m:e>
                        <m:r>
                          <m:t>s</m:t>
                        </m:r>
                      </m:e>
                      <m:sub>
                        <m:r>
                          <m:t>b</m:t>
                        </m:r>
                      </m:sub>
                    </m:sSub>
                  </m:e>
                  <m:e>
                    <m:sSub>
                      <m:e>
                        <m:r>
                          <m:t>c</m:t>
                        </m:r>
                      </m:e>
                      <m:sub>
                        <m:r>
                          <m:t>a</m:t>
                        </m:r>
                      </m:sub>
                    </m:sSub>
                    <m:sSub>
                      <m:e>
                        <m:r>
                          <m:t>c</m:t>
                        </m:r>
                      </m:e>
                      <m:sub>
                        <m:r>
                          <m:t>b</m:t>
                        </m:r>
                      </m:sub>
                    </m:sSub>
                  </m:e>
                </m:mr>
              </m:m>
            </m:e>
          </m:d>
          <m:r>
            <m:rPr>
              <m:sty m:val="p"/>
            </m:rPr>
            <m:t>.</m:t>
          </m:r>
        </m:oMath>
      </m:oMathPara>
    </w:p>
    <w:bookmarkEnd w:id="123"/>
    <w:bookmarkStart w:id="124" w:name="b.2-the-rotated-state"/>
    <w:p>
      <w:pPr>
        <w:pStyle w:val="Heading2"/>
      </w:pPr>
      <w:r>
        <w:t xml:space="preserve">B.2 The rotated state</w:t>
      </w:r>
    </w:p>
    <w:p>
      <w:pPr>
        <w:pStyle w:val="FirstParagraph"/>
      </w:pPr>
      <w:r>
        <w:t xml:space="preserve">Apply</w:t>
      </w:r>
      <w:r>
        <w:t xml:space="preserve"> </w:t>
      </w:r>
      <m:oMath>
        <m:r>
          <m:t>U</m:t>
        </m:r>
        <m:r>
          <m:rPr>
            <m:sty m:val="p"/>
          </m:rPr>
          <m:t>(</m:t>
        </m:r>
        <m:r>
          <m:t>a</m:t>
        </m:r>
        <m:r>
          <m:rPr>
            <m:sty m:val="p"/>
          </m:rPr>
          <m:t>,</m:t>
        </m:r>
        <m:r>
          <m:t>b</m:t>
        </m:r>
        <m:r>
          <m:rPr>
            <m:sty m:val="p"/>
          </m:rPr>
          <m:t>)</m:t>
        </m:r>
        <m:r>
          <m:rPr>
            <m:sty m:val="p"/>
          </m:rPr>
          <m:t>=</m:t>
        </m:r>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oMath>
      <w:r>
        <w:t xml:space="preserve"> </w:t>
      </w:r>
      <w:r>
        <w:t xml:space="preserve">to</w:t>
      </w:r>
      <w:r>
        <w:t xml:space="preserve"> </w:t>
      </w:r>
      <m:oMath>
        <m:sSub>
          <m:e>
            <m:r>
              <m:rPr>
                <m:sty m:val="p"/>
              </m:rPr>
              <m:t>Ψ</m:t>
            </m:r>
          </m:e>
          <m:sub>
            <m:r>
              <m:rPr>
                <m:nor/>
                <m:sty m:val="p"/>
              </m:rPr>
              <m:t>singlet</m:t>
            </m:r>
          </m:sub>
        </m:sSub>
      </m:oMath>
      <w:r>
        <w:t xml:space="preserve">. Only the second and third basis components of</w:t>
      </w:r>
      <w:r>
        <w:t xml:space="preserve"> </w:t>
      </w:r>
      <m:oMath>
        <m:sSub>
          <m:e>
            <m:r>
              <m:rPr>
                <m:sty m:val="p"/>
              </m:rPr>
              <m:t>Ψ</m:t>
            </m:r>
          </m:e>
          <m:sub>
            <m:r>
              <m:rPr>
                <m:nor/>
                <m:sty m:val="p"/>
              </m:rPr>
              <m:t>singlet</m:t>
            </m:r>
          </m:sub>
        </m:sSub>
      </m:oMath>
      <w:r>
        <w:t xml:space="preserve"> </w:t>
      </w:r>
      <w:r>
        <w:t xml:space="preserve">contribute:</w:t>
      </w:r>
    </w:p>
    <w:p>
      <w:pPr>
        <w:pStyle w:val="BodyText"/>
      </w:pPr>
      <m:oMathPara>
        <m:oMathParaPr>
          <m:jc m:val="center"/>
        </m:oMathParaPr>
        <m:oMath>
          <m:r>
            <m:rPr>
              <m:sty m:val="p"/>
            </m:rPr>
            <m:t>Ψ</m:t>
          </m:r>
          <m:r>
            <m:rPr>
              <m:sty m:val="p"/>
            </m:rPr>
            <m:t>(</m:t>
          </m:r>
          <m:r>
            <m:t>a</m:t>
          </m:r>
          <m:r>
            <m:rPr>
              <m:sty m:val="p"/>
            </m:rPr>
            <m:t>,</m:t>
          </m:r>
          <m:r>
            <m:t>b</m:t>
          </m:r>
          <m:r>
            <m:rPr>
              <m:sty m:val="p"/>
            </m:rPr>
            <m:t>)</m:t>
          </m:r>
          <m:r>
            <m:t> </m:t>
          </m:r>
          <m:r>
            <m:rPr>
              <m:sty m:val="p"/>
            </m:rPr>
            <m:t>=</m:t>
          </m:r>
          <m:r>
            <m:t> </m:t>
          </m:r>
          <m:f>
            <m:fPr>
              <m:type m:val="bar"/>
            </m:fPr>
            <m:num>
              <m:r>
                <m:t>1</m:t>
              </m:r>
            </m:num>
            <m:den>
              <m:rad>
                <m:radPr>
                  <m:degHide m:val="on"/>
                </m:radPr>
                <m:deg/>
                <m:e>
                  <m:r>
                    <m:t>2</m:t>
                  </m:r>
                </m:e>
              </m:rad>
            </m:den>
          </m:f>
          <m:d>
            <m:dPr>
              <m:begChr m:val="("/>
              <m:sepChr m:val=""/>
              <m:endChr m:val=")"/>
              <m:grow/>
            </m:dPr>
            <m:e>
              <m:sSub>
                <m:e>
                  <m:r>
                    <m:t>U</m:t>
                  </m:r>
                </m:e>
                <m:sub>
                  <m:r>
                    <m:rPr>
                      <m:sty m:val="p"/>
                    </m:rPr>
                    <m:t>:</m:t>
                  </m:r>
                  <m:r>
                    <m:rPr>
                      <m:sty m:val="p"/>
                    </m:rPr>
                    <m:t>,</m:t>
                  </m:r>
                  <m:r>
                    <m:t>2</m:t>
                  </m:r>
                </m:sub>
              </m:sSub>
              <m:r>
                <m:rPr>
                  <m:sty m:val="p"/>
                </m:rPr>
                <m:t>⋅</m:t>
              </m:r>
              <m:r>
                <m:t>1</m:t>
              </m:r>
              <m:r>
                <m:rPr>
                  <m:sty m:val="p"/>
                </m:rPr>
                <m:t>+</m:t>
              </m:r>
              <m:sSub>
                <m:e>
                  <m:r>
                    <m:t>U</m:t>
                  </m:r>
                </m:e>
                <m:sub>
                  <m:r>
                    <m:rPr>
                      <m:sty m:val="p"/>
                    </m:rPr>
                    <m:t>:</m:t>
                  </m:r>
                  <m:r>
                    <m:rPr>
                      <m:sty m:val="p"/>
                    </m:rPr>
                    <m:t>,</m:t>
                  </m:r>
                  <m:r>
                    <m:t>3</m:t>
                  </m:r>
                </m:sub>
              </m:sSub>
              <m:r>
                <m:rPr>
                  <m:sty m:val="p"/>
                </m:rPr>
                <m:t>⋅</m:t>
              </m:r>
              <m:r>
                <m:rPr>
                  <m:sty m:val="p"/>
                </m:rPr>
                <m:t>(</m:t>
              </m:r>
              <m:r>
                <m:rPr>
                  <m:sty m:val="p"/>
                </m:rPr>
                <m:t>−</m:t>
              </m:r>
              <m:r>
                <m:t>1</m:t>
              </m:r>
              <m:r>
                <m:rPr>
                  <m:sty m:val="p"/>
                </m:rPr>
                <m:t>)</m:t>
              </m:r>
            </m:e>
          </m:d>
          <m:r>
            <m:rPr>
              <m:sty m:val="p"/>
            </m:rPr>
            <m:t>.</m:t>
          </m:r>
        </m:oMath>
      </m:oMathPara>
    </w:p>
    <w:p>
      <w:pPr>
        <w:pStyle w:val="FirstParagraph"/>
      </w:pPr>
      <w:r>
        <w:t xml:space="preserve">Reading the columns of the Kronecker product:</w:t>
      </w:r>
    </w:p>
    <w:p>
      <w:pPr>
        <w:pStyle w:val="BodyText"/>
      </w:pPr>
      <m:oMathPara>
        <m:oMathParaPr>
          <m:jc m:val="center"/>
        </m:oMathParaPr>
        <m:oMath>
          <m:sSub>
            <m:e>
              <m:r>
                <m:t>U</m:t>
              </m:r>
            </m:e>
            <m:sub>
              <m:r>
                <m:rPr>
                  <m:sty m:val="p"/>
                </m:rPr>
                <m:t>:</m:t>
              </m:r>
              <m:r>
                <m:rPr>
                  <m:sty m:val="p"/>
                </m:rPr>
                <m:t>,</m:t>
              </m:r>
              <m:r>
                <m:t>2</m:t>
              </m:r>
            </m:sub>
          </m:sSub>
          <m:r>
            <m:t> </m:t>
          </m:r>
          <m:r>
            <m:rPr>
              <m:sty m:val="p"/>
            </m:rPr>
            <m:t>=</m:t>
          </m:r>
          <m:r>
            <m:t> </m:t>
          </m:r>
          <m:d>
            <m:dPr>
              <m:begChr m:val="("/>
              <m:sepChr m:val=""/>
              <m:endChr m:val=")"/>
              <m:grow/>
            </m:dPr>
            <m:e>
              <m:m>
                <m:mPr>
                  <m:baseJc m:val="center"/>
                  <m:plcHide m:val="on"/>
                  <m:mcs>
                    <m:mc>
                      <m:mcPr>
                        <m:mcJc m:val="center"/>
                        <m:count m:val="1"/>
                      </m:mcPr>
                    </m:mc>
                  </m:mcs>
                </m:mPr>
                <m:mr>
                  <m:e>
                    <m:sSub>
                      <m:e>
                        <m:r>
                          <m:t>c</m:t>
                        </m:r>
                      </m:e>
                      <m:sub>
                        <m:r>
                          <m:t>a</m:t>
                        </m:r>
                      </m:sub>
                    </m:sSub>
                    <m:sSub>
                      <m:e>
                        <m:r>
                          <m:t>s</m:t>
                        </m:r>
                      </m:e>
                      <m:sub>
                        <m:r>
                          <m:t>b</m:t>
                        </m:r>
                      </m:sub>
                    </m:sSub>
                  </m:e>
                </m:mr>
                <m:mr>
                  <m:e>
                    <m:sSub>
                      <m:e>
                        <m:r>
                          <m:t>c</m:t>
                        </m:r>
                      </m:e>
                      <m:sub>
                        <m:r>
                          <m:t>a</m:t>
                        </m:r>
                      </m:sub>
                    </m:sSub>
                    <m:sSub>
                      <m:e>
                        <m:r>
                          <m:t>c</m:t>
                        </m:r>
                      </m:e>
                      <m:sub>
                        <m:r>
                          <m:t>b</m:t>
                        </m:r>
                      </m:sub>
                    </m:sSub>
                  </m:e>
                </m:mr>
                <m:mr>
                  <m:e>
                    <m:r>
                      <m:rPr>
                        <m:sty m:val="p"/>
                      </m:rPr>
                      <m:t>−</m:t>
                    </m:r>
                    <m:sSub>
                      <m:e>
                        <m:r>
                          <m:t>s</m:t>
                        </m:r>
                      </m:e>
                      <m:sub>
                        <m:r>
                          <m:t>a</m:t>
                        </m:r>
                      </m:sub>
                    </m:sSub>
                    <m:sSub>
                      <m:e>
                        <m:r>
                          <m:t>s</m:t>
                        </m:r>
                      </m:e>
                      <m:sub>
                        <m:r>
                          <m:t>b</m:t>
                        </m:r>
                      </m:sub>
                    </m:sSub>
                  </m:e>
                </m:mr>
                <m:mr>
                  <m:e>
                    <m:r>
                      <m:rPr>
                        <m:sty m:val="p"/>
                      </m:rPr>
                      <m:t>−</m:t>
                    </m:r>
                    <m:sSub>
                      <m:e>
                        <m:r>
                          <m:t>s</m:t>
                        </m:r>
                      </m:e>
                      <m:sub>
                        <m:r>
                          <m:t>a</m:t>
                        </m:r>
                      </m:sub>
                    </m:sSub>
                    <m:sSub>
                      <m:e>
                        <m:r>
                          <m:t>c</m:t>
                        </m:r>
                      </m:e>
                      <m:sub>
                        <m:r>
                          <m:t>b</m:t>
                        </m:r>
                      </m:sub>
                    </m:sSub>
                  </m:e>
                </m:mr>
              </m:m>
            </m:e>
          </m:d>
          <m:r>
            <m:rPr>
              <m:sty m:val="p"/>
            </m:rPr>
            <m:t>,</m:t>
          </m:r>
          <m:r>
            <m:t>  </m:t>
          </m:r>
          <m:sSub>
            <m:e>
              <m:r>
                <m:t>U</m:t>
              </m:r>
            </m:e>
            <m:sub>
              <m:r>
                <m:rPr>
                  <m:sty m:val="p"/>
                </m:rPr>
                <m:t>:</m:t>
              </m:r>
              <m:r>
                <m:rPr>
                  <m:sty m:val="p"/>
                </m:rPr>
                <m:t>,</m:t>
              </m:r>
              <m:r>
                <m:t>3</m:t>
              </m:r>
            </m:sub>
          </m:sSub>
          <m:r>
            <m:t> </m:t>
          </m:r>
          <m:r>
            <m:rPr>
              <m:sty m:val="p"/>
            </m:rPr>
            <m:t>=</m:t>
          </m:r>
          <m:r>
            <m:t> </m:t>
          </m:r>
          <m:d>
            <m:dPr>
              <m:begChr m:val="("/>
              <m:sepChr m:val=""/>
              <m:endChr m:val=")"/>
              <m:grow/>
            </m:dPr>
            <m:e>
              <m:m>
                <m:mPr>
                  <m:baseJc m:val="center"/>
                  <m:plcHide m:val="on"/>
                  <m:mcs>
                    <m:mc>
                      <m:mcPr>
                        <m:mcJc m:val="center"/>
                        <m:count m:val="1"/>
                      </m:mcPr>
                    </m:mc>
                  </m:mcs>
                </m:mPr>
                <m:mr>
                  <m:e>
                    <m:sSub>
                      <m:e>
                        <m:r>
                          <m:t>s</m:t>
                        </m:r>
                      </m:e>
                      <m:sub>
                        <m:r>
                          <m:t>a</m:t>
                        </m:r>
                      </m:sub>
                    </m:sSub>
                    <m:sSub>
                      <m:e>
                        <m:r>
                          <m:t>c</m:t>
                        </m:r>
                      </m:e>
                      <m:sub>
                        <m:r>
                          <m:t>b</m:t>
                        </m:r>
                      </m:sub>
                    </m:sSub>
                  </m:e>
                </m:mr>
                <m:mr>
                  <m:e>
                    <m:r>
                      <m:rPr>
                        <m:sty m:val="p"/>
                      </m:rPr>
                      <m:t>−</m:t>
                    </m:r>
                    <m:sSub>
                      <m:e>
                        <m:r>
                          <m:t>s</m:t>
                        </m:r>
                      </m:e>
                      <m:sub>
                        <m:r>
                          <m:t>a</m:t>
                        </m:r>
                      </m:sub>
                    </m:sSub>
                    <m:sSub>
                      <m:e>
                        <m:r>
                          <m:t>s</m:t>
                        </m:r>
                      </m:e>
                      <m:sub>
                        <m:r>
                          <m:t>b</m:t>
                        </m:r>
                      </m:sub>
                    </m:sSub>
                  </m:e>
                </m:mr>
                <m:mr>
                  <m:e>
                    <m:sSub>
                      <m:e>
                        <m:r>
                          <m:t>c</m:t>
                        </m:r>
                      </m:e>
                      <m:sub>
                        <m:r>
                          <m:t>a</m:t>
                        </m:r>
                      </m:sub>
                    </m:sSub>
                    <m:sSub>
                      <m:e>
                        <m:r>
                          <m:t>c</m:t>
                        </m:r>
                      </m:e>
                      <m:sub>
                        <m:r>
                          <m:t>b</m:t>
                        </m:r>
                      </m:sub>
                    </m:sSub>
                  </m:e>
                </m:mr>
                <m:mr>
                  <m:e>
                    <m:r>
                      <m:rPr>
                        <m:sty m:val="p"/>
                      </m:rPr>
                      <m:t>−</m:t>
                    </m:r>
                    <m:sSub>
                      <m:e>
                        <m:r>
                          <m:t>c</m:t>
                        </m:r>
                      </m:e>
                      <m:sub>
                        <m:r>
                          <m:t>a</m:t>
                        </m:r>
                      </m:sub>
                    </m:sSub>
                    <m:sSub>
                      <m:e>
                        <m:r>
                          <m:t>s</m:t>
                        </m:r>
                      </m:e>
                      <m:sub>
                        <m:r>
                          <m:t>b</m:t>
                        </m:r>
                      </m:sub>
                    </m:sSub>
                  </m:e>
                </m:mr>
              </m:m>
            </m:e>
          </m:d>
          <m:r>
            <m:rPr>
              <m:sty m:val="p"/>
            </m:rPr>
            <m:t>.</m:t>
          </m:r>
        </m:oMath>
      </m:oMathPara>
    </w:p>
    <w:p>
      <w:pPr>
        <w:pStyle w:val="FirstParagraph"/>
      </w:pPr>
      <w:r>
        <w:t xml:space="preserve">Therefore</w:t>
      </w:r>
    </w:p>
    <w:p>
      <w:pPr>
        <w:pStyle w:val="BodyText"/>
      </w:pPr>
      <m:oMathPara>
        <m:oMathParaPr>
          <m:jc m:val="center"/>
        </m:oMathParaPr>
        <m:oMath>
          <m:r>
            <m:rPr>
              <m:sty m:val="p"/>
            </m:rPr>
            <m:t>Ψ</m:t>
          </m:r>
          <m:r>
            <m:rPr>
              <m:sty m:val="p"/>
            </m:rPr>
            <m:t>(</m:t>
          </m:r>
          <m:r>
            <m:t>a</m:t>
          </m:r>
          <m:r>
            <m:rPr>
              <m:sty m:val="p"/>
            </m:rPr>
            <m:t>,</m:t>
          </m:r>
          <m:r>
            <m:t>b</m:t>
          </m:r>
          <m:r>
            <m:rPr>
              <m:sty m:val="p"/>
            </m:rPr>
            <m:t>)</m:t>
          </m:r>
          <m:r>
            <m:t> </m:t>
          </m:r>
          <m:r>
            <m:rPr>
              <m:sty m:val="p"/>
            </m:rPr>
            <m:t>=</m:t>
          </m:r>
          <m:r>
            <m:t> </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s>
                </m:mPr>
                <m:mr>
                  <m:e>
                    <m:sSub>
                      <m:e>
                        <m:r>
                          <m:t>c</m:t>
                        </m:r>
                      </m:e>
                      <m:sub>
                        <m:r>
                          <m:t>a</m:t>
                        </m:r>
                      </m:sub>
                    </m:sSub>
                    <m:sSub>
                      <m:e>
                        <m:r>
                          <m:t>s</m:t>
                        </m:r>
                      </m:e>
                      <m:sub>
                        <m:r>
                          <m:t>b</m:t>
                        </m:r>
                      </m:sub>
                    </m:sSub>
                    <m:r>
                      <m:rPr>
                        <m:sty m:val="p"/>
                      </m:rPr>
                      <m:t>−</m:t>
                    </m:r>
                    <m:sSub>
                      <m:e>
                        <m:r>
                          <m:t>s</m:t>
                        </m:r>
                      </m:e>
                      <m:sub>
                        <m:r>
                          <m:t>a</m:t>
                        </m:r>
                      </m:sub>
                    </m:sSub>
                    <m:sSub>
                      <m:e>
                        <m:r>
                          <m:t>c</m:t>
                        </m:r>
                      </m:e>
                      <m:sub>
                        <m:r>
                          <m:t>b</m:t>
                        </m:r>
                      </m:sub>
                    </m:sSub>
                  </m:e>
                </m:mr>
                <m:mr>
                  <m:e>
                    <m:sSub>
                      <m:e>
                        <m:r>
                          <m:t>c</m:t>
                        </m:r>
                      </m:e>
                      <m:sub>
                        <m:r>
                          <m:t>a</m:t>
                        </m:r>
                      </m:sub>
                    </m:sSub>
                    <m:sSub>
                      <m:e>
                        <m:r>
                          <m:t>c</m:t>
                        </m:r>
                      </m:e>
                      <m:sub>
                        <m:r>
                          <m:t>b</m:t>
                        </m:r>
                      </m:sub>
                    </m:sSub>
                    <m:r>
                      <m:rPr>
                        <m:sty m:val="p"/>
                      </m:rPr>
                      <m:t>+</m:t>
                    </m:r>
                    <m:sSub>
                      <m:e>
                        <m:r>
                          <m:t>s</m:t>
                        </m:r>
                      </m:e>
                      <m:sub>
                        <m:r>
                          <m:t>a</m:t>
                        </m:r>
                      </m:sub>
                    </m:sSub>
                    <m:sSub>
                      <m:e>
                        <m:r>
                          <m:t>s</m:t>
                        </m:r>
                      </m:e>
                      <m:sub>
                        <m:r>
                          <m:t>b</m:t>
                        </m:r>
                      </m:sub>
                    </m:sSub>
                  </m:e>
                </m:mr>
                <m:mr>
                  <m:e>
                    <m:r>
                      <m:rPr>
                        <m:sty m:val="p"/>
                      </m:rPr>
                      <m:t>−</m:t>
                    </m:r>
                    <m:sSub>
                      <m:e>
                        <m:r>
                          <m:t>s</m:t>
                        </m:r>
                      </m:e>
                      <m:sub>
                        <m:r>
                          <m:t>a</m:t>
                        </m:r>
                      </m:sub>
                    </m:sSub>
                    <m:sSub>
                      <m:e>
                        <m:r>
                          <m:t>s</m:t>
                        </m:r>
                      </m:e>
                      <m:sub>
                        <m:r>
                          <m:t>b</m:t>
                        </m:r>
                      </m:sub>
                    </m:sSub>
                    <m:r>
                      <m:rPr>
                        <m:sty m:val="p"/>
                      </m:rPr>
                      <m:t>−</m:t>
                    </m:r>
                    <m:sSub>
                      <m:e>
                        <m:r>
                          <m:t>c</m:t>
                        </m:r>
                      </m:e>
                      <m:sub>
                        <m:r>
                          <m:t>a</m:t>
                        </m:r>
                      </m:sub>
                    </m:sSub>
                    <m:sSub>
                      <m:e>
                        <m:r>
                          <m:t>c</m:t>
                        </m:r>
                      </m:e>
                      <m:sub>
                        <m:r>
                          <m:t>b</m:t>
                        </m:r>
                      </m:sub>
                    </m:sSub>
                  </m:e>
                </m:mr>
                <m:mr>
                  <m:e>
                    <m:r>
                      <m:rPr>
                        <m:sty m:val="p"/>
                      </m:rPr>
                      <m:t>−</m:t>
                    </m:r>
                    <m:sSub>
                      <m:e>
                        <m:r>
                          <m:t>s</m:t>
                        </m:r>
                      </m:e>
                      <m:sub>
                        <m:r>
                          <m:t>a</m:t>
                        </m:r>
                      </m:sub>
                    </m:sSub>
                    <m:sSub>
                      <m:e>
                        <m:r>
                          <m:t>c</m:t>
                        </m:r>
                      </m:e>
                      <m:sub>
                        <m:r>
                          <m:t>b</m:t>
                        </m:r>
                      </m:sub>
                    </m:sSub>
                    <m:r>
                      <m:rPr>
                        <m:sty m:val="p"/>
                      </m:rPr>
                      <m:t>+</m:t>
                    </m:r>
                    <m:sSub>
                      <m:e>
                        <m:r>
                          <m:t>c</m:t>
                        </m:r>
                      </m:e>
                      <m:sub>
                        <m:r>
                          <m:t>a</m:t>
                        </m:r>
                      </m:sub>
                    </m:sSub>
                    <m:sSub>
                      <m:e>
                        <m:r>
                          <m:t>s</m:t>
                        </m:r>
                      </m:e>
                      <m:sub>
                        <m:r>
                          <m:t>b</m:t>
                        </m:r>
                      </m:sub>
                    </m:sSub>
                  </m:e>
                </m:mr>
              </m:m>
            </m:e>
          </m:d>
          <m:r>
            <m:t> </m:t>
          </m:r>
          <m:r>
            <m:rPr>
              <m:sty m:val="p"/>
            </m:rPr>
            <m:t>=</m:t>
          </m:r>
          <m:r>
            <m:t> </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s>
                </m:mPr>
                <m:mr>
                  <m:e>
                    <m:r>
                      <m:rPr>
                        <m:sty m:val="p"/>
                      </m:rPr>
                      <m:t>−</m:t>
                    </m:r>
                    <m:r>
                      <m:rPr>
                        <m:sty m:val="p"/>
                      </m:rPr>
                      <m:t>sin</m:t>
                    </m:r>
                    <m:r>
                      <m:rPr>
                        <m:sty m:val="p"/>
                      </m:rPr>
                      <m:t>(</m:t>
                    </m:r>
                    <m:r>
                      <m:t>a</m:t>
                    </m:r>
                    <m:r>
                      <m:rPr>
                        <m:sty m:val="p"/>
                      </m:rPr>
                      <m:t>−</m:t>
                    </m:r>
                    <m:r>
                      <m:t>b</m:t>
                    </m:r>
                    <m:r>
                      <m:rPr>
                        <m:sty m:val="p"/>
                      </m:rPr>
                      <m:t>)</m:t>
                    </m:r>
                  </m:e>
                </m:mr>
                <m:mr>
                  <m:e>
                    <m:r>
                      <m:rPr>
                        <m:sty m:val="p"/>
                      </m:rPr>
                      <m:t>cos</m:t>
                    </m:r>
                    <m:r>
                      <m:rPr>
                        <m:sty m:val="p"/>
                      </m:rPr>
                      <m:t>(</m:t>
                    </m:r>
                    <m:r>
                      <m:t>a</m:t>
                    </m:r>
                    <m:r>
                      <m:rPr>
                        <m:sty m:val="p"/>
                      </m:rPr>
                      <m:t>−</m:t>
                    </m:r>
                    <m:r>
                      <m:t>b</m:t>
                    </m:r>
                    <m:r>
                      <m:rPr>
                        <m:sty m:val="p"/>
                      </m:rPr>
                      <m:t>)</m:t>
                    </m:r>
                  </m:e>
                </m:mr>
                <m:mr>
                  <m:e>
                    <m:r>
                      <m:rPr>
                        <m:sty m:val="p"/>
                      </m:rPr>
                      <m:t>−</m:t>
                    </m:r>
                    <m:r>
                      <m:rPr>
                        <m:sty m:val="p"/>
                      </m:rPr>
                      <m:t>cos</m:t>
                    </m:r>
                    <m:r>
                      <m:rPr>
                        <m:sty m:val="p"/>
                      </m:rPr>
                      <m:t>(</m:t>
                    </m:r>
                    <m:r>
                      <m:t>a</m:t>
                    </m:r>
                    <m:r>
                      <m:rPr>
                        <m:sty m:val="p"/>
                      </m:rPr>
                      <m:t>−</m:t>
                    </m:r>
                    <m:r>
                      <m:t>b</m:t>
                    </m:r>
                    <m:r>
                      <m:rPr>
                        <m:sty m:val="p"/>
                      </m:rPr>
                      <m:t>)</m:t>
                    </m:r>
                  </m:e>
                </m:mr>
                <m:mr>
                  <m:e>
                    <m:r>
                      <m:rPr>
                        <m:sty m:val="p"/>
                      </m:rPr>
                      <m:t>−</m:t>
                    </m:r>
                    <m:r>
                      <m:rPr>
                        <m:sty m:val="p"/>
                      </m:rPr>
                      <m:t>sin</m:t>
                    </m:r>
                    <m:r>
                      <m:rPr>
                        <m:sty m:val="p"/>
                      </m:rPr>
                      <m:t>(</m:t>
                    </m:r>
                    <m:r>
                      <m:t>a</m:t>
                    </m:r>
                    <m:r>
                      <m:rPr>
                        <m:sty m:val="p"/>
                      </m:rPr>
                      <m:t>−</m:t>
                    </m:r>
                    <m:r>
                      <m:t>b</m:t>
                    </m:r>
                    <m:r>
                      <m:rPr>
                        <m:sty m:val="p"/>
                      </m:rPr>
                      <m:t>)</m:t>
                    </m:r>
                  </m:e>
                </m:mr>
              </m:m>
            </m:e>
          </m:d>
          <m:r>
            <m:rPr>
              <m:sty m:val="p"/>
            </m:rPr>
            <m:t>,</m:t>
          </m:r>
        </m:oMath>
      </m:oMathPara>
    </w:p>
    <w:p>
      <w:pPr>
        <w:pStyle w:val="FirstParagraph"/>
      </w:pPr>
      <w:r>
        <w:t xml:space="preserve">using</w:t>
      </w:r>
      <w:r>
        <w:t xml:space="preserve"> </w:t>
      </w:r>
      <m:oMath>
        <m:r>
          <m:rPr>
            <m:sty m:val="p"/>
          </m:rPr>
          <m:t>sin</m:t>
        </m:r>
        <m:r>
          <m:rPr>
            <m:sty m:val="p"/>
          </m:rPr>
          <m:t>(</m:t>
        </m:r>
        <m:r>
          <m:t>a</m:t>
        </m:r>
        <m:r>
          <m:rPr>
            <m:sty m:val="p"/>
          </m:rPr>
          <m:t>−</m:t>
        </m:r>
        <m:r>
          <m:t>b</m:t>
        </m:r>
        <m:r>
          <m:rPr>
            <m:sty m:val="p"/>
          </m:rPr>
          <m:t>)</m:t>
        </m:r>
        <m:r>
          <m:rPr>
            <m:sty m:val="p"/>
          </m:rPr>
          <m:t>=</m:t>
        </m:r>
        <m:sSub>
          <m:e>
            <m:r>
              <m:t>s</m:t>
            </m:r>
          </m:e>
          <m:sub>
            <m:r>
              <m:t>a</m:t>
            </m:r>
          </m:sub>
        </m:sSub>
        <m:sSub>
          <m:e>
            <m:r>
              <m:t>c</m:t>
            </m:r>
          </m:e>
          <m:sub>
            <m:r>
              <m:t>b</m:t>
            </m:r>
          </m:sub>
        </m:sSub>
        <m:r>
          <m:rPr>
            <m:sty m:val="p"/>
          </m:rPr>
          <m:t>−</m:t>
        </m:r>
        <m:sSub>
          <m:e>
            <m:r>
              <m:t>c</m:t>
            </m:r>
          </m:e>
          <m:sub>
            <m:r>
              <m:t>a</m:t>
            </m:r>
          </m:sub>
        </m:sSub>
        <m:sSub>
          <m:e>
            <m:r>
              <m:t>s</m:t>
            </m:r>
          </m:e>
          <m:sub>
            <m:r>
              <m:t>b</m:t>
            </m:r>
          </m:sub>
        </m:sSub>
      </m:oMath>
      <w:r>
        <w:t xml:space="preserve"> </w:t>
      </w:r>
      <w:r>
        <w:t xml:space="preserve">and</w:t>
      </w:r>
      <w:r>
        <w:t xml:space="preserve"> </w:t>
      </w:r>
      <m:oMath>
        <m:r>
          <m:rPr>
            <m:sty m:val="p"/>
          </m:rPr>
          <m:t>cos</m:t>
        </m:r>
        <m:r>
          <m:rPr>
            <m:sty m:val="p"/>
          </m:rPr>
          <m:t>(</m:t>
        </m:r>
        <m:r>
          <m:t>a</m:t>
        </m:r>
        <m:r>
          <m:rPr>
            <m:sty m:val="p"/>
          </m:rPr>
          <m:t>−</m:t>
        </m:r>
        <m:r>
          <m:t>b</m:t>
        </m:r>
        <m:r>
          <m:rPr>
            <m:sty m:val="p"/>
          </m:rPr>
          <m:t>)</m:t>
        </m:r>
        <m:r>
          <m:rPr>
            <m:sty m:val="p"/>
          </m:rPr>
          <m:t>=</m:t>
        </m:r>
        <m:sSub>
          <m:e>
            <m:r>
              <m:t>c</m:t>
            </m:r>
          </m:e>
          <m:sub>
            <m:r>
              <m:t>a</m:t>
            </m:r>
          </m:sub>
        </m:sSub>
        <m:sSub>
          <m:e>
            <m:r>
              <m:t>c</m:t>
            </m:r>
          </m:e>
          <m:sub>
            <m:r>
              <m:t>b</m:t>
            </m:r>
          </m:sub>
        </m:sSub>
        <m:r>
          <m:rPr>
            <m:sty m:val="p"/>
          </m:rPr>
          <m:t>+</m:t>
        </m:r>
        <m:sSub>
          <m:e>
            <m:r>
              <m:t>s</m:t>
            </m:r>
          </m:e>
          <m:sub>
            <m:r>
              <m:t>a</m:t>
            </m:r>
          </m:sub>
        </m:sSub>
        <m:sSub>
          <m:e>
            <m:r>
              <m:t>s</m:t>
            </m:r>
          </m:e>
          <m:sub>
            <m:r>
              <m:t>b</m:t>
            </m:r>
          </m:sub>
        </m:sSub>
      </m:oMath>
      <w:r>
        <w:t xml:space="preserve">. The rotated state is parametrized by a single variable,</w:t>
      </w:r>
      <w:r>
        <w:t xml:space="preserve"> </w:t>
      </w:r>
      <m:oMath>
        <m:r>
          <m:rPr>
            <m:sty m:val="p"/>
          </m:rPr>
          <m:t>Δ</m:t>
        </m:r>
        <m:r>
          <m:rPr>
            <m:sty m:val="p"/>
          </m:rPr>
          <m:t>=</m:t>
        </m:r>
        <m:r>
          <m:t>a</m:t>
        </m:r>
        <m:r>
          <m:rPr>
            <m:sty m:val="p"/>
          </m:rPr>
          <m:t>−</m:t>
        </m:r>
        <m:r>
          <m:t>b</m:t>
        </m:r>
      </m:oMath>
      <w:r>
        <w:t xml:space="preserve">.</w:t>
      </w:r>
    </w:p>
    <w:bookmarkEnd w:id="124"/>
    <w:bookmarkStart w:id="125" w:name="b.3-the-branch-weights"/>
    <w:p>
      <w:pPr>
        <w:pStyle w:val="Heading2"/>
      </w:pPr>
      <w:r>
        <w:t xml:space="preserve">B.3 The branch weights</w:t>
      </w:r>
    </w:p>
    <w:p>
      <w:pPr>
        <w:pStyle w:val="FirstParagraph"/>
      </w:pPr>
      <w:r>
        <w:t xml:space="preserve">Squaring each component and dividing by the</w:t>
      </w:r>
      <w:r>
        <w:t xml:space="preserve"> </w:t>
      </w:r>
      <m:oMath>
        <m:f>
          <m:fPr>
            <m:type m:val="lin"/>
          </m:fPr>
          <m:num>
            <m:r>
              <m:t>1</m:t>
            </m:r>
          </m:num>
          <m:den>
            <m:r>
              <m:t>2</m:t>
            </m:r>
          </m:den>
        </m:f>
      </m:oMath>
      <w:r>
        <w:t xml:space="preserve"> </w:t>
      </w:r>
      <w:r>
        <w:t xml:space="preserve">from the normalization:</w:t>
      </w:r>
    </w:p>
    <w:p>
      <w:pPr>
        <w:pStyle w:val="BodyText"/>
      </w:pPr>
      <m:oMathPara>
        <m:oMathParaPr>
          <m:jc m:val="center"/>
        </m:oMathParaPr>
        <m:oMath>
          <m:sSub>
            <m:e>
              <m:r>
                <m:t>w</m:t>
              </m:r>
            </m:e>
            <m:sub>
              <m:r>
                <m:rPr>
                  <m:sty m:val="p"/>
                </m:rPr>
                <m:t>+</m:t>
              </m:r>
              <m:r>
                <m:rPr>
                  <m:sty m:val="p"/>
                </m:rPr>
                <m:t>+</m:t>
              </m:r>
            </m:sub>
          </m:sSub>
          <m:r>
            <m:rPr>
              <m:sty m:val="p"/>
            </m:rPr>
            <m:t>(</m:t>
          </m:r>
          <m:r>
            <m:t>a</m:t>
          </m:r>
          <m:r>
            <m:rPr>
              <m:sty m:val="p"/>
            </m:rPr>
            <m:t>,</m:t>
          </m:r>
          <m:r>
            <m:t>b</m:t>
          </m:r>
          <m:r>
            <m:rPr>
              <m:sty m:val="p"/>
            </m:rPr>
            <m:t>)</m:t>
          </m:r>
          <m:r>
            <m:rPr>
              <m:sty m:val="p"/>
            </m:rPr>
            <m:t>=</m:t>
          </m:r>
          <m:sSub>
            <m:e>
              <m:r>
                <m:t>w</m:t>
              </m:r>
            </m:e>
            <m:sub>
              <m:r>
                <m:rPr>
                  <m:sty m:val="p"/>
                </m:rPr>
                <m:t>−</m:t>
              </m:r>
              <m:r>
                <m:rPr>
                  <m:sty m:val="p"/>
                </m:rPr>
                <m:t>−</m:t>
              </m:r>
            </m:sub>
          </m:sSub>
          <m:r>
            <m:rPr>
              <m:sty m:val="p"/>
            </m:rPr>
            <m:t>(</m:t>
          </m:r>
          <m:r>
            <m:t>a</m:t>
          </m:r>
          <m:r>
            <m:rPr>
              <m:sty m:val="p"/>
            </m:rPr>
            <m:t>,</m:t>
          </m:r>
          <m:r>
            <m:t>b</m:t>
          </m:r>
          <m:r>
            <m:rPr>
              <m:sty m:val="p"/>
            </m:rPr>
            <m:t>)</m:t>
          </m:r>
          <m:r>
            <m:rPr>
              <m:sty m:val="p"/>
            </m:rPr>
            <m:t>=</m:t>
          </m:r>
          <m:f>
            <m:fPr>
              <m:type m:val="lin"/>
            </m:fPr>
            <m:num>
              <m:r>
                <m:t>1</m:t>
              </m:r>
            </m:num>
            <m:den>
              <m:r>
                <m:t>2</m:t>
              </m:r>
            </m:den>
          </m:f>
          <m:sSup>
            <m:e>
              <m:r>
                <m:rPr>
                  <m:sty m:val="p"/>
                </m:rPr>
                <m:t>sin</m:t>
              </m:r>
            </m:e>
            <m:sup>
              <m:r>
                <m:t>2</m:t>
              </m:r>
            </m:sup>
          </m:sSup>
          <m:r>
            <m:rPr>
              <m:sty m:val="p"/>
            </m:rPr>
            <m:t>(</m:t>
          </m:r>
          <m:r>
            <m:t>a</m:t>
          </m:r>
          <m:r>
            <m:rPr>
              <m:sty m:val="p"/>
            </m:rPr>
            <m:t>−</m:t>
          </m:r>
          <m:r>
            <m:t>b</m:t>
          </m:r>
          <m:r>
            <m:rPr>
              <m:sty m:val="p"/>
            </m:rPr>
            <m:t>)</m:t>
          </m:r>
          <m:r>
            <m:rPr>
              <m:sty m:val="p"/>
            </m:rPr>
            <m:t>,</m:t>
          </m:r>
        </m:oMath>
      </m:oMathPara>
    </w:p>
    <w:p>
      <w:pPr>
        <w:pStyle w:val="FirstParagraph"/>
      </w:pPr>
      <m:oMathPara>
        <m:oMathParaPr>
          <m:jc m:val="center"/>
        </m:oMathParaPr>
        <m:oMath>
          <m:sSub>
            <m:e>
              <m:r>
                <m:t>w</m:t>
              </m:r>
            </m:e>
            <m:sub>
              <m:r>
                <m:rPr>
                  <m:sty m:val="p"/>
                </m:rPr>
                <m:t>+</m:t>
              </m:r>
              <m:r>
                <m:rPr>
                  <m:sty m:val="p"/>
                </m:rPr>
                <m:t>−</m:t>
              </m:r>
            </m:sub>
          </m:sSub>
          <m:r>
            <m:rPr>
              <m:sty m:val="p"/>
            </m:rPr>
            <m:t>(</m:t>
          </m:r>
          <m:r>
            <m:t>a</m:t>
          </m:r>
          <m:r>
            <m:rPr>
              <m:sty m:val="p"/>
            </m:rPr>
            <m:t>,</m:t>
          </m:r>
          <m:r>
            <m:t>b</m:t>
          </m:r>
          <m:r>
            <m:rPr>
              <m:sty m:val="p"/>
            </m:rPr>
            <m:t>)</m:t>
          </m:r>
          <m:r>
            <m:rPr>
              <m:sty m:val="p"/>
            </m:rPr>
            <m:t>=</m:t>
          </m:r>
          <m:sSub>
            <m:e>
              <m:r>
                <m:t>w</m:t>
              </m:r>
            </m:e>
            <m:sub>
              <m:r>
                <m:rPr>
                  <m:sty m:val="p"/>
                </m:rPr>
                <m:t>−</m:t>
              </m:r>
              <m:r>
                <m:rPr>
                  <m:sty m:val="p"/>
                </m:rPr>
                <m:t>+</m:t>
              </m:r>
            </m:sub>
          </m:sSub>
          <m:r>
            <m:rPr>
              <m:sty m:val="p"/>
            </m:rPr>
            <m:t>(</m:t>
          </m:r>
          <m:r>
            <m:t>a</m:t>
          </m:r>
          <m:r>
            <m:rPr>
              <m:sty m:val="p"/>
            </m:rPr>
            <m:t>,</m:t>
          </m:r>
          <m:r>
            <m:t>b</m:t>
          </m:r>
          <m:r>
            <m:rPr>
              <m:sty m:val="p"/>
            </m:rPr>
            <m:t>)</m:t>
          </m:r>
          <m:r>
            <m:rPr>
              <m:sty m:val="p"/>
            </m:rPr>
            <m:t>=</m:t>
          </m:r>
          <m:f>
            <m:fPr>
              <m:type m:val="lin"/>
            </m:fPr>
            <m:num>
              <m:r>
                <m:t>1</m:t>
              </m:r>
            </m:num>
            <m:den>
              <m:r>
                <m:t>2</m:t>
              </m:r>
            </m:den>
          </m:f>
          <m:sSup>
            <m:e>
              <m:r>
                <m:rPr>
                  <m:sty m:val="p"/>
                </m:rPr>
                <m:t>cos</m:t>
              </m:r>
            </m:e>
            <m:sup>
              <m:r>
                <m:t>2</m:t>
              </m:r>
            </m:sup>
          </m:sSup>
          <m:r>
            <m:rPr>
              <m:sty m:val="p"/>
            </m:rPr>
            <m:t>(</m:t>
          </m:r>
          <m:r>
            <m:t>a</m:t>
          </m:r>
          <m:r>
            <m:rPr>
              <m:sty m:val="p"/>
            </m:rPr>
            <m:t>−</m:t>
          </m:r>
          <m:r>
            <m:t>b</m:t>
          </m:r>
          <m:r>
            <m:rPr>
              <m:sty m:val="p"/>
            </m:rPr>
            <m:t>)</m:t>
          </m:r>
          <m:r>
            <m:rPr>
              <m:sty m:val="p"/>
            </m:rPr>
            <m:t>.</m:t>
          </m:r>
        </m:oMath>
      </m:oMathPara>
    </w:p>
    <w:p>
      <w:pPr>
        <w:pStyle w:val="FirstParagraph"/>
      </w:pPr>
      <w:r>
        <w:t xml:space="preserve">The</w:t>
      </w:r>
      <w:r>
        <w:t xml:space="preserve"> </w:t>
      </w:r>
      <w:r>
        <w:t xml:space="preserve">“same-outcome”</w:t>
      </w:r>
      <w:r>
        <w:t xml:space="preserve"> </w:t>
      </w:r>
      <w:r>
        <w:t xml:space="preserve">probability is</w:t>
      </w:r>
      <w:r>
        <w:t xml:space="preserve"> </w:t>
      </w:r>
      <m:oMath>
        <m:sSub>
          <m:e>
            <m:r>
              <m:t>P</m:t>
            </m:r>
          </m:e>
          <m:sub>
            <m:r>
              <m:rPr>
                <m:nor/>
                <m:sty m:val="p"/>
              </m:rPr>
              <m:t>same</m:t>
            </m:r>
          </m:sub>
        </m:sSub>
        <m:r>
          <m:rPr>
            <m:sty m:val="p"/>
          </m:rPr>
          <m:t>=</m:t>
        </m:r>
        <m:sSub>
          <m:e>
            <m:r>
              <m:t>w</m:t>
            </m:r>
          </m:e>
          <m:sub>
            <m:r>
              <m:rPr>
                <m:sty m:val="p"/>
              </m:rPr>
              <m:t>+</m:t>
            </m:r>
            <m:r>
              <m:rPr>
                <m:sty m:val="p"/>
              </m:rPr>
              <m:t>+</m:t>
            </m:r>
          </m:sub>
        </m:sSub>
        <m:r>
          <m:rPr>
            <m:sty m:val="p"/>
          </m:rPr>
          <m:t>+</m:t>
        </m:r>
        <m:sSub>
          <m:e>
            <m:r>
              <m:t>w</m:t>
            </m:r>
          </m:e>
          <m:sub>
            <m:r>
              <m:rPr>
                <m:sty m:val="p"/>
              </m:rPr>
              <m:t>−</m:t>
            </m:r>
            <m:r>
              <m:rPr>
                <m:sty m:val="p"/>
              </m:rPr>
              <m:t>−</m:t>
            </m:r>
          </m:sub>
        </m:sSub>
        <m:r>
          <m:rPr>
            <m:sty m:val="p"/>
          </m:rPr>
          <m:t>=</m:t>
        </m:r>
        <m:sSup>
          <m:e>
            <m:r>
              <m:rPr>
                <m:sty m:val="p"/>
              </m:rPr>
              <m:t>sin</m:t>
            </m:r>
          </m:e>
          <m:sup>
            <m:r>
              <m:t>2</m:t>
            </m:r>
          </m:sup>
        </m:sSup>
        <m:r>
          <m:rPr>
            <m:sty m:val="p"/>
          </m:rPr>
          <m:t>(</m:t>
        </m:r>
        <m:r>
          <m:t>a</m:t>
        </m:r>
        <m:r>
          <m:rPr>
            <m:sty m:val="p"/>
          </m:rPr>
          <m:t>−</m:t>
        </m:r>
        <m:r>
          <m:t>b</m:t>
        </m:r>
        <m:r>
          <m:rPr>
            <m:sty m:val="p"/>
          </m:rPr>
          <m:t>)</m:t>
        </m:r>
      </m:oMath>
      <w:r>
        <w:t xml:space="preserve"> </w:t>
      </w:r>
      <w:r>
        <w:t xml:space="preserve">and the</w:t>
      </w:r>
      <w:r>
        <w:t xml:space="preserve"> </w:t>
      </w:r>
      <w:r>
        <w:t xml:space="preserve">“different-outcome”</w:t>
      </w:r>
      <w:r>
        <w:t xml:space="preserve"> </w:t>
      </w:r>
      <w:r>
        <w:t xml:space="preserve">probability is</w:t>
      </w:r>
      <w:r>
        <w:t xml:space="preserve"> </w:t>
      </w:r>
      <m:oMath>
        <m:sSub>
          <m:e>
            <m:r>
              <m:t>P</m:t>
            </m:r>
          </m:e>
          <m:sub>
            <m:r>
              <m:rPr>
                <m:nor/>
                <m:sty m:val="p"/>
              </m:rPr>
              <m:t>diff</m:t>
            </m:r>
          </m:sub>
        </m:sSub>
        <m:r>
          <m:rPr>
            <m:sty m:val="p"/>
          </m:rPr>
          <m:t>=</m:t>
        </m:r>
        <m:sSub>
          <m:e>
            <m:r>
              <m:t>w</m:t>
            </m:r>
          </m:e>
          <m:sub>
            <m:r>
              <m:rPr>
                <m:sty m:val="p"/>
              </m:rPr>
              <m:t>+</m:t>
            </m:r>
            <m:r>
              <m:rPr>
                <m:sty m:val="p"/>
              </m:rPr>
              <m:t>−</m:t>
            </m:r>
          </m:sub>
        </m:sSub>
        <m:r>
          <m:rPr>
            <m:sty m:val="p"/>
          </m:rPr>
          <m:t>+</m:t>
        </m:r>
        <m:sSub>
          <m:e>
            <m:r>
              <m:t>w</m:t>
            </m:r>
          </m:e>
          <m:sub>
            <m:r>
              <m:rPr>
                <m:sty m:val="p"/>
              </m:rPr>
              <m:t>−</m:t>
            </m:r>
            <m:r>
              <m:rPr>
                <m:sty m:val="p"/>
              </m:rPr>
              <m:t>+</m:t>
            </m:r>
          </m:sub>
        </m:sSub>
        <m:r>
          <m:rPr>
            <m:sty m:val="p"/>
          </m:rPr>
          <m:t>=</m:t>
        </m:r>
        <m:sSup>
          <m:e>
            <m:r>
              <m:rPr>
                <m:sty m:val="p"/>
              </m:rPr>
              <m:t>cos</m:t>
            </m:r>
          </m:e>
          <m:sup>
            <m:r>
              <m:t>2</m:t>
            </m:r>
          </m:sup>
        </m:sSup>
        <m:r>
          <m:rPr>
            <m:sty m:val="p"/>
          </m:rPr>
          <m:t>(</m:t>
        </m:r>
        <m:r>
          <m:t>a</m:t>
        </m:r>
        <m:r>
          <m:rPr>
            <m:sty m:val="p"/>
          </m:rPr>
          <m:t>−</m:t>
        </m:r>
        <m:r>
          <m:t>b</m:t>
        </m:r>
        <m:r>
          <m:rPr>
            <m:sty m:val="p"/>
          </m:rPr>
          <m:t>)</m:t>
        </m:r>
      </m:oMath>
      <w:r>
        <w:t xml:space="preserve">, summing to unity by the Pythagorean identity.</w:t>
      </w:r>
    </w:p>
    <w:bookmarkEnd w:id="125"/>
    <w:bookmarkStart w:id="126" w:name="b.4-the-correlator"/>
    <w:p>
      <w:pPr>
        <w:pStyle w:val="Heading2"/>
      </w:pPr>
      <w:r>
        <w:t xml:space="preserve">B.4 The correlator</w:t>
      </w:r>
    </w:p>
    <w:p>
      <w:pPr>
        <w:pStyle w:val="FirstParagraph"/>
      </w:pPr>
      <w:r>
        <w:t xml:space="preserve">With outcome coding</w:t>
      </w:r>
      <w:r>
        <w:t xml:space="preserve"> </w:t>
      </w:r>
      <m:oMath>
        <m:r>
          <m:rPr>
            <m:sty m:val="p"/>
          </m:rPr>
          <m:t>+</m:t>
        </m:r>
        <m:r>
          <m:rPr>
            <m:sty m:val="p"/>
          </m:rPr>
          <m:t>↦</m:t>
        </m:r>
        <m:r>
          <m:rPr>
            <m:sty m:val="p"/>
          </m:rPr>
          <m:t>+</m:t>
        </m:r>
        <m:r>
          <m:t>1</m:t>
        </m:r>
      </m:oMath>
      <w:r>
        <w:t xml:space="preserve">,</w:t>
      </w:r>
      <w:r>
        <w:t xml:space="preserve"> </w:t>
      </w:r>
      <m:oMath>
        <m:r>
          <m:rPr>
            <m:sty m:val="p"/>
          </m:rPr>
          <m:t>−</m:t>
        </m:r>
        <m:r>
          <m:rPr>
            <m:sty m:val="p"/>
          </m:rPr>
          <m:t>↦</m:t>
        </m:r>
        <m:r>
          <m:rPr>
            <m:sty m:val="p"/>
          </m:rPr>
          <m:t>−</m:t>
        </m:r>
        <m:r>
          <m:t>1</m:t>
        </m:r>
      </m:oMath>
      <w:r>
        <w:t xml:space="preserve">, the correlator is</w:t>
      </w:r>
    </w:p>
    <w:p>
      <w:pPr>
        <w:pStyle w:val="BodyText"/>
      </w:pPr>
      <m:oMathPara>
        <m:oMathParaPr>
          <m:jc m:val="center"/>
        </m:oMathParaPr>
        <m:oMath>
          <m:r>
            <m:t>E</m:t>
          </m:r>
          <m:r>
            <m:rPr>
              <m:sty m:val="p"/>
            </m:rPr>
            <m:t>(</m:t>
          </m:r>
          <m:r>
            <m:t>a</m:t>
          </m:r>
          <m:r>
            <m:rPr>
              <m:sty m:val="p"/>
            </m:rPr>
            <m:t>,</m:t>
          </m:r>
          <m:r>
            <m:t>b</m:t>
          </m:r>
          <m:r>
            <m:rPr>
              <m:sty m:val="p"/>
            </m:rPr>
            <m:t>)</m:t>
          </m:r>
          <m:r>
            <m:t> </m:t>
          </m:r>
          <m:r>
            <m:rPr>
              <m:sty m:val="p"/>
            </m:rPr>
            <m:t>=</m:t>
          </m:r>
          <m:r>
            <m:t> </m:t>
          </m:r>
          <m:sSub>
            <m:e>
              <m:r>
                <m:t>w</m:t>
              </m:r>
            </m:e>
            <m:sub>
              <m:r>
                <m:rPr>
                  <m:sty m:val="p"/>
                </m:rPr>
                <m:t>+</m:t>
              </m:r>
              <m:r>
                <m:rPr>
                  <m:sty m:val="p"/>
                </m:rPr>
                <m:t>+</m:t>
              </m:r>
            </m:sub>
          </m:sSub>
          <m:r>
            <m:rPr>
              <m:sty m:val="p"/>
            </m:rPr>
            <m:t>−</m:t>
          </m:r>
          <m:sSub>
            <m:e>
              <m:r>
                <m:t>w</m:t>
              </m:r>
            </m:e>
            <m:sub>
              <m:r>
                <m:rPr>
                  <m:sty m:val="p"/>
                </m:rPr>
                <m:t>+</m:t>
              </m:r>
              <m:r>
                <m:rPr>
                  <m:sty m:val="p"/>
                </m:rPr>
                <m:t>−</m:t>
              </m:r>
            </m:sub>
          </m:sSub>
          <m:r>
            <m:rPr>
              <m:sty m:val="p"/>
            </m:rPr>
            <m:t>−</m:t>
          </m:r>
          <m:sSub>
            <m:e>
              <m:r>
                <m:t>w</m:t>
              </m:r>
            </m:e>
            <m:sub>
              <m:r>
                <m:rPr>
                  <m:sty m:val="p"/>
                </m:rPr>
                <m:t>−</m:t>
              </m:r>
              <m:r>
                <m:rPr>
                  <m:sty m:val="p"/>
                </m:rPr>
                <m:t>+</m:t>
              </m:r>
            </m:sub>
          </m:sSub>
          <m:r>
            <m:rPr>
              <m:sty m:val="p"/>
            </m:rPr>
            <m:t>+</m:t>
          </m:r>
          <m:sSub>
            <m:e>
              <m:r>
                <m:t>w</m:t>
              </m:r>
            </m:e>
            <m:sub>
              <m:r>
                <m:rPr>
                  <m:sty m:val="p"/>
                </m:rPr>
                <m:t>−</m:t>
              </m:r>
              <m:r>
                <m:rPr>
                  <m:sty m:val="p"/>
                </m:rPr>
                <m:t>−</m:t>
              </m:r>
            </m:sub>
          </m:sSub>
          <m:r>
            <m:t> </m:t>
          </m:r>
          <m:r>
            <m:rPr>
              <m:sty m:val="p"/>
            </m:rPr>
            <m:t>=</m:t>
          </m:r>
          <m:r>
            <m:t> </m:t>
          </m:r>
          <m:sSup>
            <m:e>
              <m:r>
                <m:rPr>
                  <m:sty m:val="p"/>
                </m:rPr>
                <m:t>sin</m:t>
              </m:r>
            </m:e>
            <m:sup>
              <m:r>
                <m:t>2</m:t>
              </m:r>
            </m:sup>
          </m:sSup>
          <m:r>
            <m:rPr>
              <m:sty m:val="p"/>
            </m:rPr>
            <m:t>(</m:t>
          </m:r>
          <m:r>
            <m:t>a</m:t>
          </m:r>
          <m:r>
            <m:rPr>
              <m:sty m:val="p"/>
            </m:rPr>
            <m:t>−</m:t>
          </m:r>
          <m:r>
            <m:t>b</m:t>
          </m:r>
          <m:r>
            <m:rPr>
              <m:sty m:val="p"/>
            </m:rPr>
            <m:t>)</m:t>
          </m:r>
          <m:r>
            <m:rPr>
              <m:sty m:val="p"/>
            </m:rPr>
            <m:t>−</m:t>
          </m:r>
          <m:sSup>
            <m:e>
              <m:r>
                <m:rPr>
                  <m:sty m:val="p"/>
                </m:rPr>
                <m:t>cos</m:t>
              </m:r>
            </m:e>
            <m:sup>
              <m:r>
                <m:t>2</m:t>
              </m:r>
            </m:sup>
          </m:sSup>
          <m:r>
            <m:rPr>
              <m:sty m:val="p"/>
            </m:rPr>
            <m:t>(</m:t>
          </m:r>
          <m:r>
            <m:t>a</m:t>
          </m:r>
          <m:r>
            <m:rPr>
              <m:sty m:val="p"/>
            </m:rPr>
            <m:t>−</m:t>
          </m:r>
          <m:r>
            <m:t>b</m:t>
          </m:r>
          <m:r>
            <m:rPr>
              <m:sty m:val="p"/>
            </m:rPr>
            <m:t>)</m:t>
          </m:r>
          <m:r>
            <m:t> </m:t>
          </m:r>
          <m:r>
            <m:rPr>
              <m:sty m:val="p"/>
            </m:rPr>
            <m:t>=</m:t>
          </m:r>
          <m:r>
            <m:t> </m:t>
          </m:r>
          <m:r>
            <m:rPr>
              <m:sty m:val="p"/>
            </m:rPr>
            <m:t>−</m:t>
          </m:r>
          <m:r>
            <m:rPr>
              <m:sty m:val="p"/>
            </m:rPr>
            <m:t>cos</m:t>
          </m:r>
          <m:d>
            <m:dPr>
              <m:begChr m:val="("/>
              <m:sepChr m:val=""/>
              <m:endChr m:val=")"/>
              <m:grow/>
            </m:dPr>
            <m:e>
              <m:r>
                <m:t>2</m:t>
              </m:r>
              <m:r>
                <m:rPr>
                  <m:sty m:val="p"/>
                </m:rPr>
                <m:t>(</m:t>
              </m:r>
              <m:r>
                <m:t>a</m:t>
              </m:r>
              <m:r>
                <m:rPr>
                  <m:sty m:val="p"/>
                </m:rPr>
                <m:t>−</m:t>
              </m:r>
              <m:r>
                <m:t>b</m:t>
              </m:r>
              <m:r>
                <m:rPr>
                  <m:sty m:val="p"/>
                </m:rPr>
                <m:t>)</m:t>
              </m:r>
            </m:e>
          </m:d>
          <m:r>
            <m:rPr>
              <m:sty m:val="p"/>
            </m:rPr>
            <m:t>.</m:t>
          </m:r>
        </m:oMath>
      </m:oMathPara>
    </w:p>
    <w:p>
      <w:pPr>
        <w:pStyle w:val="FirstParagraph"/>
      </w:pPr>
      <w:r>
        <w:t xml:space="preserve">This is the full-amplitude doubled-angle correlator, yielding</w:t>
      </w:r>
      <w:r>
        <w:t xml:space="preserve"> </w:t>
      </w:r>
      <m:oMath>
        <m:r>
          <m:rPr>
            <m:sty m:val="p"/>
          </m:rPr>
          <m:t>|</m:t>
        </m:r>
        <m:r>
          <m:t>S</m:t>
        </m:r>
        <m:r>
          <m:rPr>
            <m:sty m:val="p"/>
          </m:rPr>
          <m:t>|</m:t>
        </m:r>
        <m:r>
          <m:rPr>
            <m:sty m:val="p"/>
          </m:rPr>
          <m:t>=</m:t>
        </m:r>
        <m:r>
          <m:t>2</m:t>
        </m:r>
        <m:rad>
          <m:radPr>
            <m:degHide m:val="on"/>
          </m:radPr>
          <m:deg/>
          <m:e>
            <m:r>
              <m:t>2</m:t>
            </m:r>
          </m:e>
        </m:rad>
      </m:oMath>
      <w:r>
        <w:t xml:space="preserve"> </w:t>
      </w:r>
      <w:r>
        <w:t xml:space="preserve">at the CHSH-optimal angles.</w:t>
      </w:r>
    </w:p>
    <w:bookmarkEnd w:id="126"/>
    <w:bookmarkEnd w:id="127"/>
    <w:bookmarkStart w:id="130" w:name="sec-appendix-detectors"/>
    <w:p>
      <w:pPr>
        <w:pStyle w:val="Heading1"/>
      </w:pPr>
      <w:r>
        <w:t xml:space="preserve">Detector Family Characterization</w:t>
      </w:r>
    </w:p>
    <w:p>
      <w:pPr>
        <w:pStyle w:val="FirstParagraph"/>
      </w:pPr>
      <w:r>
        <w:t xml:space="preserve">This appendix records the four detector families characterized in</w:t>
      </w:r>
      <w:r>
        <w:t xml:space="preserve"> </w:t>
      </w:r>
      <w:r>
        <w:rPr>
          <w:rStyle w:val="VerbatimChar"/>
        </w:rPr>
        <w:t xml:space="preserve">detector_search/</w:t>
      </w:r>
      <w:r>
        <w:t xml:space="preserve">, their parameter spaces, and their performance against the Theorem 7.1 target.</w:t>
      </w:r>
    </w:p>
    <w:bookmarkStart w:id="128" w:name="c.1-the-four-families"/>
    <w:p>
      <w:pPr>
        <w:pStyle w:val="Heading2"/>
      </w:pPr>
      <w:r>
        <w:t xml:space="preserve">C.1 The four families</w:t>
      </w:r>
    </w:p>
    <w:p>
      <w:pPr>
        <w:pStyle w:val="FirstParagraph"/>
      </w:pPr>
      <w:r>
        <w:rPr>
          <w:i/>
          <w:iCs/>
        </w:rPr>
        <w:t xml:space="preserve">Shot-trigger.</w:t>
      </w:r>
      <w:r>
        <w:t xml:space="preserve"> </w:t>
      </w:r>
      <w:r>
        <w:t xml:space="preserve">Hazard</w:t>
      </w:r>
      <w:r>
        <w:t xml:space="preserve"> </w:t>
      </w:r>
      <m:oMath>
        <m:r>
          <m:t>λ</m:t>
        </m:r>
        <m:r>
          <m:rPr>
            <m:sty m:val="p"/>
          </m:rPr>
          <m:t>=</m:t>
        </m:r>
        <m:sSub>
          <m:e>
            <m:r>
              <m:t>λ</m:t>
            </m:r>
          </m:e>
          <m:sub>
            <m:r>
              <m:rPr>
                <m:nor/>
                <m:sty m:val="p"/>
              </m:rPr>
              <m:t>dark</m:t>
            </m:r>
          </m:sub>
        </m:sSub>
        <m:r>
          <m:rPr>
            <m:sty m:val="p"/>
          </m:rPr>
          <m:t>+</m:t>
        </m:r>
        <m:r>
          <m:rPr>
            <m:sty m:val="p"/>
          </m:rPr>
          <m:t>(</m:t>
        </m:r>
        <m:sSub>
          <m:e>
            <m:r>
              <m:t>P</m:t>
            </m:r>
          </m:e>
          <m:sub>
            <m:r>
              <m:rPr>
                <m:nor/>
                <m:sty m:val="p"/>
              </m:rPr>
              <m:t>abs</m:t>
            </m:r>
          </m:sub>
        </m:sSub>
        <m:r>
          <m:rPr>
            <m:sty m:val="p"/>
          </m:rPr>
          <m:t>/</m:t>
        </m:r>
        <m:sSub>
          <m:e>
            <m:r>
              <m:t>ε</m:t>
            </m:r>
          </m:e>
          <m:sub>
            <m:r>
              <m:rPr>
                <m:nor/>
                <m:sty m:val="p"/>
              </m:rPr>
              <m:t>event</m:t>
            </m:r>
          </m:sub>
        </m:sSub>
        <m:r>
          <m:rPr>
            <m:sty m:val="p"/>
          </m:rPr>
          <m:t>)</m:t>
        </m:r>
        <m:r>
          <m:t> </m:t>
        </m:r>
        <m:sSub>
          <m:e>
            <m:r>
              <m:t>p</m:t>
            </m:r>
          </m:e>
          <m:sub>
            <m:r>
              <m:rPr>
                <m:nor/>
                <m:sty m:val="p"/>
              </m:rPr>
              <m:t>trig</m:t>
            </m:r>
          </m:sub>
        </m:sSub>
      </m:oMath>
      <w:r>
        <w:t xml:space="preserve">, with</w:t>
      </w:r>
      <w:r>
        <w:t xml:space="preserve"> </w:t>
      </w:r>
      <m:oMath>
        <m:sSub>
          <m:e>
            <m:r>
              <m:t>ε</m:t>
            </m:r>
          </m:e>
          <m:sub>
            <m:r>
              <m:rPr>
                <m:nor/>
                <m:sty m:val="p"/>
              </m:rPr>
              <m:t>event</m:t>
            </m:r>
          </m:sub>
        </m:sSub>
      </m:oMath>
      <w:r>
        <w:t xml:space="preserve"> </w:t>
      </w:r>
      <w:r>
        <w:t xml:space="preserve">the energy per microscopic absorption event,</w:t>
      </w:r>
      <w:r>
        <w:t xml:space="preserve"> </w:t>
      </w:r>
      <m:oMath>
        <m:sSub>
          <m:e>
            <m:r>
              <m:t>p</m:t>
            </m:r>
          </m:e>
          <m:sub>
            <m:r>
              <m:rPr>
                <m:nor/>
                <m:sty m:val="p"/>
              </m:rPr>
              <m:t>trig</m:t>
            </m:r>
          </m:sub>
        </m:sSub>
        <m:r>
          <m:rPr>
            <m:sty m:val="p"/>
          </m:rPr>
          <m:t>∈</m:t>
        </m:r>
        <m:r>
          <m:rPr>
            <m:sty m:val="p"/>
          </m:rPr>
          <m:t>[</m:t>
        </m:r>
        <m:r>
          <m:t>0</m:t>
        </m:r>
        <m:r>
          <m:rPr>
            <m:sty m:val="p"/>
          </m:rPr>
          <m:t>,</m:t>
        </m:r>
        <m:r>
          <m:t>1</m:t>
        </m:r>
        <m:r>
          <m:rPr>
            <m:sty m:val="p"/>
          </m:rPr>
          <m:t>]</m:t>
        </m:r>
      </m:oMath>
      <w:r>
        <w:t xml:space="preserve"> </w:t>
      </w:r>
      <w:r>
        <w:t xml:space="preserve">the per-event trigger probability, and</w:t>
      </w:r>
      <w:r>
        <w:t xml:space="preserve"> </w:t>
      </w:r>
      <m:oMath>
        <m:sSub>
          <m:e>
            <m:r>
              <m:t>λ</m:t>
            </m:r>
          </m:e>
          <m:sub>
            <m:r>
              <m:rPr>
                <m:nor/>
                <m:sty m:val="p"/>
              </m:rPr>
              <m:t>dark</m:t>
            </m:r>
          </m:sub>
        </m:sSub>
      </m:oMath>
      <w:r>
        <w:t xml:space="preserve"> </w:t>
      </w:r>
      <w:r>
        <w:t xml:space="preserve">the dark-count rate. Implements the Poissonian-micro-absorption-with-rare-event-thinning hypothesis. Parameter ranges:</w:t>
      </w:r>
      <w:r>
        <w:t xml:space="preserve"> </w:t>
      </w:r>
      <m:oMath>
        <m:sSub>
          <m:e>
            <m:r>
              <m:t>ε</m:t>
            </m:r>
          </m:e>
          <m:sub>
            <m:r>
              <m:rPr>
                <m:nor/>
                <m:sty m:val="p"/>
              </m:rPr>
              <m:t>event</m:t>
            </m:r>
          </m:sub>
        </m:sSub>
        <m:r>
          <m:rPr>
            <m:sty m:val="p"/>
          </m:rPr>
          <m:t>∈</m:t>
        </m:r>
        <m:r>
          <m:rPr>
            <m:sty m:val="p"/>
          </m:rPr>
          <m:t>[</m:t>
        </m:r>
        <m:r>
          <m:t>0.2</m:t>
        </m:r>
        <m:r>
          <m:rPr>
            <m:sty m:val="p"/>
          </m:rPr>
          <m:t>,</m:t>
        </m:r>
        <m:r>
          <m:t>5.0</m:t>
        </m:r>
        <m:r>
          <m:rPr>
            <m:sty m:val="p"/>
          </m:rPr>
          <m:t>]</m:t>
        </m:r>
      </m:oMath>
      <w:r>
        <w:t xml:space="preserve"> </w:t>
      </w:r>
      <w:r>
        <w:t xml:space="preserve">(log),</w:t>
      </w:r>
      <w:r>
        <w:t xml:space="preserve"> </w:t>
      </w:r>
      <m:oMath>
        <m:sSub>
          <m:e>
            <m:r>
              <m:t>p</m:t>
            </m:r>
          </m:e>
          <m:sub>
            <m:r>
              <m:rPr>
                <m:nor/>
                <m:sty m:val="p"/>
              </m:rPr>
              <m:t>trig</m:t>
            </m:r>
          </m:sub>
        </m:sSub>
        <m:r>
          <m:rPr>
            <m:sty m:val="p"/>
          </m:rPr>
          <m:t>∈</m:t>
        </m:r>
        <m:r>
          <m:rPr>
            <m:sty m:val="p"/>
          </m:rPr>
          <m:t>[</m:t>
        </m:r>
        <m:r>
          <m:t>0.05</m:t>
        </m:r>
        <m:r>
          <m:rPr>
            <m:sty m:val="p"/>
          </m:rPr>
          <m:t>,</m:t>
        </m:r>
        <m:r>
          <m:t>0.99</m:t>
        </m:r>
        <m:r>
          <m:rPr>
            <m:sty m:val="p"/>
          </m:rPr>
          <m:t>]</m:t>
        </m:r>
      </m:oMath>
      <w:r>
        <w:t xml:space="preserve">,</w:t>
      </w:r>
      <w:r>
        <w:t xml:space="preserve"> </w:t>
      </w:r>
      <m:oMath>
        <m:sSub>
          <m:e>
            <m:r>
              <m:t>λ</m:t>
            </m:r>
          </m:e>
          <m:sub>
            <m:r>
              <m:rPr>
                <m:nor/>
                <m:sty m:val="p"/>
              </m:rPr>
              <m:t>dark</m:t>
            </m:r>
          </m:sub>
        </m:sSub>
        <m:r>
          <m:rPr>
            <m:sty m:val="p"/>
          </m:rPr>
          <m:t>∈</m:t>
        </m:r>
        <m:r>
          <m:rPr>
            <m:sty m:val="p"/>
          </m:rPr>
          <m:t>[</m:t>
        </m:r>
        <m:sSup>
          <m:e>
            <m:r>
              <m:t>10</m:t>
            </m:r>
          </m:e>
          <m:sup>
            <m:r>
              <m:rPr>
                <m:sty m:val="p"/>
              </m:rPr>
              <m:t>−</m:t>
            </m:r>
            <m:r>
              <m:t>4</m:t>
            </m:r>
          </m:sup>
        </m:sSup>
        <m:r>
          <m:rPr>
            <m:sty m:val="p"/>
          </m:rPr>
          <m:t>,</m:t>
        </m:r>
        <m:r>
          <m:t>5</m:t>
        </m:r>
        <m:r>
          <m:rPr>
            <m:sty m:val="p"/>
          </m:rPr>
          <m:t>×</m:t>
        </m:r>
        <m:sSup>
          <m:e>
            <m:r>
              <m:t>10</m:t>
            </m:r>
          </m:e>
          <m:sup>
            <m:r>
              <m:rPr>
                <m:sty m:val="p"/>
              </m:rPr>
              <m:t>−</m:t>
            </m:r>
            <m:r>
              <m:t>2</m:t>
            </m:r>
          </m:sup>
        </m:sSup>
        <m:r>
          <m:rPr>
            <m:sty m:val="p"/>
          </m:rPr>
          <m:t>]</m:t>
        </m:r>
      </m:oMath>
      <w:r>
        <w:t xml:space="preserve"> </w:t>
      </w:r>
      <w:r>
        <w:t xml:space="preserve">(log), dead time</w:t>
      </w:r>
      <w:r>
        <w:t xml:space="preserve"> </w:t>
      </w:r>
      <m:oMath>
        <m:r>
          <m:rPr>
            <m:sty m:val="p"/>
          </m:rPr>
          <m:t>∈</m:t>
        </m:r>
        <m:r>
          <m:rPr>
            <m:sty m:val="p"/>
          </m:rPr>
          <m:t>[</m:t>
        </m:r>
        <m:r>
          <m:t>0</m:t>
        </m:r>
        <m:r>
          <m:rPr>
            <m:sty m:val="p"/>
          </m:rPr>
          <m:t>,</m:t>
        </m:r>
        <m:r>
          <m:t>0.1</m:t>
        </m:r>
        <m:r>
          <m:rPr>
            <m:sty m:val="p"/>
          </m:rPr>
          <m:t>]</m:t>
        </m:r>
      </m:oMath>
      <w:r>
        <w:t xml:space="preserve">.</w:t>
      </w:r>
    </w:p>
    <w:p>
      <w:pPr>
        <w:pStyle w:val="BodyText"/>
      </w:pPr>
      <w:r>
        <w:rPr>
          <w:i/>
          <w:iCs/>
        </w:rPr>
        <w:t xml:space="preserve">Poisson-linear.</w:t>
      </w:r>
      <w:r>
        <w:t xml:space="preserve"> </w:t>
      </w:r>
      <w:r>
        <w:t xml:space="preserve">Direct parametrization</w:t>
      </w:r>
      <w:r>
        <w:t xml:space="preserve"> </w:t>
      </w:r>
      <m:oMath>
        <m:r>
          <m:t>λ</m:t>
        </m:r>
        <m:r>
          <m:rPr>
            <m:sty m:val="p"/>
          </m:rPr>
          <m:t>=</m:t>
        </m:r>
        <m:sSub>
          <m:e>
            <m:r>
              <m:t>λ</m:t>
            </m:r>
          </m:e>
          <m:sub>
            <m:r>
              <m:rPr>
                <m:nor/>
                <m:sty m:val="p"/>
              </m:rPr>
              <m:t>dark</m:t>
            </m:r>
          </m:sub>
        </m:sSub>
        <m:r>
          <m:rPr>
            <m:sty m:val="p"/>
          </m:rPr>
          <m:t>+</m:t>
        </m:r>
        <m:r>
          <m:t>α</m:t>
        </m:r>
        <m:sSub>
          <m:e>
            <m:r>
              <m:t>P</m:t>
            </m:r>
          </m:e>
          <m:sub>
            <m:r>
              <m:rPr>
                <m:nor/>
                <m:sty m:val="p"/>
              </m:rPr>
              <m:t>abs</m:t>
            </m:r>
          </m:sub>
        </m:sSub>
      </m:oMath>
      <w:r>
        <w:t xml:space="preserve">. Parameter ranges:</w:t>
      </w:r>
      <w:r>
        <w:t xml:space="preserve"> </w:t>
      </w:r>
      <m:oMath>
        <m:r>
          <m:t>α</m:t>
        </m:r>
        <m:r>
          <m:rPr>
            <m:sty m:val="p"/>
          </m:rPr>
          <m:t>∈</m:t>
        </m:r>
        <m:r>
          <m:rPr>
            <m:sty m:val="p"/>
          </m:rPr>
          <m:t>[</m:t>
        </m:r>
        <m:r>
          <m:t>0.1</m:t>
        </m:r>
        <m:r>
          <m:rPr>
            <m:sty m:val="p"/>
          </m:rPr>
          <m:t>,</m:t>
        </m:r>
        <m:r>
          <m:t>2.0</m:t>
        </m:r>
        <m:r>
          <m:rPr>
            <m:sty m:val="p"/>
          </m:rPr>
          <m:t>]</m:t>
        </m:r>
      </m:oMath>
      <w:r>
        <w:t xml:space="preserve">,</w:t>
      </w:r>
      <w:r>
        <w:t xml:space="preserve"> </w:t>
      </w:r>
      <m:oMath>
        <m:sSub>
          <m:e>
            <m:r>
              <m:t>λ</m:t>
            </m:r>
          </m:e>
          <m:sub>
            <m:r>
              <m:rPr>
                <m:nor/>
                <m:sty m:val="p"/>
              </m:rPr>
              <m:t>dark</m:t>
            </m:r>
          </m:sub>
        </m:sSub>
        <m:r>
          <m:rPr>
            <m:sty m:val="p"/>
          </m:rPr>
          <m:t>∈</m:t>
        </m:r>
        <m:r>
          <m:rPr>
            <m:sty m:val="p"/>
          </m:rPr>
          <m:t>[</m:t>
        </m:r>
        <m:sSup>
          <m:e>
            <m:r>
              <m:t>10</m:t>
            </m:r>
          </m:e>
          <m:sup>
            <m:r>
              <m:rPr>
                <m:sty m:val="p"/>
              </m:rPr>
              <m:t>−</m:t>
            </m:r>
            <m:r>
              <m:t>4</m:t>
            </m:r>
          </m:sup>
        </m:sSup>
        <m:r>
          <m:rPr>
            <m:sty m:val="p"/>
          </m:rPr>
          <m:t>,</m:t>
        </m:r>
        <m:r>
          <m:t>5</m:t>
        </m:r>
        <m:r>
          <m:rPr>
            <m:sty m:val="p"/>
          </m:rPr>
          <m:t>×</m:t>
        </m:r>
        <m:sSup>
          <m:e>
            <m:r>
              <m:t>10</m:t>
            </m:r>
          </m:e>
          <m:sup>
            <m:r>
              <m:rPr>
                <m:sty m:val="p"/>
              </m:rPr>
              <m:t>−</m:t>
            </m:r>
            <m:r>
              <m:t>2</m:t>
            </m:r>
          </m:sup>
        </m:sSup>
        <m:r>
          <m:rPr>
            <m:sty m:val="p"/>
          </m:rPr>
          <m:t>]</m:t>
        </m:r>
      </m:oMath>
      <w:r>
        <w:t xml:space="preserve"> </w:t>
      </w:r>
      <w:r>
        <w:t xml:space="preserve">(log), dead time</w:t>
      </w:r>
      <w:r>
        <w:t xml:space="preserve"> </w:t>
      </w:r>
      <m:oMath>
        <m:r>
          <m:rPr>
            <m:sty m:val="p"/>
          </m:rPr>
          <m:t>∈</m:t>
        </m:r>
        <m:r>
          <m:rPr>
            <m:sty m:val="p"/>
          </m:rPr>
          <m:t>[</m:t>
        </m:r>
        <m:r>
          <m:t>0</m:t>
        </m:r>
        <m:r>
          <m:rPr>
            <m:sty m:val="p"/>
          </m:rPr>
          <m:t>,</m:t>
        </m:r>
        <m:r>
          <m:t>0.1</m:t>
        </m:r>
        <m:r>
          <m:rPr>
            <m:sty m:val="p"/>
          </m:rPr>
          <m:t>]</m:t>
        </m:r>
      </m:oMath>
      <w:r>
        <w:t xml:space="preserve">. Mathematically equivalent to shot-trigger in the regime where</w:t>
      </w:r>
      <w:r>
        <w:t xml:space="preserve"> </w:t>
      </w:r>
      <m:oMath>
        <m:sSub>
          <m:e>
            <m:r>
              <m:t>ε</m:t>
            </m:r>
          </m:e>
          <m:sub>
            <m:r>
              <m:rPr>
                <m:nor/>
                <m:sty m:val="p"/>
              </m:rPr>
              <m:t>event</m:t>
            </m:r>
          </m:sub>
        </m:sSub>
      </m:oMath>
      <w:r>
        <w:t xml:space="preserve"> </w:t>
      </w:r>
      <w:r>
        <w:t xml:space="preserve">and</w:t>
      </w:r>
      <w:r>
        <w:t xml:space="preserve"> </w:t>
      </w:r>
      <m:oMath>
        <m:sSub>
          <m:e>
            <m:r>
              <m:t>p</m:t>
            </m:r>
          </m:e>
          <m:sub>
            <m:r>
              <m:rPr>
                <m:nor/>
                <m:sty m:val="p"/>
              </m:rPr>
              <m:t>trig</m:t>
            </m:r>
          </m:sub>
        </m:sSub>
      </m:oMath>
      <w:r>
        <w:t xml:space="preserve"> </w:t>
      </w:r>
      <w:r>
        <w:t xml:space="preserve">enter only through their product; characterizing both serves as a robustness check.</w:t>
      </w:r>
    </w:p>
    <w:p>
      <w:pPr>
        <w:pStyle w:val="BodyText"/>
      </w:pPr>
      <w:r>
        <w:rPr>
          <w:i/>
          <w:iCs/>
        </w:rPr>
        <w:t xml:space="preserve">Accumulator (bad control).</w:t>
      </w:r>
      <w:r>
        <w:t xml:space="preserve"> </w:t>
      </w:r>
      <w:r>
        <w:t xml:space="preserve">Smooth-energy-accumulator-with-deterministic-threshold. The branch’s accumulated energy follows</w:t>
      </w:r>
      <w:r>
        <w:t xml:space="preserve"> </w:t>
      </w:r>
      <m:oMath>
        <m:r>
          <m:t>d</m:t>
        </m:r>
        <m:r>
          <m:t>E</m:t>
        </m:r>
        <m:r>
          <m:rPr>
            <m:sty m:val="p"/>
          </m:rPr>
          <m:t>=</m:t>
        </m:r>
        <m:sSub>
          <m:e>
            <m:r>
              <m:t>P</m:t>
            </m:r>
          </m:e>
          <m:sub>
            <m:r>
              <m:rPr>
                <m:nor/>
                <m:sty m:val="p"/>
              </m:rPr>
              <m:t>abs</m:t>
            </m:r>
          </m:sub>
        </m:sSub>
        <m:r>
          <m:t> </m:t>
        </m:r>
        <m:r>
          <m:t>d</m:t>
        </m:r>
        <m:r>
          <m:t>t</m:t>
        </m:r>
        <m:r>
          <m:rPr>
            <m:sty m:val="p"/>
          </m:rPr>
          <m:t>+</m:t>
        </m:r>
        <m:r>
          <m:t>σ</m:t>
        </m:r>
        <m:r>
          <m:t> </m:t>
        </m:r>
        <m:r>
          <m:t>d</m:t>
        </m:r>
        <m:r>
          <m:t>B</m:t>
        </m:r>
      </m:oMath>
      <w:r>
        <w:t xml:space="preserve">, and a click is registered when</w:t>
      </w:r>
      <w:r>
        <w:t xml:space="preserve"> </w:t>
      </w:r>
      <m:oMath>
        <m:r>
          <m:t>E</m:t>
        </m:r>
      </m:oMath>
      <w:r>
        <w:t xml:space="preserve"> </w:t>
      </w:r>
      <w:r>
        <w:t xml:space="preserve">first crosses</w:t>
      </w:r>
      <w:r>
        <w:t xml:space="preserve"> </w:t>
      </w:r>
      <m:oMath>
        <m:r>
          <m:t>L</m:t>
        </m:r>
      </m:oMath>
      <w:r>
        <w:t xml:space="preserve">. Included as an explicit negative control.</w:t>
      </w:r>
    </w:p>
    <w:p>
      <w:pPr>
        <w:pStyle w:val="BodyText"/>
      </w:pPr>
      <w:r>
        <w:rPr>
          <w:i/>
          <w:iCs/>
        </w:rPr>
        <w:t xml:space="preserve">Metastable-escape.</w:t>
      </w:r>
      <w:r>
        <w:t xml:space="preserve"> </w:t>
      </w:r>
      <w:r>
        <w:t xml:space="preserve">Kramers-style escape over an energy barrier of height</w:t>
      </w:r>
      <w:r>
        <w:t xml:space="preserve"> </w:t>
      </w:r>
      <m:oMath>
        <m:sSub>
          <m:e>
            <m:r>
              <m:t>V</m:t>
            </m:r>
          </m:e>
          <m:sub>
            <m:r>
              <m:t>b</m:t>
            </m:r>
          </m:sub>
        </m:sSub>
      </m:oMath>
      <w:r>
        <w:t xml:space="preserve"> </w:t>
      </w:r>
      <w:r>
        <w:t xml:space="preserve">tilted by absorbed power:</w:t>
      </w:r>
      <w:r>
        <w:t xml:space="preserve"> </w:t>
      </w:r>
      <m:oMath>
        <m:r>
          <m:t>λ</m:t>
        </m:r>
        <m:r>
          <m:rPr>
            <m:sty m:val="p"/>
          </m:rPr>
          <m:t>=</m:t>
        </m:r>
        <m:sSub>
          <m:e>
            <m:r>
              <m:t>λ</m:t>
            </m:r>
          </m:e>
          <m:sub>
            <m:r>
              <m:t>0</m:t>
            </m:r>
          </m:sub>
        </m:sSub>
        <m:r>
          <m:rPr>
            <m:sty m:val="p"/>
          </m:rPr>
          <m:t>exp</m:t>
        </m:r>
        <m:r>
          <m:rPr>
            <m:sty m:val="p"/>
          </m:rPr>
          <m:t>(</m:t>
        </m:r>
        <m:r>
          <m:rPr>
            <m:sty m:val="p"/>
          </m:rPr>
          <m:t>−</m:t>
        </m:r>
        <m:sSub>
          <m:e>
            <m:r>
              <m:t>V</m:t>
            </m:r>
          </m:e>
          <m:sub>
            <m:r>
              <m:t>b</m:t>
            </m:r>
          </m:sub>
        </m:sSub>
        <m:r>
          <m:rPr>
            <m:sty m:val="p"/>
          </m:rPr>
          <m:t>/</m:t>
        </m:r>
        <m:r>
          <m:rPr>
            <m:sty m:val="p"/>
          </m:rPr>
          <m:t>(</m:t>
        </m:r>
        <m:sSub>
          <m:e>
            <m:r>
              <m:t>k</m:t>
            </m:r>
          </m:e>
          <m:sub>
            <m:r>
              <m:t>B</m:t>
            </m:r>
          </m:sub>
        </m:sSub>
        <m:r>
          <m:t>T</m:t>
        </m:r>
        <m:r>
          <m:rPr>
            <m:sty m:val="p"/>
          </m:rPr>
          <m:t>)</m:t>
        </m:r>
        <m:r>
          <m:rPr>
            <m:sty m:val="p"/>
          </m:rPr>
          <m:t>)</m:t>
        </m:r>
        <m:r>
          <m:rPr>
            <m:sty m:val="p"/>
          </m:rPr>
          <m:t>⋅</m:t>
        </m:r>
        <m:r>
          <m:rPr>
            <m:sty m:val="p"/>
          </m:rPr>
          <m:t>exp</m:t>
        </m:r>
        <m:r>
          <m:rPr>
            <m:sty m:val="p"/>
          </m:rPr>
          <m:t>(</m:t>
        </m:r>
        <m:r>
          <m:t>β</m:t>
        </m:r>
        <m:sSub>
          <m:e>
            <m:r>
              <m:t>P</m:t>
            </m:r>
          </m:e>
          <m:sub>
            <m:r>
              <m:rPr>
                <m:nor/>
                <m:sty m:val="p"/>
              </m:rPr>
              <m:t>abs</m:t>
            </m:r>
          </m:sub>
        </m:sSub>
        <m:r>
          <m:rPr>
            <m:sty m:val="p"/>
          </m:rPr>
          <m:t>)</m:t>
        </m:r>
      </m:oMath>
      <w:r>
        <w:t xml:space="preserve">. Approximately linear only in the weak-tilt regime</w:t>
      </w:r>
      <w:r>
        <w:t xml:space="preserve"> </w:t>
      </w:r>
      <m:oMath>
        <m:r>
          <m:t>β</m:t>
        </m:r>
        <m:sSub>
          <m:e>
            <m:r>
              <m:t>P</m:t>
            </m:r>
          </m:e>
          <m:sub>
            <m:r>
              <m:rPr>
                <m:nor/>
                <m:sty m:val="p"/>
              </m:rPr>
              <m:t>abs</m:t>
            </m:r>
          </m:sub>
        </m:sSub>
        <m:r>
          <m:rPr>
            <m:sty m:val="p"/>
          </m:rPr>
          <m:t>≪</m:t>
        </m:r>
        <m:r>
          <m:t>1</m:t>
        </m:r>
      </m:oMath>
      <w:r>
        <w:t xml:space="preserve">.</w:t>
      </w:r>
    </w:p>
    <w:bookmarkEnd w:id="128"/>
    <w:bookmarkStart w:id="129" w:name="c.2-search-and-ranking"/>
    <w:p>
      <w:pPr>
        <w:pStyle w:val="Heading2"/>
      </w:pPr>
      <w:r>
        <w:t xml:space="preserve">C.2 Search and ranking</w:t>
      </w:r>
    </w:p>
    <w:p>
      <w:pPr>
        <w:pStyle w:val="FirstParagraph"/>
      </w:pPr>
      <w:r>
        <w:t xml:space="preserve">Empirical ranking from</w:t>
      </w:r>
      <w:r>
        <w:t xml:space="preserve"> </w:t>
      </w:r>
      <w:r>
        <w:rPr>
          <w:rStyle w:val="VerbatimChar"/>
        </w:rPr>
        <w:t xml:space="preserve">artifacts/detector_search/</w:t>
      </w:r>
      <w:r>
        <w:t xml:space="preserve">:</w:t>
      </w:r>
    </w:p>
    <w:tbl>
      <w:tblPr>
        <w:tblStyle w:val="Table"/>
        <w:tblW w:type="pct" w:w="5000"/>
        <w:tblLayout w:type="fixed"/>
        <w:tblLook w:firstRow="1" w:lastRow="0" w:firstColumn="0" w:lastColumn="0" w:noHBand="0" w:noVBand="0" w:val="0020"/>
      </w:tblPr>
      <w:tblGrid>
        <w:gridCol w:w="2088"/>
        <w:gridCol w:w="1800"/>
        <w:gridCol w:w="4031"/>
      </w:tblGrid>
      <w:tr>
        <w:trPr>
          <w:tblHeader w:val="on"/>
        </w:trPr>
        <w:tc>
          <w:tcPr/>
          <w:p>
            <w:pPr>
              <w:pStyle w:val="Compact"/>
            </w:pPr>
            <w:r>
              <w:t xml:space="preserve">Family</w:t>
            </w:r>
          </w:p>
        </w:tc>
        <w:tc>
          <w:tcPr/>
          <w:p>
            <w:pPr>
              <w:pStyle w:val="Compact"/>
            </w:pPr>
            <w:r>
              <w:t xml:space="preserve">Race-law fidelity (RMS)</w:t>
            </w:r>
          </w:p>
        </w:tc>
        <w:tc>
          <w:tcPr/>
          <w:p>
            <w:pPr>
              <w:pStyle w:val="Compact"/>
            </w:pPr>
            <w:r>
              <w:t xml:space="preserve">Comment</w:t>
            </w:r>
          </w:p>
        </w:tc>
      </w:tr>
      <w:tr>
        <w:tc>
          <w:tcPr/>
          <w:p>
            <w:pPr>
              <w:pStyle w:val="Compact"/>
            </w:pPr>
            <w:r>
              <w:t xml:space="preserve">Shot-trigger</w:t>
            </w:r>
          </w:p>
        </w:tc>
        <w:tc>
          <w:tcPr/>
          <w:p>
            <w:pPr>
              <w:pStyle w:val="Compact"/>
            </w:pPr>
            <m:oMath>
              <m:r>
                <m:rPr>
                  <m:sty m:val="p"/>
                </m:rPr>
                <m:t>∼</m:t>
              </m:r>
              <m:sSup>
                <m:e>
                  <m:r>
                    <m:t>10</m:t>
                  </m:r>
                </m:e>
                <m:sup>
                  <m:r>
                    <m:rPr>
                      <m:sty m:val="p"/>
                    </m:rPr>
                    <m:t>−</m:t>
                  </m:r>
                  <m:r>
                    <m:t>3</m:t>
                  </m:r>
                </m:sup>
              </m:sSup>
            </m:oMath>
          </w:p>
        </w:tc>
        <w:tc>
          <w:tcPr/>
          <w:p>
            <w:pPr>
              <w:pStyle w:val="Compact"/>
            </w:pPr>
            <w:r>
              <w:t xml:space="preserve">Best; Theorem 7.1 applies cleanly</w:t>
            </w:r>
          </w:p>
        </w:tc>
      </w:tr>
      <w:tr>
        <w:tc>
          <w:tcPr/>
          <w:p>
            <w:pPr>
              <w:pStyle w:val="Compact"/>
            </w:pPr>
            <w:r>
              <w:t xml:space="preserve">Poisson-linear</w:t>
            </w:r>
          </w:p>
        </w:tc>
        <w:tc>
          <w:tcPr/>
          <w:p>
            <w:pPr>
              <w:pStyle w:val="Compact"/>
            </w:pPr>
            <m:oMath>
              <m:r>
                <m:rPr>
                  <m:sty m:val="p"/>
                </m:rPr>
                <m:t>∼</m:t>
              </m:r>
              <m:sSup>
                <m:e>
                  <m:r>
                    <m:t>10</m:t>
                  </m:r>
                </m:e>
                <m:sup>
                  <m:r>
                    <m:rPr>
                      <m:sty m:val="p"/>
                    </m:rPr>
                    <m:t>−</m:t>
                  </m:r>
                  <m:r>
                    <m:t>3</m:t>
                  </m:r>
                </m:sup>
              </m:sSup>
            </m:oMath>
          </w:p>
        </w:tc>
        <w:tc>
          <w:tcPr/>
          <w:p>
            <w:pPr>
              <w:pStyle w:val="Compact"/>
            </w:pPr>
            <w:r>
              <w:t xml:space="preserve">Equivalent to shot-trigger in linear regime</w:t>
            </w:r>
          </w:p>
        </w:tc>
      </w:tr>
      <w:tr>
        <w:tc>
          <w:tcPr/>
          <w:p>
            <w:pPr>
              <w:pStyle w:val="Compact"/>
            </w:pPr>
            <w:r>
              <w:t xml:space="preserve">Metastable-escape</w:t>
            </w:r>
          </w:p>
        </w:tc>
        <w:tc>
          <w:tcPr/>
          <w:p>
            <w:pPr>
              <w:pStyle w:val="Compact"/>
            </w:pPr>
            <m:oMath>
              <m:r>
                <m:rPr>
                  <m:sty m:val="p"/>
                </m:rPr>
                <m:t>∼</m:t>
              </m:r>
              <m:sSup>
                <m:e>
                  <m:r>
                    <m:t>10</m:t>
                  </m:r>
                </m:e>
                <m:sup>
                  <m:r>
                    <m:rPr>
                      <m:sty m:val="p"/>
                    </m:rPr>
                    <m:t>−</m:t>
                  </m:r>
                  <m:r>
                    <m:t>2</m:t>
                  </m:r>
                </m:sup>
              </m:sSup>
            </m:oMath>
          </w:p>
        </w:tc>
        <w:tc>
          <w:tcPr/>
          <w:p>
            <w:pPr>
              <w:pStyle w:val="Compact"/>
            </w:pPr>
            <w:r>
              <w:t xml:space="preserve">Approx. Born in weak-tilt; degrades with stronger</w:t>
            </w:r>
            <w:r>
              <w:t xml:space="preserve"> </w:t>
            </w:r>
            <m:oMath>
              <m:r>
                <m:t>β</m:t>
              </m:r>
              <m:sSub>
                <m:e>
                  <m:r>
                    <m:t>P</m:t>
                  </m:r>
                </m:e>
                <m:sub>
                  <m:r>
                    <m:rPr>
                      <m:nor/>
                      <m:sty m:val="p"/>
                    </m:rPr>
                    <m:t>abs</m:t>
                  </m:r>
                </m:sub>
              </m:sSub>
            </m:oMath>
          </w:p>
        </w:tc>
      </w:tr>
      <w:tr>
        <w:tc>
          <w:tcPr/>
          <w:p>
            <w:pPr>
              <w:pStyle w:val="Compact"/>
            </w:pPr>
            <w:r>
              <w:t xml:space="preserve">Accumulator (bad control)</w:t>
            </w:r>
          </w:p>
        </w:tc>
        <w:tc>
          <w:tcPr/>
          <w:p>
            <w:pPr>
              <w:pStyle w:val="Compact"/>
            </w:pPr>
            <m:oMath>
              <m:r>
                <m:rPr>
                  <m:sty m:val="p"/>
                </m:rPr>
                <m:t>∼</m:t>
              </m:r>
              <m:sSup>
                <m:e>
                  <m:r>
                    <m:t>10</m:t>
                  </m:r>
                </m:e>
                <m:sup>
                  <m:r>
                    <m:rPr>
                      <m:sty m:val="p"/>
                    </m:rPr>
                    <m:t>−</m:t>
                  </m:r>
                  <m:r>
                    <m:t>1</m:t>
                  </m:r>
                </m:sup>
              </m:sSup>
            </m:oMath>
          </w:p>
        </w:tc>
        <w:tc>
          <w:tcPr/>
          <w:p>
            <w:pPr>
              <w:pStyle w:val="Compact"/>
            </w:pPr>
            <w:r>
              <w:t xml:space="preserve">Fails Born; concentrates on max-weight branch</w:t>
            </w:r>
          </w:p>
        </w:tc>
      </w:tr>
    </w:tbl>
    <w:p>
      <w:pPr>
        <w:pStyle w:val="BodyText"/>
      </w:pPr>
      <w:r>
        <w:t xml:space="preserve">The shot-trigger family is selected as the working detector model for the SPICE chain. Parameters used in the integrated chain:</w:t>
      </w:r>
      <w:r>
        <w:t xml:space="preserve"> </w:t>
      </w:r>
      <m:oMath>
        <m:sSub>
          <m:e>
            <m:r>
              <m:t>ε</m:t>
            </m:r>
          </m:e>
          <m:sub>
            <m:r>
              <m:rPr>
                <m:nor/>
                <m:sty m:val="p"/>
              </m:rPr>
              <m:t>event</m:t>
            </m:r>
          </m:sub>
        </m:sSub>
        <m:r>
          <m:rPr>
            <m:sty m:val="p"/>
          </m:rPr>
          <m:t>≈</m:t>
        </m:r>
        <m:r>
          <m:t>1.25</m:t>
        </m:r>
      </m:oMath>
      <w:r>
        <w:t xml:space="preserve">,</w:t>
      </w:r>
      <w:r>
        <w:t xml:space="preserve"> </w:t>
      </w:r>
      <m:oMath>
        <m:sSub>
          <m:e>
            <m:r>
              <m:t>p</m:t>
            </m:r>
          </m:e>
          <m:sub>
            <m:r>
              <m:rPr>
                <m:nor/>
                <m:sty m:val="p"/>
              </m:rPr>
              <m:t>trig</m:t>
            </m:r>
          </m:sub>
        </m:sSub>
        <m:r>
          <m:rPr>
            <m:sty m:val="p"/>
          </m:rPr>
          <m:t>≈</m:t>
        </m:r>
        <m:r>
          <m:t>0.9</m:t>
        </m:r>
      </m:oMath>
      <w:r>
        <w:t xml:space="preserve">,</w:t>
      </w:r>
      <w:r>
        <w:t xml:space="preserve"> </w:t>
      </w:r>
      <m:oMath>
        <m:sSub>
          <m:e>
            <m:r>
              <m:t>λ</m:t>
            </m:r>
          </m:e>
          <m:sub>
            <m:r>
              <m:rPr>
                <m:nor/>
                <m:sty m:val="p"/>
              </m:rPr>
              <m:t>dark</m:t>
            </m:r>
          </m:sub>
        </m:sSub>
        <m:r>
          <m:rPr>
            <m:sty m:val="p"/>
          </m:rPr>
          <m:t>≈</m:t>
        </m:r>
        <m:r>
          <m:t>0.02</m:t>
        </m:r>
      </m:oMath>
      <w:r>
        <w:t xml:space="preserve">, dead time</w:t>
      </w:r>
      <w:r>
        <w:t xml:space="preserve"> </w:t>
      </w:r>
      <m:oMath>
        <m:r>
          <m:rPr>
            <m:sty m:val="p"/>
          </m:rPr>
          <m:t>≈</m:t>
        </m:r>
        <m:r>
          <m:t>0</m:t>
        </m:r>
      </m:oMath>
      <w:r>
        <w:t xml:space="preserve">.</w:t>
      </w:r>
    </w:p>
    <w:bookmarkEnd w:id="129"/>
    <w:bookmarkEnd w:id="130"/>
    <w:bookmarkStart w:id="136" w:name="sec-appendix-spice"/>
    <w:p>
      <w:pPr>
        <w:pStyle w:val="Heading1"/>
      </w:pPr>
      <w:r>
        <w:t xml:space="preserve">SPICE Component Values for the Preferred Chain</w:t>
      </w:r>
    </w:p>
    <w:p>
      <w:pPr>
        <w:pStyle w:val="FirstParagraph"/>
      </w:pPr>
      <w:r>
        <w:t xml:space="preserve">This appendix records the explicit component values used in the SPICE realization of Section </w:t>
      </w:r>
      <w:hyperlink w:anchor="sec-spice">
        <w:r>
          <w:rPr>
            <w:rStyle w:val="Hyperlink"/>
          </w:rPr>
          <w:t xml:space="preserve">9</w:t>
        </w:r>
      </w:hyperlink>
      <w:r>
        <w:t xml:space="preserve">, drawn from</w:t>
      </w:r>
      <w:r>
        <w:t xml:space="preserve"> </w:t>
      </w:r>
      <w:r>
        <w:rPr>
          <w:rStyle w:val="VerbatimChar"/>
        </w:rPr>
        <w:t xml:space="preserve">physical_front_end_candidate/preferred_front_end_netlist_candidate.py</w:t>
      </w:r>
      <w:r>
        <w:t xml:space="preserve">. The values are reported in normalized units; conversion to physical</w:t>
      </w:r>
      <w:r>
        <w:t xml:space="preserve"> </w:t>
      </w:r>
      <m:oMath>
        <m:r>
          <m:rPr>
            <m:sty m:val="p"/>
          </m:rPr>
          <m:t>H</m:t>
        </m:r>
      </m:oMath>
      <w:r>
        <w:t xml:space="preserve">,</w:t>
      </w:r>
      <w:r>
        <w:t xml:space="preserve"> </w:t>
      </w:r>
      <m:oMath>
        <m:r>
          <m:rPr>
            <m:sty m:val="p"/>
          </m:rPr>
          <m:t>F</m:t>
        </m:r>
      </m:oMath>
      <w:r>
        <w:t xml:space="preserve">, and</w:t>
      </w:r>
      <w:r>
        <w:t xml:space="preserve"> </w:t>
      </w:r>
      <m:oMath>
        <m:r>
          <m:rPr>
            <m:sty m:val="p"/>
          </m:rPr>
          <m:t>Ω</m:t>
        </m:r>
      </m:oMath>
      <w:r>
        <w:t xml:space="preserve"> </w:t>
      </w:r>
      <w:r>
        <w:t xml:space="preserve">is done by choosing a reference impedance and frequency, and is left for hardware fabrication.</w:t>
      </w:r>
    </w:p>
    <w:bookmarkStart w:id="131" w:name="d.1-architectural-summary"/>
    <w:p>
      <w:pPr>
        <w:pStyle w:val="Heading2"/>
      </w:pPr>
      <w:r>
        <w:t xml:space="preserve">D.1 Architectural summary</w:t>
      </w:r>
    </w:p>
    <w:p>
      <w:pPr>
        <w:pStyle w:val="FirstParagraph"/>
      </w:pPr>
      <w:r>
        <w:t xml:space="preserve">The SPICE chain is a passive linear network with the following structure: (i) a balanced four-port preparation drive feeding (ii) four delta-LC tank modules indexed by the joint basis</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(iii) an antisymmetric coupling between the</w:t>
      </w:r>
      <w:r>
        <w:t xml:space="preserve"> </w:t>
      </w:r>
      <m:oMath>
        <m:r>
          <m:rPr>
            <m:sty m:val="p"/>
          </m:rPr>
          <m:t>|</m:t>
        </m:r>
        <m:r>
          <m:rPr>
            <m:sty m:val="p"/>
          </m:rPr>
          <m:t>+</m:t>
        </m:r>
        <m:r>
          <m:rPr>
            <m:sty m:val="p"/>
          </m:rPr>
          <m:t>−</m:t>
        </m:r>
        <m:r>
          <m:rPr>
            <m:sty m:val="p"/>
          </m:rPr>
          <m:t>⟩</m:t>
        </m:r>
      </m:oMath>
      <w:r>
        <w:t xml:space="preserve"> </w:t>
      </w:r>
      <w:r>
        <w:t xml:space="preserve">and</w:t>
      </w:r>
      <w:r>
        <w:t xml:space="preserve"> </w:t>
      </w:r>
      <m:oMath>
        <m:r>
          <m:rPr>
            <m:sty m:val="p"/>
          </m:rPr>
          <m:t>|</m:t>
        </m:r>
        <m:r>
          <m:rPr>
            <m:sty m:val="p"/>
          </m:rPr>
          <m:t>−</m:t>
        </m:r>
        <m:r>
          <m:rPr>
            <m:sty m:val="p"/>
          </m:rPr>
          <m:t>+</m:t>
        </m:r>
        <m:r>
          <m:rPr>
            <m:sty m:val="p"/>
          </m:rPr>
          <m:t>⟩</m:t>
        </m:r>
      </m:oMath>
      <w:r>
        <w:t xml:space="preserve"> </w:t>
      </w:r>
      <w:r>
        <w:t xml:space="preserve">tanks; (iv) per-branch analyzer couplers implementing the local rotations</w:t>
      </w:r>
      <w:r>
        <w:t xml:space="preserve"> </w:t>
      </w:r>
      <m:oMath>
        <m:sSub>
          <m:e>
            <m:r>
              <m:t>R</m:t>
            </m:r>
          </m:e>
          <m:sub>
            <m:r>
              <m:t>A</m:t>
            </m:r>
          </m:sub>
        </m:sSub>
        <m:r>
          <m:rPr>
            <m:sty m:val="p"/>
          </m:rPr>
          <m:t>(</m:t>
        </m:r>
        <m:r>
          <m:t>a</m:t>
        </m:r>
        <m:r>
          <m:rPr>
            <m:sty m:val="p"/>
          </m:rPr>
          <m:t>)</m:t>
        </m:r>
        <m:r>
          <m:rPr>
            <m:sty m:val="p"/>
          </m:rPr>
          <m:t>⊗</m:t>
        </m:r>
        <m:sSub>
          <m:e>
            <m:r>
              <m:t>R</m:t>
            </m:r>
          </m:e>
          <m:sub>
            <m:r>
              <m:t>B</m:t>
            </m:r>
          </m:sub>
        </m:sSub>
        <m:r>
          <m:rPr>
            <m:sty m:val="p"/>
          </m:rPr>
          <m:t>(</m:t>
        </m:r>
        <m:r>
          <m:t>b</m:t>
        </m:r>
        <m:r>
          <m:rPr>
            <m:sty m:val="p"/>
          </m:rPr>
          <m:t>)</m:t>
        </m:r>
      </m:oMath>
      <w:r>
        <w:t xml:space="preserve">; and (v) per-branch resistive readout terminations.</w:t>
      </w:r>
    </w:p>
    <w:bookmarkEnd w:id="131"/>
    <w:bookmarkStart w:id="133" w:name="d.2-component-values"/>
    <w:p>
      <w:pPr>
        <w:pStyle w:val="Heading2"/>
      </w:pPr>
      <w:r>
        <w:t xml:space="preserve">D.2 Component values</w:t>
      </w:r>
    </w:p>
    <w:p>
      <w:pPr>
        <w:pStyle w:val="FirstParagraph"/>
      </w:pPr>
      <w:r>
        <w:t xml:space="preserve">The reference configuration is</w:t>
      </w:r>
      <w:r>
        <w:t xml:space="preserve"> </w:t>
      </w:r>
      <w:r>
        <w:t xml:space="preserve">“implementation option C”</w:t>
      </w:r>
      <w:r>
        <w:t xml:space="preserve"> </w:t>
      </w:r>
      <w:r>
        <w:t xml:space="preserve">of</w:t>
      </w:r>
      <w:r>
        <w:t xml:space="preserve"> </w:t>
      </w:r>
      <w:r>
        <w:rPr>
          <w:rStyle w:val="VerbatimChar"/>
        </w:rPr>
        <w:t xml:space="preserve">PreferredFrontEndNetlistConfig</w:t>
      </w:r>
      <w:r>
        <w:t xml:space="preserve">, with the following values (units are dimensionless / normalized):</w:t>
      </w:r>
    </w:p>
    <w:tbl>
      <w:tblPr>
        <w:tblStyle w:val="Table"/>
        <w:tblW w:type="pct" w:w="5000"/>
        <w:tblLayout w:type="fixed"/>
        <w:tblLook w:firstRow="0" w:lastRow="0" w:firstColumn="0" w:lastColumn="0" w:noHBand="0" w:noVBand="0" w:val="0000"/>
      </w:tblPr>
      <w:tblGrid>
        <w:gridCol w:w="7920"/>
      </w:tblGrid>
      <w:tr>
        <w:tc>
          <w:tcPr/>
          <w:bookmarkStart w:id="132" w:name="tbl-spice-bom"/>
          <w:p>
            <w:pPr>
              <w:jc w:val="center"/>
            </w:pPr>
            <w:pPr>
              <w:jc w:val="start"/>
              <w:spacing w:before="200"/>
              <w:pStyle w:val="ImageCaption"/>
            </w:pPr>
            <w:r>
              <w:t xml:space="preserve">Table 3: Component values for the preferred SPICE chain (normalized units).</w:t>
            </w:r>
          </w:p>
          <w:tbl>
            <w:tblPr>
              <w:tblStyle w:val="Table"/>
              <w:tblW w:type="pct" w:w="5000"/>
              <w:tblLayout w:type="fixed"/>
              <w:tblLook w:firstRow="1" w:lastRow="0" w:firstColumn="0" w:lastColumn="0" w:noHBand="0" w:noVBand="0" w:val="0020"/>
            </w:tblPr>
            <w:tblGrid>
              <w:gridCol w:w="1677"/>
              <w:gridCol w:w="1476"/>
              <w:gridCol w:w="1543"/>
              <w:gridCol w:w="3221"/>
            </w:tblGrid>
            <w:tr>
              <w:trPr>
                <w:tblHeader w:val="on"/>
              </w:trPr>
              <w:tc>
                <w:tcPr/>
                <w:p>
                  <w:pPr>
                    <w:pStyle w:val="Compact"/>
                    <w:jc w:val="center"/>
                  </w:pPr>
                  <w:r>
                    <w:t xml:space="preserve">Component group</w:t>
                  </w:r>
                </w:p>
              </w:tc>
              <w:tc>
                <w:tcPr/>
                <w:p>
                  <w:pPr>
                    <w:pStyle w:val="Compact"/>
                    <w:jc w:val="center"/>
                  </w:pPr>
                  <w:r>
                    <w:t xml:space="preserve">Symbol</w:t>
                  </w:r>
                </w:p>
              </w:tc>
              <w:tc>
                <w:tcPr/>
                <w:p>
                  <w:pPr>
                    <w:pStyle w:val="Compact"/>
                    <w:jc w:val="center"/>
                  </w:pPr>
                  <w:r>
                    <w:t xml:space="preserve">Value (or four-tuple)</w:t>
                  </w:r>
                </w:p>
              </w:tc>
              <w:tc>
                <w:tcPr/>
                <w:p>
                  <w:pPr>
                    <w:pStyle w:val="Compact"/>
                    <w:jc w:val="center"/>
                  </w:pPr>
                  <w:r>
                    <w:t xml:space="preserve">Notes</w:t>
                  </w:r>
                </w:p>
              </w:tc>
            </w:tr>
            <w:tr>
              <w:tc>
                <w:tcPr/>
                <w:p>
                  <w:pPr>
                    <w:pStyle w:val="Compact"/>
                    <w:jc w:val="center"/>
                  </w:pPr>
                  <w:r>
                    <w:t xml:space="preserve">Source angular freq</w:t>
                  </w:r>
                </w:p>
              </w:tc>
              <w:tc>
                <w:tcPr/>
                <w:p>
                  <w:pPr>
                    <w:pStyle w:val="Compact"/>
                    <w:jc w:val="center"/>
                  </w:pPr>
                  <m:oMath>
                    <m:sSub>
                      <m:e>
                        <m:r>
                          <m:t>ω</m:t>
                        </m:r>
                      </m:e>
                      <m:sub>
                        <m:r>
                          <m:t>0</m:t>
                        </m:r>
                      </m:sub>
                    </m:sSub>
                  </m:oMath>
                </w:p>
              </w:tc>
              <w:tc>
                <w:tcPr/>
                <w:p>
                  <w:pPr>
                    <w:pStyle w:val="Compact"/>
                    <w:jc w:val="center"/>
                  </w:pPr>
                  <m:oMath>
                    <m:r>
                      <m:t>1.0</m:t>
                    </m:r>
                  </m:oMath>
                </w:p>
              </w:tc>
              <w:tc>
                <w:tcPr/>
                <w:p>
                  <w:pPr>
                    <w:pStyle w:val="Compact"/>
                    <w:jc w:val="center"/>
                  </w:pPr>
                  <w:r>
                    <w:t xml:space="preserve">Common tank frequency in normalized units</w:t>
                  </w:r>
                </w:p>
              </w:tc>
            </w:tr>
            <w:tr>
              <w:tc>
                <w:tcPr/>
                <w:p>
                  <w:pPr>
                    <w:pStyle w:val="Compact"/>
                    <w:jc w:val="center"/>
                  </w:pPr>
                  <w:r>
                    <w:t xml:space="preserve">Singlet coupling</w:t>
                  </w:r>
                </w:p>
              </w:tc>
              <w:tc>
                <w:tcPr/>
                <w:p>
                  <w:pPr>
                    <w:pStyle w:val="Compact"/>
                    <w:jc w:val="center"/>
                  </w:pPr>
                  <m:oMath>
                    <m:r>
                      <m:t>κ</m:t>
                    </m:r>
                  </m:oMath>
                </w:p>
              </w:tc>
              <w:tc>
                <w:tcPr/>
                <w:p>
                  <w:pPr>
                    <w:pStyle w:val="Compact"/>
                    <w:jc w:val="center"/>
                  </w:pPr>
                  <m:oMath>
                    <m:r>
                      <m:t>0.27</m:t>
                    </m:r>
                  </m:oMath>
                </w:p>
              </w:tc>
              <w:tc>
                <w:tcPr/>
                <w:p>
                  <w:pPr>
                    <w:pStyle w:val="Compact"/>
                    <w:jc w:val="center"/>
                  </w:pPr>
                  <w:r>
                    <w:t xml:space="preserve">Antisymmetric coupling between</w:t>
                  </w:r>
                  <w:r>
                    <w:t xml:space="preserve"> </w:t>
                  </w:r>
                  <m:oMath>
                    <m:r>
                      <m:rPr>
                        <m:sty m:val="p"/>
                      </m:rPr>
                      <m:t>|</m:t>
                    </m:r>
                    <m:r>
                      <m:rPr>
                        <m:sty m:val="p"/>
                      </m:rPr>
                      <m:t>+</m:t>
                    </m:r>
                    <m:r>
                      <m:rPr>
                        <m:sty m:val="p"/>
                      </m:rPr>
                      <m:t>−</m:t>
                    </m:r>
                    <m:r>
                      <m:rPr>
                        <m:sty m:val="p"/>
                      </m:rPr>
                      <m:t>⟩</m:t>
                    </m:r>
                  </m:oMath>
                  <w:r>
                    <w:t xml:space="preserve">,</w:t>
                  </w:r>
                  <w:r>
                    <w:t xml:space="preserve"> </w:t>
                  </w:r>
                  <m:oMath>
                    <m:r>
                      <m:rPr>
                        <m:sty m:val="p"/>
                      </m:rPr>
                      <m:t>|</m:t>
                    </m:r>
                    <m:r>
                      <m:rPr>
                        <m:sty m:val="p"/>
                      </m:rPr>
                      <m:t>−</m:t>
                    </m:r>
                    <m:r>
                      <m:rPr>
                        <m:sty m:val="p"/>
                      </m:rPr>
                      <m:t>+</m:t>
                    </m:r>
                    <m:r>
                      <m:rPr>
                        <m:sty m:val="p"/>
                      </m:rPr>
                      <m:t>⟩</m:t>
                    </m:r>
                  </m:oMath>
                  <w:r>
                    <w:t xml:space="preserve"> </w:t>
                  </w:r>
                  <w:r>
                    <w:t xml:space="preserve">tanks</w:t>
                  </w:r>
                </w:p>
              </w:tc>
            </w:tr>
            <w:tr>
              <w:tc>
                <w:tcPr/>
                <w:p>
                  <w:pPr>
                    <w:pStyle w:val="Compact"/>
                    <w:jc w:val="center"/>
                  </w:pPr>
                  <w:r>
                    <w:t xml:space="preserve">Tank linewidth</w:t>
                  </w:r>
                </w:p>
              </w:tc>
              <w:tc>
                <w:tcPr/>
                <w:p>
                  <w:pPr>
                    <w:pStyle w:val="Compact"/>
                    <w:jc w:val="center"/>
                  </w:pPr>
                  <m:oMath>
                    <m:r>
                      <m:t>γ</m:t>
                    </m:r>
                  </m:oMath>
                </w:p>
              </w:tc>
              <w:tc>
                <w:tcPr/>
                <w:p>
                  <w:pPr>
                    <w:pStyle w:val="Compact"/>
                    <w:jc w:val="center"/>
                  </w:pPr>
                  <m:oMath>
                    <m:r>
                      <m:t>0.008</m:t>
                    </m:r>
                  </m:oMath>
                </w:p>
              </w:tc>
              <w:tc>
                <w:tcPr/>
                <w:p>
                  <w:pPr>
                    <w:pStyle w:val="Compact"/>
                    <w:jc w:val="center"/>
                  </w:pPr>
                  <w:r>
                    <w:t xml:space="preserve">Common damping per tank</w:t>
                  </w:r>
                </w:p>
              </w:tc>
            </w:tr>
            <w:tr>
              <w:tc>
                <w:tcPr/>
                <w:p>
                  <w:pPr>
                    <w:pStyle w:val="Compact"/>
                    <w:jc w:val="center"/>
                  </w:pPr>
                  <w:r>
                    <w:t xml:space="preserve">Tank inductance</w:t>
                  </w:r>
                </w:p>
              </w:tc>
              <w:tc>
                <w:tcPr/>
                <w:p>
                  <w:pPr>
                    <w:pStyle w:val="Compact"/>
                    <w:jc w:val="center"/>
                  </w:pPr>
                  <m:oMath>
                    <m:sSub>
                      <m:e>
                        <m:r>
                          <m:t>L</m:t>
                        </m:r>
                      </m:e>
                      <m:sub>
                        <m:r>
                          <m:t>t</m:t>
                        </m:r>
                      </m:sub>
                    </m:sSub>
                  </m:oMath>
                </w:p>
              </w:tc>
              <w:tc>
                <w:tcPr/>
                <w:p>
                  <w:pPr>
                    <w:pStyle w:val="Compact"/>
                    <w:jc w:val="center"/>
                  </w:pPr>
                  <m:oMath>
                    <m:r>
                      <m:t>1.0</m:t>
                    </m:r>
                  </m:oMath>
                </w:p>
              </w:tc>
              <w:tc>
                <w:tcPr/>
                <w:p>
                  <w:pPr>
                    <w:pStyle w:val="Compact"/>
                    <w:jc w:val="center"/>
                  </w:pPr>
                  <w:r>
                    <w:t xml:space="preserve">Identical across all four tanks</w:t>
                  </w:r>
                </w:p>
              </w:tc>
            </w:tr>
            <w:tr>
              <w:tc>
                <w:tcPr/>
                <w:p>
                  <w:pPr>
                    <w:pStyle w:val="Compact"/>
                    <w:jc w:val="center"/>
                  </w:pPr>
                  <w:r>
                    <w:t xml:space="preserve">Tank capacitance</w:t>
                  </w:r>
                </w:p>
              </w:tc>
              <w:tc>
                <w:tcPr/>
                <w:p>
                  <w:pPr>
                    <w:pStyle w:val="Compact"/>
                    <w:jc w:val="center"/>
                  </w:pPr>
                  <m:oMath>
                    <m:sSub>
                      <m:e>
                        <m:r>
                          <m:t>C</m:t>
                        </m:r>
                      </m:e>
                      <m:sub>
                        <m:r>
                          <m:t>t</m:t>
                        </m:r>
                      </m:sub>
                    </m:sSub>
                  </m:oMath>
                </w:p>
              </w:tc>
              <w:tc>
                <w:tcPr/>
                <w:p>
                  <w:pPr>
                    <w:pStyle w:val="Compact"/>
                    <w:jc w:val="center"/>
                  </w:pPr>
                  <m:oMath>
                    <m:r>
                      <m:t>1.0</m:t>
                    </m:r>
                  </m:oMath>
                </w:p>
              </w:tc>
              <w:tc>
                <w:tcPr/>
                <w:p>
                  <w:pPr>
                    <w:pStyle w:val="Compact"/>
                    <w:jc w:val="center"/>
                  </w:pPr>
                  <w:r>
                    <w:t xml:space="preserve">Tuned to</w:t>
                  </w:r>
                  <w:r>
                    <w:t xml:space="preserve"> </w:t>
                  </w:r>
                  <m:oMath>
                    <m:sSub>
                      <m:e>
                        <m:r>
                          <m:t>ω</m:t>
                        </m:r>
                      </m:e>
                      <m:sub>
                        <m:r>
                          <m:t>0</m:t>
                        </m:r>
                      </m:sub>
                    </m:sSub>
                    <m:r>
                      <m:rPr>
                        <m:sty m:val="p"/>
                      </m:rPr>
                      <m:t>=</m:t>
                    </m:r>
                    <m:r>
                      <m:t>1</m:t>
                    </m:r>
                    <m:r>
                      <m:rPr>
                        <m:sty m:val="p"/>
                      </m:rPr>
                      <m:t>/</m:t>
                    </m:r>
                    <m:rad>
                      <m:radPr>
                        <m:degHide m:val="on"/>
                      </m:radPr>
                      <m:deg/>
                      <m:e>
                        <m:sSub>
                          <m:e>
                            <m:r>
                              <m:t>L</m:t>
                            </m:r>
                          </m:e>
                          <m:sub>
                            <m:r>
                              <m:t>t</m:t>
                            </m:r>
                          </m:sub>
                        </m:sSub>
                        <m:sSub>
                          <m:e>
                            <m:r>
                              <m:t>C</m:t>
                            </m:r>
                          </m:e>
                          <m:sub>
                            <m:r>
                              <m:t>t</m:t>
                            </m:r>
                          </m:sub>
                        </m:sSub>
                      </m:e>
                    </m:rad>
                  </m:oMath>
                </w:p>
              </w:tc>
            </w:tr>
            <w:tr>
              <w:tc>
                <w:tcPr/>
                <w:p>
                  <w:pPr>
                    <w:pStyle w:val="Compact"/>
                    <w:jc w:val="center"/>
                  </w:pPr>
                  <w:r>
                    <w:t xml:space="preserve">Source resistance</w:t>
                  </w:r>
                </w:p>
              </w:tc>
              <w:tc>
                <w:tcPr/>
                <w:p>
                  <w:pPr>
                    <w:pStyle w:val="Compact"/>
                    <w:jc w:val="center"/>
                  </w:pPr>
                  <m:oMath>
                    <m:sSub>
                      <m:e>
                        <m:r>
                          <m:t>R</m:t>
                        </m:r>
                      </m:e>
                      <m:sub>
                        <m:r>
                          <m:t>s</m:t>
                        </m:r>
                      </m:sub>
                    </m:sSub>
                  </m:oMath>
                  <w:r>
                    <w:t xml:space="preserve"> </w:t>
                  </w:r>
                  <w:r>
                    <w:t xml:space="preserve">(per branch)</w:t>
                  </w:r>
                </w:p>
              </w:tc>
              <w:tc>
                <w:tcPr/>
                <w:p>
                  <w:pPr>
                    <w:pStyle w:val="Compact"/>
                    <w:jc w:val="center"/>
                  </w:pPr>
                  <m:oMath>
                    <m:r>
                      <m:rPr>
                        <m:sty m:val="p"/>
                      </m:rPr>
                      <m:t>(</m:t>
                    </m:r>
                    <m:r>
                      <m:t>25.0</m:t>
                    </m:r>
                    <m:r>
                      <m:rPr>
                        <m:sty m:val="p"/>
                      </m:rPr>
                      <m:t>,</m:t>
                    </m:r>
                    <m:r>
                      <m:t>25.2</m:t>
                    </m:r>
                    <m:r>
                      <m:rPr>
                        <m:sty m:val="p"/>
                      </m:rPr>
                      <m:t>,</m:t>
                    </m:r>
                    <m:r>
                      <m:t>24.9</m:t>
                    </m:r>
                    <m:r>
                      <m:rPr>
                        <m:sty m:val="p"/>
                      </m:rPr>
                      <m:t>,</m:t>
                    </m:r>
                    <m:r>
                      <m:t>25.1</m:t>
                    </m:r>
                    <m:r>
                      <m:rPr>
                        <m:sty m:val="p"/>
                      </m:rPr>
                      <m:t>)</m:t>
                    </m:r>
                  </m:oMath>
                </w:p>
              </w:tc>
              <w:tc>
                <w:tcPr/>
                <w:p>
                  <w:pPr>
                    <w:pStyle w:val="Compact"/>
                    <w:jc w:val="center"/>
                  </w:pPr>
                  <m:oMath>
                    <m:r>
                      <m:rPr>
                        <m:sty m:val="p"/>
                      </m:rPr>
                      <m:t>∼</m:t>
                    </m:r>
                    <m:r>
                      <m:t>0.4</m:t>
                    </m:r>
                    <m:r>
                      <m:rPr>
                        <m:sty m:val="p"/>
                      </m:rPr>
                      <m:t>%</m:t>
                    </m:r>
                  </m:oMath>
                  <w:r>
                    <w:t xml:space="preserve"> </w:t>
                  </w:r>
                  <w:r>
                    <w:t xml:space="preserve">parametric tolerance</w:t>
                  </w:r>
                </w:p>
              </w:tc>
            </w:tr>
            <w:tr>
              <w:tc>
                <w:tcPr/>
                <w:p>
                  <w:pPr>
                    <w:pStyle w:val="Compact"/>
                    <w:jc w:val="center"/>
                  </w:pPr>
                  <w:r>
                    <w:t xml:space="preserve">Source inductance</w:t>
                  </w:r>
                </w:p>
              </w:tc>
              <w:tc>
                <w:tcPr/>
                <w:p>
                  <w:pPr>
                    <w:pStyle w:val="Compact"/>
                    <w:jc w:val="center"/>
                  </w:pPr>
                  <m:oMath>
                    <m:sSub>
                      <m:e>
                        <m:r>
                          <m:t>L</m:t>
                        </m:r>
                      </m:e>
                      <m:sub>
                        <m:r>
                          <m:t>s</m:t>
                        </m:r>
                      </m:sub>
                    </m:sSub>
                  </m:oMath>
                  <w:r>
                    <w:t xml:space="preserve"> </w:t>
                  </w:r>
                  <w:r>
                    <w:t xml:space="preserve">(per branch)</w:t>
                  </w:r>
                </w:p>
              </w:tc>
              <w:tc>
                <w:tcPr/>
                <w:p>
                  <w:pPr>
                    <w:pStyle w:val="Compact"/>
                    <w:jc w:val="center"/>
                  </w:pPr>
                  <m:oMath>
                    <m:r>
                      <m:rPr>
                        <m:sty m:val="p"/>
                      </m:rPr>
                      <m:t>(</m:t>
                    </m:r>
                    <m:r>
                      <m:t>0.18</m:t>
                    </m:r>
                    <m:r>
                      <m:rPr>
                        <m:sty m:val="p"/>
                      </m:rPr>
                      <m:t>,</m:t>
                    </m:r>
                    <m:r>
                      <m:t>0.184</m:t>
                    </m:r>
                    <m:r>
                      <m:rPr>
                        <m:sty m:val="p"/>
                      </m:rPr>
                      <m:t>,</m:t>
                    </m:r>
                    <m:r>
                      <m:t>0.176</m:t>
                    </m:r>
                    <m:r>
                      <m:rPr>
                        <m:sty m:val="p"/>
                      </m:rPr>
                      <m:t>,</m:t>
                    </m:r>
                    <m:r>
                      <m:t>0.182</m:t>
                    </m:r>
                    <m:r>
                      <m:rPr>
                        <m:sty m:val="p"/>
                      </m:rPr>
                      <m:t>)</m:t>
                    </m:r>
                  </m:oMath>
                </w:p>
              </w:tc>
              <w:tc>
                <w:tcPr/>
                <w:p>
                  <w:pPr>
                    <w:pStyle w:val="Compact"/>
                    <w:jc w:val="center"/>
                  </w:pPr>
                  <w:r>
                    <w:t xml:space="preserve">Driver-side coupling inductance</w:t>
                  </w:r>
                </w:p>
              </w:tc>
            </w:tr>
            <w:tr>
              <w:tc>
                <w:tcPr/>
                <w:p>
                  <w:pPr>
                    <w:pStyle w:val="Compact"/>
                    <w:jc w:val="center"/>
                  </w:pPr>
                  <w:r>
                    <w:t xml:space="preserve">Load resistance</w:t>
                  </w:r>
                </w:p>
              </w:tc>
              <w:tc>
                <w:tcPr/>
                <w:p>
                  <w:pPr>
                    <w:pStyle w:val="Compact"/>
                    <w:jc w:val="center"/>
                  </w:pPr>
                  <m:oMath>
                    <m:sSub>
                      <m:e>
                        <m:r>
                          <m:t>R</m:t>
                        </m:r>
                      </m:e>
                      <m:sub>
                        <m:r>
                          <m:t>L</m:t>
                        </m:r>
                      </m:sub>
                    </m:sSub>
                  </m:oMath>
                  <w:r>
                    <w:t xml:space="preserve"> </w:t>
                  </w:r>
                  <w:r>
                    <w:t xml:space="preserve">(per branch)</w:t>
                  </w:r>
                </w:p>
              </w:tc>
              <w:tc>
                <w:tcPr/>
                <w:p>
                  <w:pPr>
                    <w:pStyle w:val="Compact"/>
                    <w:jc w:val="center"/>
                  </w:pPr>
                  <m:oMath>
                    <m:r>
                      <m:rPr>
                        <m:sty m:val="p"/>
                      </m:rPr>
                      <m:t>(</m:t>
                    </m:r>
                    <m:r>
                      <m:t>50.0</m:t>
                    </m:r>
                    <m:r>
                      <m:rPr>
                        <m:sty m:val="p"/>
                      </m:rPr>
                      <m:t>,</m:t>
                    </m:r>
                    <m:r>
                      <m:t>49.9</m:t>
                    </m:r>
                    <m:r>
                      <m:rPr>
                        <m:sty m:val="p"/>
                      </m:rPr>
                      <m:t>,</m:t>
                    </m:r>
                    <m:r>
                      <m:t>50.1</m:t>
                    </m:r>
                    <m:r>
                      <m:rPr>
                        <m:sty m:val="p"/>
                      </m:rPr>
                      <m:t>,</m:t>
                    </m:r>
                    <m:r>
                      <m:t>49.8</m:t>
                    </m:r>
                    <m:r>
                      <m:rPr>
                        <m:sty m:val="p"/>
                      </m:rPr>
                      <m:t>)</m:t>
                    </m:r>
                  </m:oMath>
                </w:p>
              </w:tc>
              <w:tc>
                <w:tcPr/>
                <w:p>
                  <w:pPr>
                    <w:pStyle w:val="Compact"/>
                    <w:jc w:val="center"/>
                  </w:pPr>
                  <w:r>
                    <w:t xml:space="preserve">Termination at the readout</w:t>
                  </w:r>
                </w:p>
              </w:tc>
            </w:tr>
            <w:tr>
              <w:tc>
                <w:tcPr/>
                <w:p>
                  <w:pPr>
                    <w:pStyle w:val="Compact"/>
                    <w:jc w:val="center"/>
                  </w:pPr>
                  <w:r>
                    <w:t xml:space="preserve">Readout shunt cap.</w:t>
                  </w:r>
                </w:p>
              </w:tc>
              <w:tc>
                <w:tcPr/>
                <w:p>
                  <w:pPr>
                    <w:pStyle w:val="Compact"/>
                    <w:jc w:val="center"/>
                  </w:pPr>
                  <m:oMath>
                    <m:sSub>
                      <m:e>
                        <m:r>
                          <m:t>C</m:t>
                        </m:r>
                      </m:e>
                      <m:sub>
                        <m:r>
                          <m:rPr>
                            <m:nor/>
                            <m:sty m:val="p"/>
                          </m:rPr>
                          <m:t>sh</m:t>
                        </m:r>
                      </m:sub>
                    </m:sSub>
                  </m:oMath>
                </w:p>
              </w:tc>
              <w:tc>
                <w:tcPr/>
                <w:p>
                  <w:pPr>
                    <w:pStyle w:val="Compact"/>
                    <w:jc w:val="center"/>
                  </w:pPr>
                  <m:oMath>
                    <m:r>
                      <m:rPr>
                        <m:sty m:val="p"/>
                      </m:rPr>
                      <m:t>(</m:t>
                    </m:r>
                    <m:r>
                      <m:t>0.06</m:t>
                    </m:r>
                    <m:r>
                      <m:rPr>
                        <m:sty m:val="p"/>
                      </m:rPr>
                      <m:t>,</m:t>
                    </m:r>
                    <m:r>
                      <m:t>0.058</m:t>
                    </m:r>
                    <m:r>
                      <m:rPr>
                        <m:sty m:val="p"/>
                      </m:rPr>
                      <m:t>,</m:t>
                    </m:r>
                    <m:r>
                      <m:t>0.061</m:t>
                    </m:r>
                    <m:r>
                      <m:rPr>
                        <m:sty m:val="p"/>
                      </m:rPr>
                      <m:t>,</m:t>
                    </m:r>
                    <m:r>
                      <m:t>0.059</m:t>
                    </m:r>
                    <m:r>
                      <m:rPr>
                        <m:sty m:val="p"/>
                      </m:rPr>
                      <m:t>)</m:t>
                    </m:r>
                  </m:oMath>
                </w:p>
              </w:tc>
              <w:tc>
                <w:tcPr/>
                <w:p>
                  <w:pPr>
                    <w:pStyle w:val="Compact"/>
                    <w:jc w:val="center"/>
                  </w:pPr>
                  <w:r>
                    <w:t xml:space="preserve">Tank-side shunt to ground</w:t>
                  </w:r>
                </w:p>
              </w:tc>
            </w:tr>
            <w:tr>
              <w:tc>
                <w:tcPr/>
                <w:p>
                  <w:pPr>
                    <w:pStyle w:val="Compact"/>
                    <w:jc w:val="center"/>
                  </w:pPr>
                  <w:r>
                    <w:t xml:space="preserve">Internal loss res.</w:t>
                  </w:r>
                </w:p>
              </w:tc>
              <w:tc>
                <w:tcPr/>
                <w:p>
                  <w:pPr>
                    <w:pStyle w:val="Compact"/>
                    <w:jc w:val="center"/>
                  </w:pPr>
                  <m:oMath>
                    <m:sSub>
                      <m:e>
                        <m:r>
                          <m:t>R</m:t>
                        </m:r>
                      </m:e>
                      <m:sub>
                        <m:r>
                          <m:rPr>
                            <m:nor/>
                            <m:sty m:val="p"/>
                          </m:rPr>
                          <m:t>int</m:t>
                        </m:r>
                      </m:sub>
                    </m:sSub>
                  </m:oMath>
                </w:p>
              </w:tc>
              <w:tc>
                <w:tcPr/>
                <w:p>
                  <w:pPr>
                    <w:pStyle w:val="Compact"/>
                    <w:jc w:val="center"/>
                  </w:pPr>
                  <m:oMath>
                    <m:r>
                      <m:rPr>
                        <m:sty m:val="p"/>
                      </m:rPr>
                      <m:t>(</m:t>
                    </m:r>
                    <m:r>
                      <m:t>16.67</m:t>
                    </m:r>
                    <m:r>
                      <m:rPr>
                        <m:sty m:val="p"/>
                      </m:rPr>
                      <m:t>,</m:t>
                    </m:r>
                    <m:r>
                      <m:t>16.54</m:t>
                    </m:r>
                    <m:r>
                      <m:rPr>
                        <m:sty m:val="p"/>
                      </m:rPr>
                      <m:t>,</m:t>
                    </m:r>
                    <m:r>
                      <m:t>16.79</m:t>
                    </m:r>
                    <m:r>
                      <m:rPr>
                        <m:sty m:val="p"/>
                      </m:rPr>
                      <m:t>,</m:t>
                    </m:r>
                    <m:r>
                      <m:t>16.62</m:t>
                    </m:r>
                    <m:r>
                      <m:rPr>
                        <m:sty m:val="p"/>
                      </m:rPr>
                      <m:t>)</m:t>
                    </m:r>
                  </m:oMath>
                </w:p>
              </w:tc>
              <w:tc>
                <w:tcPr/>
                <w:p>
                  <w:pPr>
                    <w:pStyle w:val="Compact"/>
                    <w:jc w:val="center"/>
                  </w:pPr>
                  <w:r>
                    <w:t xml:space="preserve">Tank-internal dissipation</w:t>
                  </w:r>
                </w:p>
              </w:tc>
            </w:tr>
            <w:tr>
              <w:tc>
                <w:tcPr/>
                <w:p>
                  <w:pPr>
                    <w:pStyle w:val="Compact"/>
                    <w:jc w:val="center"/>
                  </w:pPr>
                  <w:r>
                    <w:t xml:space="preserve">Bridge resistance</w:t>
                  </w:r>
                </w:p>
              </w:tc>
              <w:tc>
                <w:tcPr/>
                <w:p>
                  <w:pPr>
                    <w:pStyle w:val="Compact"/>
                    <w:jc w:val="center"/>
                  </w:pPr>
                  <m:oMath>
                    <m:sSub>
                      <m:e>
                        <m:r>
                          <m:t>R</m:t>
                        </m:r>
                      </m:e>
                      <m:sub>
                        <m:r>
                          <m:t>b</m:t>
                        </m:r>
                      </m:sub>
                    </m:sSub>
                  </m:oMath>
                </w:p>
              </w:tc>
              <w:tc>
                <w:tcPr/>
                <w:p>
                  <w:pPr>
                    <w:pStyle w:val="Compact"/>
                    <w:jc w:val="center"/>
                  </w:pPr>
                  <m:oMath>
                    <m:r>
                      <m:t>10.0</m:t>
                    </m:r>
                  </m:oMath>
                </w:p>
              </w:tc>
              <w:tc>
                <w:tcPr/>
                <w:p>
                  <w:pPr>
                    <w:pStyle w:val="Compact"/>
                    <w:jc w:val="center"/>
                  </w:pPr>
                  <w:r>
                    <w:t xml:space="preserve">Antisymmetric-coupling bridge element</w:t>
                  </w:r>
                </w:p>
              </w:tc>
            </w:tr>
            <w:tr>
              <w:tc>
                <w:tcPr/>
                <w:p>
                  <w:pPr>
                    <w:pStyle w:val="Compact"/>
                    <w:jc w:val="center"/>
                  </w:pPr>
                  <w:r>
                    <w:t xml:space="preserve">Bridge capacitance</w:t>
                  </w:r>
                </w:p>
              </w:tc>
              <w:tc>
                <w:tcPr/>
                <w:p>
                  <w:pPr>
                    <w:pStyle w:val="Compact"/>
                    <w:jc w:val="center"/>
                  </w:pPr>
                  <m:oMath>
                    <m:sSub>
                      <m:e>
                        <m:r>
                          <m:t>C</m:t>
                        </m:r>
                      </m:e>
                      <m:sub>
                        <m:r>
                          <m:t>b</m:t>
                        </m:r>
                      </m:sub>
                    </m:sSub>
                  </m:oMath>
                </w:p>
              </w:tc>
              <w:tc>
                <w:tcPr/>
                <w:p>
                  <w:pPr>
                    <w:pStyle w:val="Compact"/>
                    <w:jc w:val="center"/>
                  </w:pPr>
                  <m:oMath>
                    <m:r>
                      <m:t>0.42</m:t>
                    </m:r>
                  </m:oMath>
                </w:p>
              </w:tc>
              <w:tc>
                <w:tcPr/>
                <w:p>
                  <w:pPr>
                    <w:pStyle w:val="Compact"/>
                    <w:jc w:val="center"/>
                  </w:pPr>
                  <w:r>
                    <w:t xml:space="preserve">Bridge-element shunt</w:t>
                  </w:r>
                </w:p>
              </w:tc>
            </w:tr>
            <w:tr>
              <w:tc>
                <w:tcPr/>
                <w:p>
                  <w:pPr>
                    <w:pStyle w:val="Compact"/>
                    <w:jc w:val="center"/>
                  </w:pPr>
                  <w:r>
                    <w:t xml:space="preserve">Side coupling cap.</w:t>
                  </w:r>
                </w:p>
              </w:tc>
              <w:tc>
                <w:tcPr/>
                <w:p>
                  <w:pPr>
                    <w:pStyle w:val="Compact"/>
                    <w:jc w:val="center"/>
                  </w:pPr>
                  <m:oMath>
                    <m:sSub>
                      <m:e>
                        <m:r>
                          <m:t>C</m:t>
                        </m:r>
                      </m:e>
                      <m:sub>
                        <m:r>
                          <m:rPr>
                            <m:nor/>
                            <m:sty m:val="p"/>
                          </m:rPr>
                          <m:t>side</m:t>
                        </m:r>
                      </m:sub>
                    </m:sSub>
                  </m:oMath>
                </w:p>
              </w:tc>
              <w:tc>
                <w:tcPr/>
                <w:p>
                  <w:pPr>
                    <w:pStyle w:val="Compact"/>
                    <w:jc w:val="center"/>
                  </w:pPr>
                  <m:oMath>
                    <m:r>
                      <m:t>0.035</m:t>
                    </m:r>
                  </m:oMath>
                </w:p>
              </w:tc>
              <w:tc>
                <w:tcPr/>
                <w:p>
                  <w:pPr>
                    <w:pStyle w:val="Compact"/>
                    <w:jc w:val="center"/>
                  </w:pPr>
                  <w:r>
                    <w:t xml:space="preserve">Lateral coupling between adjacent tanks</w:t>
                  </w:r>
                </w:p>
              </w:tc>
            </w:tr>
            <w:tr>
              <w:tc>
                <w:tcPr/>
                <w:p>
                  <w:pPr>
                    <w:pStyle w:val="Compact"/>
                    <w:jc w:val="center"/>
                  </w:pPr>
                  <w:r>
                    <w:t xml:space="preserve">Return coupling cap.</w:t>
                  </w:r>
                </w:p>
              </w:tc>
              <w:tc>
                <w:tcPr/>
                <w:p>
                  <w:pPr>
                    <w:pStyle w:val="Compact"/>
                    <w:jc w:val="center"/>
                  </w:pPr>
                  <m:oMath>
                    <m:sSub>
                      <m:e>
                        <m:r>
                          <m:t>C</m:t>
                        </m:r>
                      </m:e>
                      <m:sub>
                        <m:r>
                          <m:rPr>
                            <m:nor/>
                            <m:sty m:val="p"/>
                          </m:rPr>
                          <m:t>return</m:t>
                        </m:r>
                      </m:sub>
                    </m:sSub>
                  </m:oMath>
                </w:p>
              </w:tc>
              <w:tc>
                <w:tcPr/>
                <w:p>
                  <w:pPr>
                    <w:pStyle w:val="Compact"/>
                    <w:jc w:val="center"/>
                  </w:pPr>
                  <m:oMath>
                    <m:r>
                      <m:t>0.014</m:t>
                    </m:r>
                  </m:oMath>
                </w:p>
              </w:tc>
              <w:tc>
                <w:tcPr/>
                <w:p>
                  <w:pPr>
                    <w:pStyle w:val="Compact"/>
                    <w:jc w:val="center"/>
                  </w:pPr>
                  <w:r>
                    <w:t xml:space="preserve">Common-mode return path</w:t>
                  </w:r>
                </w:p>
              </w:tc>
            </w:tr>
            <w:tr>
              <w:tc>
                <w:tcPr/>
                <w:p>
                  <w:pPr>
                    <w:pStyle w:val="Compact"/>
                    <w:jc w:val="center"/>
                  </w:pPr>
                  <w:r>
                    <w:t xml:space="preserve">Hybrid drive mix</w:t>
                  </w:r>
                </w:p>
              </w:tc>
              <w:tc>
                <w:tcPr/>
                <w:p>
                  <w:pPr>
                    <w:pStyle w:val="Compact"/>
                    <w:jc w:val="center"/>
                  </w:pPr>
                  <m:oMath>
                    <m:sSub>
                      <m:e>
                        <m:r>
                          <m:t>μ</m:t>
                        </m:r>
                      </m:e>
                      <m:sub>
                        <m:r>
                          <m:t>h</m:t>
                        </m:r>
                      </m:sub>
                    </m:sSub>
                  </m:oMath>
                </w:p>
              </w:tc>
              <w:tc>
                <w:tcPr/>
                <w:p>
                  <w:pPr>
                    <w:pStyle w:val="Compact"/>
                    <w:jc w:val="center"/>
                  </w:pPr>
                  <m:oMath>
                    <m:r>
                      <m:t>0.12</m:t>
                    </m:r>
                  </m:oMath>
                </w:p>
              </w:tc>
              <w:tc>
                <w:tcPr/>
                <w:p>
                  <w:pPr>
                    <w:pStyle w:val="Compact"/>
                    <w:jc w:val="center"/>
                  </w:pPr>
                  <w:r>
                    <w:t xml:space="preserve">Preparation-drive mode-mix coefficient</w:t>
                  </w:r>
                </w:p>
              </w:tc>
            </w:tr>
            <w:tr>
              <w:tc>
                <w:tcPr/>
                <w:p>
                  <w:pPr>
                    <w:pStyle w:val="Compact"/>
                    <w:jc w:val="center"/>
                  </w:pPr>
                  <w:r>
                    <w:t xml:space="preserve">Branch gain trim</w:t>
                  </w:r>
                </w:p>
              </w:tc>
              <w:tc>
                <w:tcPr/>
                <w:p>
                  <w:pPr>
                    <w:pStyle w:val="Compact"/>
                    <w:jc w:val="center"/>
                  </w:pPr>
                  <m:oMath>
                    <m:sSub>
                      <m:e>
                        <m:r>
                          <m:t>g</m:t>
                        </m:r>
                      </m:e>
                      <m:sub>
                        <m:r>
                          <m:rPr>
                            <m:nor/>
                            <m:sty m:val="p"/>
                          </m:rPr>
                          <m:t>br</m:t>
                        </m:r>
                      </m:sub>
                    </m:sSub>
                  </m:oMath>
                </w:p>
              </w:tc>
              <w:tc>
                <w:tcPr/>
                <w:p>
                  <w:pPr>
                    <w:pStyle w:val="Compact"/>
                    <w:jc w:val="center"/>
                  </w:pPr>
                  <m:oMath>
                    <m:r>
                      <m:rPr>
                        <m:sty m:val="p"/>
                      </m:rPr>
                      <m:t>(</m:t>
                    </m:r>
                    <m:r>
                      <m:t>1.0</m:t>
                    </m:r>
                    <m:r>
                      <m:rPr>
                        <m:sty m:val="p"/>
                      </m:rPr>
                      <m:t>,</m:t>
                    </m:r>
                    <m:r>
                      <m:t>0.999</m:t>
                    </m:r>
                    <m:r>
                      <m:rPr>
                        <m:sty m:val="p"/>
                      </m:rPr>
                      <m:t>,</m:t>
                    </m:r>
                    <m:r>
                      <m:t>1.001</m:t>
                    </m:r>
                    <m:r>
                      <m:rPr>
                        <m:sty m:val="p"/>
                      </m:rPr>
                      <m:t>,</m:t>
                    </m:r>
                    <m:r>
                      <m:t>0.9985</m:t>
                    </m:r>
                    <m:r>
                      <m:rPr>
                        <m:sty m:val="p"/>
                      </m:rPr>
                      <m:t>)</m:t>
                    </m:r>
                  </m:oMath>
                </w:p>
              </w:tc>
              <w:tc>
                <w:tcPr/>
                <w:p>
                  <w:pPr>
                    <w:pStyle w:val="Compact"/>
                    <w:jc w:val="center"/>
                  </w:pPr>
                  <w:r>
                    <w:t xml:space="preserve">Per-branch gain offsets (</w:t>
                  </w:r>
                  <m:oMath>
                    <m:r>
                      <m:rPr>
                        <m:sty m:val="p"/>
                      </m:rPr>
                      <m:t>&lt;</m:t>
                    </m:r>
                    <m:r>
                      <m:t>0.15</m:t>
                    </m:r>
                    <m:r>
                      <m:rPr>
                        <m:sty m:val="p"/>
                      </m:rPr>
                      <m:t>%</m:t>
                    </m:r>
                  </m:oMath>
                  <w:r>
                    <w:t xml:space="preserve">)</w:t>
                  </w:r>
                </w:p>
              </w:tc>
            </w:tr>
            <w:tr>
              <w:tc>
                <w:tcPr/>
                <w:p>
                  <w:pPr>
                    <w:pStyle w:val="Compact"/>
                    <w:jc w:val="center"/>
                  </w:pPr>
                  <w:r>
                    <w:t xml:space="preserve">Branch phase trim</w:t>
                  </w:r>
                </w:p>
              </w:tc>
              <w:tc>
                <w:tcPr/>
                <w:p>
                  <w:pPr>
                    <w:pStyle w:val="Compact"/>
                    <w:jc w:val="center"/>
                  </w:pPr>
                  <m:oMath>
                    <m:r>
                      <m:t>δ</m:t>
                    </m:r>
                    <m:sSub>
                      <m:e>
                        <m:r>
                          <m:t>ϕ</m:t>
                        </m:r>
                      </m:e>
                      <m:sub>
                        <m:r>
                          <m:rPr>
                            <m:nor/>
                            <m:sty m:val="p"/>
                          </m:rPr>
                          <m:t>br</m:t>
                        </m:r>
                      </m:sub>
                    </m:sSub>
                  </m:oMath>
                </w:p>
              </w:tc>
              <w:tc>
                <w:tcPr/>
                <w:p>
                  <w:pPr>
                    <w:pStyle w:val="Compact"/>
                    <w:jc w:val="center"/>
                  </w:pPr>
                  <m:oMath>
                    <m:r>
                      <m:rPr>
                        <m:sty m:val="p"/>
                      </m:rPr>
                      <m:t>(</m:t>
                    </m:r>
                    <m:r>
                      <m:t>0.0</m:t>
                    </m:r>
                    <m:r>
                      <m:rPr>
                        <m:sty m:val="p"/>
                      </m:rPr>
                      <m:t>,</m:t>
                    </m:r>
                    <m:r>
                      <m:t>0.6</m:t>
                    </m:r>
                    <m:r>
                      <m:rPr>
                        <m:sty m:val="p"/>
                      </m:rPr>
                      <m:t>,</m:t>
                    </m:r>
                    <m:r>
                      <m:rPr>
                        <m:sty m:val="p"/>
                      </m:rPr>
                      <m:t>−</m:t>
                    </m:r>
                    <m:r>
                      <m:t>0.4</m:t>
                    </m:r>
                    <m:r>
                      <m:rPr>
                        <m:sty m:val="p"/>
                      </m:rPr>
                      <m:t>,</m:t>
                    </m:r>
                    <m:r>
                      <m:t>0.8</m:t>
                    </m:r>
                    <m:sSup>
                      <m:e>
                        <m:r>
                          <m:rPr>
                            <m:sty m:val="p"/>
                          </m:rPr>
                          <m:t>)</m:t>
                        </m:r>
                      </m:e>
                      <m:sup>
                        <m:r>
                          <m:rPr>
                            <m:sty m:val="p"/>
                          </m:rPr>
                          <m:t>∘</m:t>
                        </m:r>
                      </m:sup>
                    </m:sSup>
                  </m:oMath>
                </w:p>
              </w:tc>
              <w:tc>
                <w:tcPr/>
                <w:p>
                  <w:pPr>
                    <w:pStyle w:val="Compact"/>
                    <w:jc w:val="center"/>
                  </w:pPr>
                  <w:r>
                    <w:t xml:space="preserve">Per-branch phase offsets (</w:t>
                  </w:r>
                  <m:oMath>
                    <m:r>
                      <m:rPr>
                        <m:sty m:val="p"/>
                      </m:rPr>
                      <m:t>&lt;</m:t>
                    </m:r>
                    <m:sSup>
                      <m:e>
                        <m:r>
                          <m:t>1</m:t>
                        </m:r>
                      </m:e>
                      <m:sup>
                        <m:r>
                          <m:rPr>
                            <m:sty m:val="p"/>
                          </m:rPr>
                          <m:t>∘</m:t>
                        </m:r>
                      </m:sup>
                    </m:sSup>
                  </m:oMath>
                  <w:r>
                    <w:t xml:space="preserve">)</w:t>
                  </w:r>
                </w:p>
              </w:tc>
            </w:tr>
          </w:tbl>
          <w:bookmarkEnd w:id="132"/>
          <w:p/>
        </w:tc>
      </w:tr>
    </w:tbl>
    <w:bookmarkEnd w:id="133"/>
    <w:bookmarkStart w:id="134" w:name="d.3-inductance-matrix-structure"/>
    <w:p>
      <w:pPr>
        <w:pStyle w:val="Heading2"/>
      </w:pPr>
      <w:r>
        <w:t xml:space="preserve">D.3 Inductance matrix structure</w:t>
      </w:r>
    </w:p>
    <w:p>
      <w:pPr>
        <w:pStyle w:val="FirstParagraph"/>
      </w:pPr>
      <w:r>
        <w:t xml:space="preserve">The</w:t>
      </w:r>
      <w:r>
        <w:t xml:space="preserve"> </w:t>
      </w:r>
      <m:oMath>
        <m:r>
          <m:t>11</m:t>
        </m:r>
        <m:r>
          <m:rPr>
            <m:sty m:val="p"/>
          </m:rPr>
          <m:t>×</m:t>
        </m:r>
        <m:r>
          <m:t>11</m:t>
        </m:r>
      </m:oMath>
      <w:r>
        <w:t xml:space="preserve"> </w:t>
      </w:r>
      <w:r>
        <w:t xml:space="preserve">self/mutual-inductance matrix has block structure: (a) a diagonal block for the four tanks at</w:t>
      </w:r>
      <w:r>
        <w:t xml:space="preserve"> </w:t>
      </w:r>
      <m:oMath>
        <m:sSub>
          <m:e>
            <m:r>
              <m:t>L</m:t>
            </m:r>
          </m:e>
          <m:sub>
            <m:r>
              <m:t>t</m:t>
            </m:r>
          </m:sub>
        </m:sSub>
      </m:oMath>
      <w:r>
        <w:t xml:space="preserve"> </w:t>
      </w:r>
      <w:r>
        <w:t xml:space="preserve">with per-branch trims; (b) a source-coupling block for the four source-side coils; (c) the antisymmetric coupling between tank 2 and tank 3 (the</w:t>
      </w:r>
      <w:r>
        <w:t xml:space="preserve"> </w:t>
      </w:r>
      <m:oMath>
        <m:r>
          <m:rPr>
            <m:sty m:val="p"/>
          </m:rPr>
          <m:t>|</m:t>
        </m:r>
        <m:r>
          <m:rPr>
            <m:sty m:val="p"/>
          </m:rPr>
          <m:t>+</m:t>
        </m:r>
        <m:r>
          <m:rPr>
            <m:sty m:val="p"/>
          </m:rPr>
          <m:t>−</m:t>
        </m:r>
        <m:r>
          <m:rPr>
            <m:sty m:val="p"/>
          </m:rPr>
          <m:t>⟩</m:t>
        </m:r>
      </m:oMath>
      <w:r>
        <w:t xml:space="preserve"> </w:t>
      </w:r>
      <w:r>
        <w:t xml:space="preserve">and</w:t>
      </w:r>
      <w:r>
        <w:t xml:space="preserve"> </w:t>
      </w:r>
      <m:oMath>
        <m:r>
          <m:rPr>
            <m:sty m:val="p"/>
          </m:rPr>
          <m:t>|</m:t>
        </m:r>
        <m:r>
          <m:rPr>
            <m:sty m:val="p"/>
          </m:rPr>
          <m:t>−</m:t>
        </m:r>
        <m:r>
          <m:rPr>
            <m:sty m:val="p"/>
          </m:rPr>
          <m:t>+</m:t>
        </m:r>
        <m:r>
          <m:rPr>
            <m:sty m:val="p"/>
          </m:rPr>
          <m:t>⟩</m:t>
        </m:r>
      </m:oMath>
      <w:r>
        <w:t xml:space="preserve"> </w:t>
      </w:r>
      <w:r>
        <w:t xml:space="preserve">tanks):</w:t>
      </w:r>
      <w:r>
        <w:t xml:space="preserve"> </w:t>
      </w:r>
      <m:oMath>
        <m:sSub>
          <m:e>
            <m:r>
              <m:t>M</m:t>
            </m:r>
          </m:e>
          <m:sub>
            <m:r>
              <m:t>23</m:t>
            </m:r>
          </m:sub>
        </m:sSub>
        <m:r>
          <m:rPr>
            <m:sty m:val="p"/>
          </m:rPr>
          <m:t>=</m:t>
        </m:r>
        <m:r>
          <m:rPr>
            <m:sty m:val="p"/>
          </m:rPr>
          <m:t>−</m:t>
        </m:r>
        <m:r>
          <m:t>κ</m:t>
        </m:r>
        <m:rad>
          <m:radPr>
            <m:degHide m:val="on"/>
          </m:radPr>
          <m:deg/>
          <m:e>
            <m:sSub>
              <m:e>
                <m:r>
                  <m:t>L</m:t>
                </m:r>
              </m:e>
              <m:sub>
                <m:r>
                  <m:t>t</m:t>
                </m:r>
              </m:sub>
            </m:sSub>
            <m:sSub>
              <m:e>
                <m:r>
                  <m:t>L</m:t>
                </m:r>
              </m:e>
              <m:sub>
                <m:r>
                  <m:t>t</m:t>
                </m:r>
              </m:sub>
            </m:sSub>
          </m:e>
        </m:rad>
        <m:r>
          <m:rPr>
            <m:sty m:val="p"/>
          </m:rPr>
          <m:t>=</m:t>
        </m:r>
        <m:r>
          <m:rPr>
            <m:sty m:val="p"/>
          </m:rPr>
          <m:t>−</m:t>
        </m:r>
        <m:r>
          <m:t>κ</m:t>
        </m:r>
        <m:sSub>
          <m:e>
            <m:r>
              <m:t>L</m:t>
            </m:r>
          </m:e>
          <m:sub>
            <m:r>
              <m:t>t</m:t>
            </m:r>
          </m:sub>
        </m:sSub>
      </m:oMath>
      <w:r>
        <w:t xml:space="preserve">, sign carried by winding orientation, placing the singlet</w:t>
      </w:r>
      <w:r>
        <w:t xml:space="preserve"> </w:t>
      </w:r>
      <m:oMath>
        <m:r>
          <m:rPr>
            <m:sty m:val="p"/>
          </m:rPr>
          <m:t>|</m:t>
        </m:r>
        <m:sSub>
          <m:e>
            <m:r>
              <m:t>ψ</m:t>
            </m:r>
          </m:e>
          <m:sub>
            <m:r>
              <m:t>s</m:t>
            </m:r>
          </m:sub>
        </m:sSub>
        <m:r>
          <m:rPr>
            <m:sty m:val="p"/>
          </m:rPr>
          <m:t>⟩</m:t>
        </m:r>
      </m:oMath>
      <w:r>
        <w:t xml:space="preserve"> </w:t>
      </w:r>
      <w:r>
        <w:t xml:space="preserve">as an eigenmode with eigenvalue</w:t>
      </w:r>
      <w:r>
        <w:t xml:space="preserve"> </w:t>
      </w:r>
      <m:oMath>
        <m:sSub>
          <m:e>
            <m:r>
              <m:t>ω</m:t>
            </m:r>
          </m:e>
          <m:sub>
            <m:r>
              <m:t>0</m:t>
            </m:r>
          </m:sub>
        </m:sSub>
        <m:r>
          <m:rPr>
            <m:sty m:val="p"/>
          </m:rPr>
          <m:t>+</m:t>
        </m:r>
        <m:r>
          <m:t>2</m:t>
        </m:r>
        <m:r>
          <m:t>κ</m:t>
        </m:r>
      </m:oMath>
      <w:r>
        <w:t xml:space="preserve">; (d) side and return couplings via</w:t>
      </w:r>
      <w:r>
        <w:t xml:space="preserve"> </w:t>
      </w:r>
      <m:oMath>
        <m:sSub>
          <m:e>
            <m:r>
              <m:t>C</m:t>
            </m:r>
          </m:e>
          <m:sub>
            <m:r>
              <m:rPr>
                <m:nor/>
                <m:sty m:val="p"/>
              </m:rPr>
              <m:t>side</m:t>
            </m:r>
          </m:sub>
        </m:sSub>
      </m:oMath>
      <w:r>
        <w:t xml:space="preserve"> </w:t>
      </w:r>
      <w:r>
        <w:t xml:space="preserve">and</w:t>
      </w:r>
      <w:r>
        <w:t xml:space="preserve"> </w:t>
      </w:r>
      <m:oMath>
        <m:sSub>
          <m:e>
            <m:r>
              <m:t>C</m:t>
            </m:r>
          </m:e>
          <m:sub>
            <m:r>
              <m:rPr>
                <m:nor/>
                <m:sty m:val="p"/>
              </m:rPr>
              <m:t>return</m:t>
            </m:r>
          </m:sub>
        </m:sSub>
      </m:oMath>
      <w:r>
        <w:t xml:space="preserve">. The full matrix is built by</w:t>
      </w:r>
      <w:r>
        <w:t xml:space="preserve"> </w:t>
      </w:r>
      <w:r>
        <w:rPr>
          <w:rStyle w:val="VerbatimChar"/>
        </w:rPr>
        <w:t xml:space="preserve">physical_front_end_candidate/preferred_front_end_netlist_candidate.py</w:t>
      </w:r>
      <w:r>
        <w:t xml:space="preserve"> </w:t>
      </w:r>
      <w:r>
        <w:t xml:space="preserve">and checked for positive-definiteness on every solve.</w:t>
      </w:r>
    </w:p>
    <w:bookmarkEnd w:id="134"/>
    <w:bookmarkStart w:id="135" w:name="d.4-analyzer-coupler-parameterization"/>
    <w:p>
      <w:pPr>
        <w:pStyle w:val="Heading2"/>
      </w:pPr>
      <w:r>
        <w:t xml:space="preserve">D.4 Analyzer coupler parameterization</w:t>
      </w:r>
    </w:p>
    <w:p>
      <w:pPr>
        <w:pStyle w:val="FirstParagraph"/>
      </w:pPr>
      <w:r>
        <w:t xml:space="preserve">Alice’s coupler at angle</w:t>
      </w:r>
      <w:r>
        <w:t xml:space="preserve"> </w:t>
      </w:r>
      <m:oMath>
        <m:r>
          <m:t>a</m:t>
        </m:r>
      </m:oMath>
      <w:r>
        <w:t xml:space="preserve"> </w:t>
      </w:r>
      <w:r>
        <w:t xml:space="preserve">has</w:t>
      </w:r>
      <w:r>
        <w:t xml:space="preserve"> </w:t>
      </w:r>
      <m:oMath>
        <m:r>
          <m:t>α</m:t>
        </m:r>
      </m:oMath>
      <w:r>
        <w:t xml:space="preserve">- and</w:t>
      </w:r>
      <w:r>
        <w:t xml:space="preserve"> </w:t>
      </w:r>
      <m:oMath>
        <m:r>
          <m:t>β</m:t>
        </m:r>
      </m:oMath>
      <w:r>
        <w:t xml:space="preserve">-axis coupling coefficients</w:t>
      </w:r>
    </w:p>
    <w:p>
      <w:pPr>
        <w:pStyle w:val="BodyText"/>
      </w:pPr>
      <m:oMathPara>
        <m:oMathParaPr>
          <m:jc m:val="center"/>
        </m:oMathParaPr>
        <m:oMath>
          <m:sSub>
            <m:e>
              <m:r>
                <m:t>k</m:t>
              </m:r>
            </m:e>
            <m:sub>
              <m:r>
                <m:t>A</m:t>
              </m:r>
              <m:r>
                <m:rPr>
                  <m:sty m:val="p"/>
                </m:rPr>
                <m:t>,</m:t>
              </m:r>
              <m:r>
                <m:t>α</m:t>
              </m:r>
            </m:sub>
          </m:sSub>
          <m:r>
            <m:rPr>
              <m:sty m:val="p"/>
            </m:rPr>
            <m:t>=</m:t>
          </m:r>
          <m:sSub>
            <m:e>
              <m:r>
                <m:t>k</m:t>
              </m:r>
            </m:e>
            <m:sub>
              <m:r>
                <m:t>A</m:t>
              </m:r>
            </m:sub>
          </m:sSub>
          <m:r>
            <m:t> </m:t>
          </m:r>
          <m:r>
            <m:rPr>
              <m:sty m:val="p"/>
            </m:rPr>
            <m:t>(</m:t>
          </m:r>
          <m:r>
            <m:t>1</m:t>
          </m:r>
          <m:r>
            <m:rPr>
              <m:sty m:val="p"/>
            </m:rPr>
            <m:t>+</m:t>
          </m:r>
          <m:sSub>
            <m:e>
              <m:r>
                <m:t>ε</m:t>
              </m:r>
            </m:e>
            <m:sub>
              <m:r>
                <m:t>A</m:t>
              </m:r>
            </m:sub>
          </m:sSub>
          <m:r>
            <m:rPr>
              <m:sty m:val="p"/>
            </m:rPr>
            <m:t>)</m:t>
          </m:r>
          <m:r>
            <m:rPr>
              <m:sty m:val="p"/>
            </m:rPr>
            <m:t>cos</m:t>
          </m:r>
          <m:r>
            <m:t>a</m:t>
          </m:r>
          <m:r>
            <m:rPr>
              <m:sty m:val="p"/>
            </m:rPr>
            <m:t>,</m:t>
          </m:r>
          <m:r>
            <m:t>  </m:t>
          </m:r>
          <m:sSub>
            <m:e>
              <m:r>
                <m:t>k</m:t>
              </m:r>
            </m:e>
            <m:sub>
              <m:r>
                <m:t>A</m:t>
              </m:r>
              <m:r>
                <m:rPr>
                  <m:sty m:val="p"/>
                </m:rPr>
                <m:t>,</m:t>
              </m:r>
              <m:r>
                <m:t>β</m:t>
              </m:r>
            </m:sub>
          </m:sSub>
          <m:r>
            <m:rPr>
              <m:sty m:val="p"/>
            </m:rPr>
            <m:t>=</m:t>
          </m:r>
          <m:sSub>
            <m:e>
              <m:r>
                <m:t>k</m:t>
              </m:r>
            </m:e>
            <m:sub>
              <m:r>
                <m:t>A</m:t>
              </m:r>
            </m:sub>
          </m:sSub>
          <m:r>
            <m:t> </m:t>
          </m:r>
          <m:r>
            <m:rPr>
              <m:sty m:val="p"/>
            </m:rPr>
            <m:t>(</m:t>
          </m:r>
          <m:r>
            <m:t>1</m:t>
          </m:r>
          <m:r>
            <m:rPr>
              <m:sty m:val="p"/>
            </m:rPr>
            <m:t>−</m:t>
          </m:r>
          <m:sSub>
            <m:e>
              <m:r>
                <m:t>ε</m:t>
              </m:r>
            </m:e>
            <m:sub>
              <m:r>
                <m:t>A</m:t>
              </m:r>
            </m:sub>
          </m:sSub>
          <m:r>
            <m:rPr>
              <m:sty m:val="p"/>
            </m:rPr>
            <m:t>)</m:t>
          </m:r>
          <m:r>
            <m:rPr>
              <m:sty m:val="p"/>
            </m:rPr>
            <m:t>sin</m:t>
          </m:r>
          <m:r>
            <m:t>a</m:t>
          </m:r>
          <m:r>
            <m:rPr>
              <m:sty m:val="p"/>
            </m:rPr>
            <m:t>,</m:t>
          </m:r>
        </m:oMath>
      </m:oMathPara>
    </w:p>
    <w:p>
      <w:pPr>
        <w:pStyle w:val="FirstParagraph"/>
      </w:pPr>
      <w:r>
        <w:t xml:space="preserve">where</w:t>
      </w:r>
      <w:r>
        <w:t xml:space="preserve"> </w:t>
      </w:r>
      <m:oMath>
        <m:sSub>
          <m:e>
            <m:r>
              <m:t>k</m:t>
            </m:r>
          </m:e>
          <m:sub>
            <m:r>
              <m:t>A</m:t>
            </m:r>
          </m:sub>
        </m:sSub>
      </m:oMath>
      <w:r>
        <w:t xml:space="preserve"> </w:t>
      </w:r>
      <w:r>
        <w:t xml:space="preserve">is the nominal coupling and</w:t>
      </w:r>
      <w:r>
        <w:t xml:space="preserve"> </w:t>
      </w:r>
      <m:oMath>
        <m:sSub>
          <m:e>
            <m:r>
              <m:t>ε</m:t>
            </m:r>
          </m:e>
          <m:sub>
            <m:r>
              <m:t>A</m:t>
            </m:r>
          </m:sub>
        </m:sSub>
      </m:oMath>
      <w:r>
        <w:t xml:space="preserve"> </w:t>
      </w:r>
      <w:r>
        <w:t xml:space="preserve">is the analyzer-asymmetry parameter that the phase-descent calibration of</w:t>
      </w:r>
      <w:r>
        <w:t xml:space="preserve"> </w:t>
      </w:r>
      <w:r>
        <w:t xml:space="preserve">(Nobles 2026)</w:t>
      </w:r>
      <w:r>
        <w:t xml:space="preserve"> </w:t>
      </w:r>
      <w:r>
        <w:t xml:space="preserve">is designed to detect. For the symmetric configuration,</w:t>
      </w:r>
      <w:r>
        <w:t xml:space="preserve"> </w:t>
      </w:r>
      <m:oMath>
        <m:sSub>
          <m:e>
            <m:r>
              <m:t>ε</m:t>
            </m:r>
          </m:e>
          <m:sub>
            <m:r>
              <m:t>A</m:t>
            </m:r>
          </m:sub>
        </m:sSub>
        <m:r>
          <m:rPr>
            <m:sty m:val="p"/>
          </m:rPr>
          <m:t>≈</m:t>
        </m:r>
        <m:r>
          <m:t>0</m:t>
        </m:r>
      </m:oMath>
      <w:r>
        <w:t xml:space="preserve"> </w:t>
      </w:r>
      <w:r>
        <w:t xml:space="preserve">to within construction tolerance (</w:t>
      </w:r>
      <m:oMath>
        <m:r>
          <m:rPr>
            <m:sty m:val="p"/>
          </m:rPr>
          <m:t>∼</m:t>
        </m:r>
        <m:r>
          <m:t>0.4</m:t>
        </m:r>
        <m:r>
          <m:rPr>
            <m:sty m:val="p"/>
          </m:rPr>
          <m:t>%</m:t>
        </m:r>
      </m:oMath>
      <w:r>
        <w:t xml:space="preserve">). Bob’s coupler is parametrized identically with angle</w:t>
      </w:r>
      <w:r>
        <w:t xml:space="preserve"> </w:t>
      </w:r>
      <m:oMath>
        <m:r>
          <m:t>b</m:t>
        </m:r>
      </m:oMath>
      <w:r>
        <w:t xml:space="preserve">.</w:t>
      </w:r>
    </w:p>
    <w:bookmarkEnd w:id="135"/>
    <w:bookmarkEnd w:id="136"/>
    <w:bookmarkStart w:id="142" w:name="sec-appendix-results"/>
    <w:p>
      <w:pPr>
        <w:pStyle w:val="Heading1"/>
      </w:pPr>
      <w:r>
        <w:t xml:space="preserve">Full Numerical Results</w:t>
      </w:r>
    </w:p>
    <w:p>
      <w:pPr>
        <w:pStyle w:val="FirstParagraph"/>
      </w:pPr>
      <w:r>
        <w:t xml:space="preserve">This appendix records the full numerical results of the SPICE realization, broken out per analyzer-pair setting, for the headline CHSH evaluation.</w:t>
      </w:r>
    </w:p>
    <w:bookmarkStart w:id="138" w:name="X3f11de262cb6a8cc7e85b024c1aee71f3382aab"/>
    <w:p>
      <w:pPr>
        <w:pStyle w:val="Heading2"/>
      </w:pPr>
      <w:r>
        <w:t xml:space="preserve">E.1 Per-pair branch weights and correlators</w:t>
      </w:r>
    </w:p>
    <w:p>
      <w:pPr>
        <w:pStyle w:val="FirstParagraph"/>
      </w:pPr>
      <w:r>
        <w:t xml:space="preserve">The CHSH test sweeps four analyzer-pair configurations:</w:t>
      </w:r>
      <w:r>
        <w:t xml:space="preserve"> </w:t>
      </w:r>
      <m:oMath>
        <m:r>
          <m:rPr>
            <m:sty m:val="p"/>
          </m:rPr>
          <m:t>(</m:t>
        </m:r>
        <m:r>
          <m:t>a</m:t>
        </m:r>
        <m:r>
          <m:rPr>
            <m:sty m:val="p"/>
          </m:rPr>
          <m:t>,</m:t>
        </m:r>
        <m:r>
          <m:t>b</m:t>
        </m:r>
        <m:r>
          <m:rPr>
            <m:sty m:val="p"/>
          </m:rPr>
          <m:t>)</m:t>
        </m:r>
        <m:r>
          <m:rPr>
            <m:sty m:val="p"/>
          </m:rPr>
          <m:t>∈</m:t>
        </m:r>
        <m:r>
          <m:rPr>
            <m:sty m:val="p"/>
          </m:rPr>
          <m:t>{</m:t>
        </m:r>
        <m:r>
          <m:rPr>
            <m:sty m:val="p"/>
          </m:rPr>
          <m:t>(</m:t>
        </m:r>
        <m:r>
          <m:t>0</m:t>
        </m:r>
        <m:r>
          <m:rPr>
            <m:sty m:val="p"/>
          </m:rPr>
          <m:t>,</m:t>
        </m:r>
        <m:r>
          <m:t>π</m:t>
        </m:r>
        <m:r>
          <m:rPr>
            <m:sty m:val="p"/>
          </m:rPr>
          <m:t>/</m:t>
        </m:r>
        <m:r>
          <m:t>8</m:t>
        </m:r>
        <m:r>
          <m:rPr>
            <m:sty m:val="p"/>
          </m:rPr>
          <m:t>)</m:t>
        </m:r>
        <m:r>
          <m:rPr>
            <m:sty m:val="p"/>
          </m:rPr>
          <m:t>,</m:t>
        </m:r>
        <m:r>
          <m:rPr>
            <m:sty m:val="p"/>
          </m:rPr>
          <m:t>(</m:t>
        </m:r>
        <m:r>
          <m:t>0</m:t>
        </m:r>
        <m:r>
          <m:rPr>
            <m:sty m:val="p"/>
          </m:rPr>
          <m:t>,</m:t>
        </m:r>
        <m:r>
          <m:t>3</m:t>
        </m:r>
        <m:r>
          <m:t>π</m:t>
        </m:r>
        <m:r>
          <m:rPr>
            <m:sty m:val="p"/>
          </m:rPr>
          <m:t>/</m:t>
        </m:r>
        <m:r>
          <m:t>8</m:t>
        </m:r>
        <m:r>
          <m:rPr>
            <m:sty m:val="p"/>
          </m:rPr>
          <m:t>)</m:t>
        </m:r>
        <m:r>
          <m:rPr>
            <m:sty m:val="p"/>
          </m:rPr>
          <m:t>,</m:t>
        </m:r>
        <m:r>
          <m:rPr>
            <m:sty m:val="p"/>
          </m:rPr>
          <m:t>(</m:t>
        </m:r>
        <m:r>
          <m:t>π</m:t>
        </m:r>
        <m:r>
          <m:rPr>
            <m:sty m:val="p"/>
          </m:rPr>
          <m:t>/</m:t>
        </m:r>
        <m:r>
          <m:t>4</m:t>
        </m:r>
        <m:r>
          <m:rPr>
            <m:sty m:val="p"/>
          </m:rPr>
          <m:t>,</m:t>
        </m:r>
        <m:r>
          <m:t>π</m:t>
        </m:r>
        <m:r>
          <m:rPr>
            <m:sty m:val="p"/>
          </m:rPr>
          <m:t>/</m:t>
        </m:r>
        <m:r>
          <m:t>8</m:t>
        </m:r>
        <m:r>
          <m:rPr>
            <m:sty m:val="p"/>
          </m:rPr>
          <m:t>)</m:t>
        </m:r>
        <m:r>
          <m:rPr>
            <m:sty m:val="p"/>
          </m:rPr>
          <m:t>,</m:t>
        </m:r>
        <m:r>
          <m:rPr>
            <m:sty m:val="p"/>
          </m:rPr>
          <m:t>(</m:t>
        </m:r>
        <m:r>
          <m:t>π</m:t>
        </m:r>
        <m:r>
          <m:rPr>
            <m:sty m:val="p"/>
          </m:rPr>
          <m:t>/</m:t>
        </m:r>
        <m:r>
          <m:t>4</m:t>
        </m:r>
        <m:r>
          <m:rPr>
            <m:sty m:val="p"/>
          </m:rPr>
          <m:t>,</m:t>
        </m:r>
        <m:r>
          <m:t>3</m:t>
        </m:r>
        <m:r>
          <m:t>π</m:t>
        </m:r>
        <m:r>
          <m:rPr>
            <m:sty m:val="p"/>
          </m:rPr>
          <m:t>/</m:t>
        </m:r>
        <m:r>
          <m:t>8</m:t>
        </m:r>
        <m:r>
          <m:rPr>
            <m:sty m:val="p"/>
          </m:rPr>
          <m:t>)</m:t>
        </m:r>
        <m:r>
          <m:rPr>
            <m:sty m:val="p"/>
          </m:rPr>
          <m:t>}</m:t>
        </m:r>
      </m:oMath>
      <w:r>
        <w:t xml:space="preserve">. For each pair, the SPICE chain produces four branch energies</w:t>
      </w:r>
      <w:r>
        <w:t xml:space="preserve"> </w:t>
      </w:r>
      <m:oMath>
        <m:sSub>
          <m:e>
            <m:acc>
              <m:accPr>
                <m:chr m:val="̂"/>
              </m:accPr>
              <m:e>
                <m:r>
                  <m:t>E</m:t>
                </m:r>
              </m:e>
            </m:acc>
          </m:e>
          <m:sub>
            <m:r>
              <m:t>x</m:t>
            </m:r>
            <m:r>
              <m:t>y</m:t>
            </m:r>
          </m:sub>
        </m:sSub>
      </m:oMath>
      <w:r>
        <w:t xml:space="preserve">, normalized to four empirical weights</w:t>
      </w:r>
      <w:r>
        <w:t xml:space="preserve"> </w:t>
      </w:r>
      <m:oMath>
        <m:sSub>
          <m:e>
            <m:acc>
              <m:accPr>
                <m:chr m:val="̂"/>
              </m:accPr>
              <m:e>
                <m:r>
                  <m:t>w</m:t>
                </m:r>
              </m:e>
            </m:acc>
          </m:e>
          <m:sub>
            <m:r>
              <m:t>x</m:t>
            </m:r>
            <m:r>
              <m:t>y</m:t>
            </m:r>
          </m:sub>
        </m:sSub>
      </m:oMath>
      <w:r>
        <w:t xml:space="preserve">, against analytic Born targets</w:t>
      </w:r>
      <w:r>
        <w:t xml:space="preserve"> </w:t>
      </w:r>
      <m:oMath>
        <m:sSubSup>
          <m:e>
            <m:r>
              <m:t>w</m:t>
            </m:r>
          </m:e>
          <m:sub>
            <m:r>
              <m:t>x</m:t>
            </m:r>
            <m:r>
              <m:t>y</m:t>
            </m:r>
          </m:sub>
          <m:sup>
            <m:r>
              <m:rPr>
                <m:nor/>
                <m:sty m:val="p"/>
              </m:rPr>
              <m:t>th</m:t>
            </m:r>
          </m:sup>
        </m:sSubSup>
        <m:r>
          <m:rPr>
            <m:sty m:val="p"/>
          </m:rPr>
          <m:t>=</m:t>
        </m:r>
        <m:f>
          <m:fPr>
            <m:type m:val="lin"/>
          </m:fPr>
          <m:num>
            <m:r>
              <m:t>1</m:t>
            </m:r>
          </m:num>
          <m:den>
            <m:r>
              <m:t>2</m:t>
            </m:r>
          </m:den>
        </m:f>
        <m:sSup>
          <m:e>
            <m:r>
              <m:rPr>
                <m:sty m:val="p"/>
              </m:rPr>
              <m:t>sin</m:t>
            </m:r>
          </m:e>
          <m:sup>
            <m:r>
              <m:t>2</m:t>
            </m:r>
          </m:sup>
        </m:sSup>
        <m:r>
          <m:rPr>
            <m:sty m:val="p"/>
          </m:rPr>
          <m:t>(</m:t>
        </m:r>
        <m:r>
          <m:t>a</m:t>
        </m:r>
        <m:r>
          <m:rPr>
            <m:sty m:val="p"/>
          </m:rPr>
          <m:t>−</m:t>
        </m:r>
        <m:r>
          <m:t>b</m:t>
        </m:r>
        <m:r>
          <m:rPr>
            <m:sty m:val="p"/>
          </m:rPr>
          <m:t>)</m:t>
        </m:r>
      </m:oMath>
      <w:r>
        <w:t xml:space="preserve"> </w:t>
      </w:r>
      <w:r>
        <w:t xml:space="preserve">for</w:t>
      </w:r>
      <w:r>
        <w:t xml:space="preserve"> </w:t>
      </w:r>
      <m:oMath>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and</w:t>
      </w:r>
      <w:r>
        <w:t xml:space="preserve"> </w:t>
      </w:r>
      <m:oMath>
        <m:f>
          <m:fPr>
            <m:type m:val="lin"/>
          </m:fPr>
          <m:num>
            <m:r>
              <m:t>1</m:t>
            </m:r>
          </m:num>
          <m:den>
            <m:r>
              <m:t>2</m:t>
            </m:r>
          </m:den>
        </m:f>
        <m:sSup>
          <m:e>
            <m:r>
              <m:rPr>
                <m:sty m:val="p"/>
              </m:rPr>
              <m:t>cos</m:t>
            </m:r>
          </m:e>
          <m:sup>
            <m:r>
              <m:t>2</m:t>
            </m:r>
          </m:sup>
        </m:sSup>
        <m:r>
          <m:rPr>
            <m:sty m:val="p"/>
          </m:rPr>
          <m:t>(</m:t>
        </m:r>
        <m:r>
          <m:t>a</m:t>
        </m:r>
        <m:r>
          <m:rPr>
            <m:sty m:val="p"/>
          </m:rPr>
          <m:t>−</m:t>
        </m:r>
        <m:r>
          <m:t>b</m:t>
        </m:r>
        <m:r>
          <m:rPr>
            <m:sty m:val="p"/>
          </m:rPr>
          <m:t>)</m:t>
        </m:r>
      </m:oMath>
      <w:r>
        <w:t xml:space="preserve"> </w:t>
      </w:r>
      <w:r>
        <w:t xml:space="preserve">for</w:t>
      </w:r>
      <w:r>
        <w:t xml:space="preserve"> </w:t>
      </w:r>
      <m:oMath>
        <m:r>
          <m:rPr>
            <m:sty m:val="p"/>
          </m:rPr>
          <m:t>{</m:t>
        </m:r>
        <m:r>
          <m:rPr>
            <m:sty m:val="p"/>
          </m:rPr>
          <m:t>+</m:t>
        </m:r>
        <m:r>
          <m:rPr>
            <m:sty m:val="p"/>
          </m:rPr>
          <m:t>−</m:t>
        </m:r>
        <m:r>
          <m:rPr>
            <m:sty m:val="p"/>
          </m:rPr>
          <m:t>,</m:t>
        </m:r>
        <m:r>
          <m:rPr>
            <m:sty m:val="p"/>
          </m:rPr>
          <m:t>−</m:t>
        </m:r>
        <m:r>
          <m:rPr>
            <m:sty m:val="p"/>
          </m:rPr>
          <m:t>+</m:t>
        </m:r>
        <m:r>
          <m:rPr>
            <m:sty m:val="p"/>
          </m:rPr>
          <m: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37" w:name="tbl-spice-results"/>
          <w:p>
            <w:pPr>
              <w:jc w:val="center"/>
            </w:pPr>
            <w:pPr>
              <w:jc w:val="start"/>
              <w:spacing w:before="200"/>
              <w:pStyle w:val="ImageCaption"/>
            </w:pPr>
            <w:r>
              <w:t xml:space="preserve">Table 4: Per-pair branch weights and correlators from the SPICE chain. Aggregate winner-law RMS =</w:t>
            </w:r>
            <w:r>
              <w:t xml:space="preserve"> </w:t>
            </w:r>
            <m:oMath>
              <m:r>
                <m:t>0.013</m:t>
              </m:r>
            </m:oMath>
            <w:r>
              <w:t xml:space="preserve">; aggregate CHSH magnitude</w:t>
            </w:r>
            <w:r>
              <w:t xml:space="preserve"> </w:t>
            </w:r>
            <m:oMath>
              <m:r>
                <m:rPr>
                  <m:sty m:val="p"/>
                </m:rPr>
                <m:t>|</m:t>
              </m:r>
              <m:r>
                <m:t>S</m:t>
              </m:r>
              <m:r>
                <m:rPr>
                  <m:sty m:val="p"/>
                </m:rPr>
                <m:t>|</m:t>
              </m:r>
              <m:r>
                <m:rPr>
                  <m:sty m:val="p"/>
                </m:rPr>
                <m:t>≈</m:t>
              </m:r>
              <m:r>
                <m:t>2.828</m:t>
              </m:r>
            </m:oMath>
            <w:r>
              <w:t xml:space="preserve"> </w:t>
            </w:r>
            <w:r>
              <w:t xml:space="preserve">vs. </w:t>
            </w:r>
            <m:oMath>
              <m:r>
                <m:t>2</m:t>
              </m:r>
              <m:rad>
                <m:radPr>
                  <m:degHide m:val="on"/>
                </m:radPr>
                <m:deg/>
                <m:e>
                  <m:r>
                    <m:t>2</m:t>
                  </m:r>
                </m:e>
              </m:rad>
              <m:r>
                <m:rPr>
                  <m:sty m:val="p"/>
                </m:rPr>
                <m:t>≈</m:t>
              </m:r>
              <m:r>
                <m:t>2.8284</m:t>
              </m:r>
            </m:oMath>
            <w:r>
              <w:t xml:space="preserv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center"/>
                  </w:pPr>
                  <w:r>
                    <w:t xml:space="preserve">Setting</w:t>
                  </w:r>
                  <w:r>
                    <w:t xml:space="preserve"> </w:t>
                  </w:r>
                  <m:oMath>
                    <m:r>
                      <m:rPr>
                        <m:sty m:val="p"/>
                      </m:rPr>
                      <m:t>(</m:t>
                    </m:r>
                    <m:r>
                      <m:t>a</m:t>
                    </m:r>
                    <m:r>
                      <m:rPr>
                        <m:sty m:val="p"/>
                      </m:rPr>
                      <m:t>,</m:t>
                    </m:r>
                    <m:r>
                      <m:t>b</m:t>
                    </m:r>
                    <m:r>
                      <m:rPr>
                        <m:sty m:val="p"/>
                      </m:rPr>
                      <m:t>)</m:t>
                    </m:r>
                  </m:oMath>
                </w:p>
              </w:tc>
              <w:tc>
                <w:tcPr/>
                <w:p>
                  <w:pPr>
                    <w:pStyle w:val="Compact"/>
                    <w:jc w:val="center"/>
                  </w:pPr>
                  <m:oMath>
                    <m:r>
                      <m:rPr>
                        <m:sty m:val="p"/>
                      </m:rPr>
                      <m:t>Δ</m:t>
                    </m:r>
                    <m:r>
                      <m:t>ϕ</m:t>
                    </m:r>
                  </m:oMath>
                </w:p>
              </w:tc>
              <w:tc>
                <w:tcPr/>
                <w:p>
                  <w:pPr>
                    <w:pStyle w:val="Compact"/>
                    <w:jc w:val="center"/>
                  </w:pPr>
                  <m:oMath>
                    <m:sSubSup>
                      <m:e>
                        <m:r>
                          <m:t>w</m:t>
                        </m:r>
                      </m:e>
                      <m:sub>
                        <m:r>
                          <m:rPr>
                            <m:sty m:val="p"/>
                          </m:rPr>
                          <m:t>+</m:t>
                        </m:r>
                        <m:r>
                          <m:rPr>
                            <m:sty m:val="p"/>
                          </m:rPr>
                          <m:t>+</m:t>
                        </m:r>
                      </m:sub>
                      <m:sup>
                        <m:r>
                          <m:rPr>
                            <m:nor/>
                            <m:sty m:val="p"/>
                          </m:rPr>
                          <m:t>th</m:t>
                        </m:r>
                      </m:sup>
                    </m:sSubSup>
                  </m:oMath>
                </w:p>
              </w:tc>
              <w:tc>
                <w:tcPr/>
                <w:p>
                  <w:pPr>
                    <w:pStyle w:val="Compact"/>
                    <w:jc w:val="center"/>
                  </w:pPr>
                  <m:oMath>
                    <m:sSubSup>
                      <m:e>
                        <m:r>
                          <m:t>w</m:t>
                        </m:r>
                      </m:e>
                      <m:sub>
                        <m:r>
                          <m:rPr>
                            <m:sty m:val="p"/>
                          </m:rPr>
                          <m:t>+</m:t>
                        </m:r>
                        <m:r>
                          <m:rPr>
                            <m:sty m:val="p"/>
                          </m:rPr>
                          <m:t>−</m:t>
                        </m:r>
                      </m:sub>
                      <m:sup>
                        <m:r>
                          <m:rPr>
                            <m:nor/>
                            <m:sty m:val="p"/>
                          </m:rPr>
                          <m:t>th</m:t>
                        </m:r>
                      </m:sup>
                    </m:sSubSup>
                  </m:oMath>
                </w:p>
              </w:tc>
              <w:tc>
                <w:tcPr/>
                <w:p>
                  <w:pPr>
                    <w:pStyle w:val="Compact"/>
                    <w:jc w:val="center"/>
                  </w:pPr>
                  <m:oMath>
                    <m:sSub>
                      <m:e>
                        <m:acc>
                          <m:accPr>
                            <m:chr m:val="̂"/>
                          </m:accPr>
                          <m:e>
                            <m:r>
                              <m:t>w</m:t>
                            </m:r>
                          </m:e>
                        </m:acc>
                      </m:e>
                      <m:sub>
                        <m:r>
                          <m:rPr>
                            <m:sty m:val="p"/>
                          </m:rPr>
                          <m:t>+</m:t>
                        </m:r>
                        <m:r>
                          <m:rPr>
                            <m:sty m:val="p"/>
                          </m:rPr>
                          <m:t>+</m:t>
                        </m:r>
                      </m:sub>
                    </m:sSub>
                  </m:oMath>
                </w:p>
              </w:tc>
              <w:tc>
                <w:tcPr/>
                <w:p>
                  <w:pPr>
                    <w:pStyle w:val="Compact"/>
                    <w:jc w:val="center"/>
                  </w:pPr>
                  <m:oMath>
                    <m:sSub>
                      <m:e>
                        <m:acc>
                          <m:accPr>
                            <m:chr m:val="̂"/>
                          </m:accPr>
                          <m:e>
                            <m:r>
                              <m:t>w</m:t>
                            </m:r>
                          </m:e>
                        </m:acc>
                      </m:e>
                      <m:sub>
                        <m:r>
                          <m:rPr>
                            <m:sty m:val="p"/>
                          </m:rPr>
                          <m:t>+</m:t>
                        </m:r>
                        <m:r>
                          <m:rPr>
                            <m:sty m:val="p"/>
                          </m:rPr>
                          <m:t>−</m:t>
                        </m:r>
                      </m:sub>
                    </m:sSub>
                  </m:oMath>
                </w:p>
              </w:tc>
              <w:tc>
                <w:tcPr/>
                <w:p>
                  <w:pPr>
                    <w:pStyle w:val="Compact"/>
                    <w:jc w:val="center"/>
                  </w:pPr>
                  <w:r>
                    <w:t xml:space="preserve">RMS err</w:t>
                  </w:r>
                </w:p>
              </w:tc>
              <w:tc>
                <w:tcPr/>
                <w:p>
                  <w:pPr>
                    <w:pStyle w:val="Compact"/>
                    <w:jc w:val="center"/>
                  </w:pPr>
                  <m:oMath>
                    <m:acc>
                      <m:accPr>
                        <m:chr m:val="̂"/>
                      </m:accPr>
                      <m:e>
                        <m:r>
                          <m:t>E</m:t>
                        </m:r>
                      </m:e>
                    </m:acc>
                    <m:r>
                      <m:rPr>
                        <m:sty m:val="p"/>
                      </m:rPr>
                      <m:t>(</m:t>
                    </m:r>
                    <m:r>
                      <m:t>a</m:t>
                    </m:r>
                    <m:r>
                      <m:rPr>
                        <m:sty m:val="p"/>
                      </m:rPr>
                      <m:t>,</m:t>
                    </m:r>
                    <m:r>
                      <m:t>b</m:t>
                    </m:r>
                    <m:r>
                      <m:rPr>
                        <m:sty m:val="p"/>
                      </m:rPr>
                      <m:t>)</m:t>
                    </m:r>
                  </m:oMath>
                </w:p>
              </w:tc>
              <w:tc>
                <w:tcPr/>
                <w:p>
                  <w:pPr>
                    <w:pStyle w:val="Compact"/>
                    <w:jc w:val="center"/>
                  </w:pPr>
                  <w:r>
                    <w:t xml:space="preserve">Target</w:t>
                  </w:r>
                  <w:r>
                    <w:t xml:space="preserve"> </w:t>
                  </w:r>
                  <m:oMath>
                    <m:sSup>
                      <m:e>
                        <m:r>
                          <m:t>E</m:t>
                        </m:r>
                      </m:e>
                      <m:sup>
                        <m:r>
                          <m:rPr>
                            <m:nor/>
                            <m:sty m:val="p"/>
                          </m:rPr>
                          <m:t>th</m:t>
                        </m:r>
                      </m:sup>
                    </m:sSup>
                  </m:oMath>
                </w:p>
              </w:tc>
            </w:tr>
            <w:tr>
              <w:tc>
                <w:tcPr/>
                <w:p>
                  <w:pPr>
                    <w:pStyle w:val="Compact"/>
                    <w:jc w:val="center"/>
                  </w:pPr>
                  <m:oMath>
                    <m:r>
                      <m:rPr>
                        <m:sty m:val="p"/>
                      </m:rPr>
                      <m:t>(</m:t>
                    </m:r>
                    <m:r>
                      <m:t>0</m:t>
                    </m:r>
                    <m:r>
                      <m:rPr>
                        <m:sty m:val="p"/>
                      </m:rPr>
                      <m:t>,</m:t>
                    </m:r>
                    <m:r>
                      <m:t>π</m:t>
                    </m:r>
                    <m:r>
                      <m:rPr>
                        <m:sty m:val="p"/>
                      </m:rPr>
                      <m:t>/</m:t>
                    </m:r>
                    <m:r>
                      <m:t>8</m:t>
                    </m:r>
                    <m:r>
                      <m:rPr>
                        <m:sty m:val="p"/>
                      </m:rPr>
                      <m:t>)</m:t>
                    </m:r>
                  </m:oMath>
                </w:p>
              </w:tc>
              <w:tc>
                <w:tcPr/>
                <w:p>
                  <w:pPr>
                    <w:pStyle w:val="Compact"/>
                    <w:jc w:val="center"/>
                  </w:pPr>
                  <m:oMath>
                    <m:r>
                      <m:rPr>
                        <m:sty m:val="p"/>
                      </m:rPr>
                      <m:t>−</m:t>
                    </m:r>
                    <m:r>
                      <m:t>π</m:t>
                    </m:r>
                    <m:r>
                      <m:rPr>
                        <m:sty m:val="p"/>
                      </m:rPr>
                      <m:t>/</m:t>
                    </m:r>
                    <m:r>
                      <m:t>8</m:t>
                    </m:r>
                  </m:oMath>
                </w:p>
              </w:tc>
              <w:tc>
                <w:tcPr/>
                <w:p>
                  <w:pPr>
                    <w:pStyle w:val="Compact"/>
                    <w:jc w:val="center"/>
                  </w:pPr>
                  <m:oMath>
                    <m:r>
                      <m:t>0.0732</m:t>
                    </m:r>
                  </m:oMath>
                </w:p>
              </w:tc>
              <w:tc>
                <w:tcPr/>
                <w:p>
                  <w:pPr>
                    <w:pStyle w:val="Compact"/>
                    <w:jc w:val="center"/>
                  </w:pPr>
                  <m:oMath>
                    <m:r>
                      <m:t>0.4268</m:t>
                    </m:r>
                  </m:oMath>
                </w:p>
              </w:tc>
              <w:tc>
                <w:tcPr/>
                <w:p>
                  <w:pPr>
                    <w:pStyle w:val="Compact"/>
                    <w:jc w:val="center"/>
                  </w:pPr>
                  <m:oMath>
                    <m:r>
                      <m:t>0.075</m:t>
                    </m:r>
                  </m:oMath>
                </w:p>
              </w:tc>
              <w:tc>
                <w:tcPr/>
                <w:p>
                  <w:pPr>
                    <w:pStyle w:val="Compact"/>
                    <w:jc w:val="center"/>
                  </w:pPr>
                  <m:oMath>
                    <m:r>
                      <m:t>0.428</m:t>
                    </m:r>
                  </m:oMath>
                </w:p>
              </w:tc>
              <w:tc>
                <w:tcPr/>
                <w:p>
                  <w:pPr>
                    <w:pStyle w:val="Compact"/>
                    <w:jc w:val="center"/>
                  </w:pPr>
                  <m:oMath>
                    <m:r>
                      <m:t>0.013</m:t>
                    </m:r>
                  </m:oMath>
                </w:p>
              </w:tc>
              <w:tc>
                <w:tcPr/>
                <w:p>
                  <w:pPr>
                    <w:pStyle w:val="Compact"/>
                    <w:jc w:val="center"/>
                  </w:pPr>
                  <m:oMath>
                    <m:r>
                      <m:rPr>
                        <m:sty m:val="p"/>
                      </m:rPr>
                      <m:t>−</m:t>
                    </m:r>
                    <m:r>
                      <m:t>0.704</m:t>
                    </m:r>
                  </m:oMath>
                </w:p>
              </w:tc>
              <w:tc>
                <w:tcPr/>
                <w:p>
                  <w:pPr>
                    <w:pStyle w:val="Compact"/>
                    <w:jc w:val="center"/>
                  </w:pPr>
                  <m:oMath>
                    <m:r>
                      <m:rPr>
                        <m:sty m:val="p"/>
                      </m:rPr>
                      <m:t>−</m:t>
                    </m:r>
                    <m:rad>
                      <m:radPr>
                        <m:degHide m:val="on"/>
                      </m:radPr>
                      <m:deg/>
                      <m:e>
                        <m:r>
                          <m:t>2</m:t>
                        </m:r>
                      </m:e>
                    </m:rad>
                    <m:r>
                      <m:rPr>
                        <m:sty m:val="p"/>
                      </m:rPr>
                      <m:t>/</m:t>
                    </m:r>
                    <m:r>
                      <m:t>2</m:t>
                    </m:r>
                  </m:oMath>
                </w:p>
              </w:tc>
            </w:tr>
            <w:tr>
              <w:tc>
                <w:tcPr/>
                <w:p>
                  <w:pPr>
                    <w:pStyle w:val="Compact"/>
                    <w:jc w:val="center"/>
                  </w:pPr>
                  <m:oMath>
                    <m:r>
                      <m:rPr>
                        <m:sty m:val="p"/>
                      </m:rPr>
                      <m:t>(</m:t>
                    </m:r>
                    <m:r>
                      <m:t>0</m:t>
                    </m:r>
                    <m:r>
                      <m:rPr>
                        <m:sty m:val="p"/>
                      </m:rPr>
                      <m:t>,</m:t>
                    </m:r>
                    <m:r>
                      <m:t>3</m:t>
                    </m:r>
                    <m:r>
                      <m:t>π</m:t>
                    </m:r>
                    <m:r>
                      <m:rPr>
                        <m:sty m:val="p"/>
                      </m:rPr>
                      <m:t>/</m:t>
                    </m:r>
                    <m:r>
                      <m:t>8</m:t>
                    </m:r>
                    <m:r>
                      <m:rPr>
                        <m:sty m:val="p"/>
                      </m:rPr>
                      <m:t>)</m:t>
                    </m:r>
                  </m:oMath>
                </w:p>
              </w:tc>
              <w:tc>
                <w:tcPr/>
                <w:p>
                  <w:pPr>
                    <w:pStyle w:val="Compact"/>
                    <w:jc w:val="center"/>
                  </w:pPr>
                  <m:oMath>
                    <m:r>
                      <m:rPr>
                        <m:sty m:val="p"/>
                      </m:rPr>
                      <m:t>−</m:t>
                    </m:r>
                    <m:r>
                      <m:t>3</m:t>
                    </m:r>
                    <m:r>
                      <m:t>π</m:t>
                    </m:r>
                    <m:r>
                      <m:rPr>
                        <m:sty m:val="p"/>
                      </m:rPr>
                      <m:t>/</m:t>
                    </m:r>
                    <m:r>
                      <m:t>8</m:t>
                    </m:r>
                  </m:oMath>
                </w:p>
              </w:tc>
              <w:tc>
                <w:tcPr/>
                <w:p>
                  <w:pPr>
                    <w:pStyle w:val="Compact"/>
                    <w:jc w:val="center"/>
                  </w:pPr>
                  <m:oMath>
                    <m:r>
                      <m:t>0.4268</m:t>
                    </m:r>
                  </m:oMath>
                </w:p>
              </w:tc>
              <w:tc>
                <w:tcPr/>
                <w:p>
                  <w:pPr>
                    <w:pStyle w:val="Compact"/>
                    <w:jc w:val="center"/>
                  </w:pPr>
                  <m:oMath>
                    <m:r>
                      <m:t>0.0732</m:t>
                    </m:r>
                  </m:oMath>
                </w:p>
              </w:tc>
              <w:tc>
                <w:tcPr/>
                <w:p>
                  <w:pPr>
                    <w:pStyle w:val="Compact"/>
                    <w:jc w:val="center"/>
                  </w:pPr>
                  <m:oMath>
                    <m:r>
                      <m:t>0.421</m:t>
                    </m:r>
                  </m:oMath>
                </w:p>
              </w:tc>
              <w:tc>
                <w:tcPr/>
                <w:p>
                  <w:pPr>
                    <w:pStyle w:val="Compact"/>
                    <w:jc w:val="center"/>
                  </w:pPr>
                  <m:oMath>
                    <m:r>
                      <m:t>0.078</m:t>
                    </m:r>
                  </m:oMath>
                </w:p>
              </w:tc>
              <w:tc>
                <w:tcPr/>
                <w:p>
                  <w:pPr>
                    <w:pStyle w:val="Compact"/>
                    <w:jc w:val="center"/>
                  </w:pPr>
                  <m:oMath>
                    <m:r>
                      <m:t>0.012</m:t>
                    </m:r>
                  </m:oMath>
                </w:p>
              </w:tc>
              <w:tc>
                <w:tcPr/>
                <w:p>
                  <w:pPr>
                    <w:pStyle w:val="Compact"/>
                    <w:jc w:val="center"/>
                  </w:pPr>
                  <m:oMath>
                    <m:r>
                      <m:rPr>
                        <m:sty m:val="p"/>
                      </m:rPr>
                      <m:t>+</m:t>
                    </m:r>
                    <m:r>
                      <m:t>0.708</m:t>
                    </m:r>
                  </m:oMath>
                </w:p>
              </w:tc>
              <w:tc>
                <w:tcPr/>
                <w:p>
                  <w:pPr>
                    <w:pStyle w:val="Compact"/>
                    <w:jc w:val="center"/>
                  </w:pPr>
                  <m:oMath>
                    <m:r>
                      <m:rPr>
                        <m:sty m:val="p"/>
                      </m:rPr>
                      <m:t>+</m:t>
                    </m:r>
                    <m:rad>
                      <m:radPr>
                        <m:degHide m:val="on"/>
                      </m:radPr>
                      <m:deg/>
                      <m:e>
                        <m:r>
                          <m:t>2</m:t>
                        </m:r>
                      </m:e>
                    </m:rad>
                    <m:r>
                      <m:rPr>
                        <m:sty m:val="p"/>
                      </m:rPr>
                      <m:t>/</m:t>
                    </m:r>
                    <m:r>
                      <m:t>2</m:t>
                    </m:r>
                  </m:oMath>
                </w:p>
              </w:tc>
            </w:tr>
            <w:tr>
              <w:tc>
                <w:tcPr/>
                <w:p>
                  <w:pPr>
                    <w:pStyle w:val="Compact"/>
                    <w:jc w:val="center"/>
                  </w:pPr>
                  <m:oMath>
                    <m:r>
                      <m:rPr>
                        <m:sty m:val="p"/>
                      </m:rPr>
                      <m:t>(</m:t>
                    </m:r>
                    <m:r>
                      <m:t>π</m:t>
                    </m:r>
                    <m:r>
                      <m:rPr>
                        <m:sty m:val="p"/>
                      </m:rPr>
                      <m:t>/</m:t>
                    </m:r>
                    <m:r>
                      <m:t>4</m:t>
                    </m:r>
                    <m:r>
                      <m:rPr>
                        <m:sty m:val="p"/>
                      </m:rPr>
                      <m:t>,</m:t>
                    </m:r>
                    <m:r>
                      <m:t>π</m:t>
                    </m:r>
                    <m:r>
                      <m:rPr>
                        <m:sty m:val="p"/>
                      </m:rPr>
                      <m:t>/</m:t>
                    </m:r>
                    <m:r>
                      <m:t>8</m:t>
                    </m:r>
                    <m:r>
                      <m:rPr>
                        <m:sty m:val="p"/>
                      </m:rPr>
                      <m:t>)</m:t>
                    </m:r>
                  </m:oMath>
                </w:p>
              </w:tc>
              <w:tc>
                <w:tcPr/>
                <w:p>
                  <w:pPr>
                    <w:pStyle w:val="Compact"/>
                    <w:jc w:val="center"/>
                  </w:pPr>
                  <m:oMath>
                    <m:r>
                      <m:rPr>
                        <m:sty m:val="p"/>
                      </m:rPr>
                      <m:t>+</m:t>
                    </m:r>
                    <m:r>
                      <m:t>π</m:t>
                    </m:r>
                    <m:r>
                      <m:rPr>
                        <m:sty m:val="p"/>
                      </m:rPr>
                      <m:t>/</m:t>
                    </m:r>
                    <m:r>
                      <m:t>8</m:t>
                    </m:r>
                  </m:oMath>
                </w:p>
              </w:tc>
              <w:tc>
                <w:tcPr/>
                <w:p>
                  <w:pPr>
                    <w:pStyle w:val="Compact"/>
                    <w:jc w:val="center"/>
                  </w:pPr>
                  <m:oMath>
                    <m:r>
                      <m:t>0.0732</m:t>
                    </m:r>
                  </m:oMath>
                </w:p>
              </w:tc>
              <w:tc>
                <w:tcPr/>
                <w:p>
                  <w:pPr>
                    <w:pStyle w:val="Compact"/>
                    <w:jc w:val="center"/>
                  </w:pPr>
                  <m:oMath>
                    <m:r>
                      <m:t>0.4268</m:t>
                    </m:r>
                  </m:oMath>
                </w:p>
              </w:tc>
              <w:tc>
                <w:tcPr/>
                <w:p>
                  <w:pPr>
                    <w:pStyle w:val="Compact"/>
                    <w:jc w:val="center"/>
                  </w:pPr>
                  <m:oMath>
                    <m:r>
                      <m:t>0.071</m:t>
                    </m:r>
                  </m:oMath>
                </w:p>
              </w:tc>
              <w:tc>
                <w:tcPr/>
                <w:p>
                  <w:pPr>
                    <w:pStyle w:val="Compact"/>
                    <w:jc w:val="center"/>
                  </w:pPr>
                  <m:oMath>
                    <m:r>
                      <m:t>0.430</m:t>
                    </m:r>
                  </m:oMath>
                </w:p>
              </w:tc>
              <w:tc>
                <w:tcPr/>
                <w:p>
                  <w:pPr>
                    <w:pStyle w:val="Compact"/>
                    <w:jc w:val="center"/>
                  </w:pPr>
                  <m:oMath>
                    <m:r>
                      <m:t>0.011</m:t>
                    </m:r>
                  </m:oMath>
                </w:p>
              </w:tc>
              <w:tc>
                <w:tcPr/>
                <w:p>
                  <w:pPr>
                    <w:pStyle w:val="Compact"/>
                    <w:jc w:val="center"/>
                  </w:pPr>
                  <m:oMath>
                    <m:r>
                      <m:rPr>
                        <m:sty m:val="p"/>
                      </m:rPr>
                      <m:t>−</m:t>
                    </m:r>
                    <m:r>
                      <m:t>0.713</m:t>
                    </m:r>
                  </m:oMath>
                </w:p>
              </w:tc>
              <w:tc>
                <w:tcPr/>
                <w:p>
                  <w:pPr>
                    <w:pStyle w:val="Compact"/>
                    <w:jc w:val="center"/>
                  </w:pPr>
                  <m:oMath>
                    <m:r>
                      <m:rPr>
                        <m:sty m:val="p"/>
                      </m:rPr>
                      <m:t>−</m:t>
                    </m:r>
                    <m:rad>
                      <m:radPr>
                        <m:degHide m:val="on"/>
                      </m:radPr>
                      <m:deg/>
                      <m:e>
                        <m:r>
                          <m:t>2</m:t>
                        </m:r>
                      </m:e>
                    </m:rad>
                    <m:r>
                      <m:rPr>
                        <m:sty m:val="p"/>
                      </m:rPr>
                      <m:t>/</m:t>
                    </m:r>
                    <m:r>
                      <m:t>2</m:t>
                    </m:r>
                  </m:oMath>
                </w:p>
              </w:tc>
            </w:tr>
            <w:tr>
              <w:tc>
                <w:tcPr/>
                <w:p>
                  <w:pPr>
                    <w:pStyle w:val="Compact"/>
                    <w:jc w:val="center"/>
                  </w:pPr>
                  <m:oMath>
                    <m:r>
                      <m:rPr>
                        <m:sty m:val="p"/>
                      </m:rPr>
                      <m:t>(</m:t>
                    </m:r>
                    <m:r>
                      <m:t>π</m:t>
                    </m:r>
                    <m:r>
                      <m:rPr>
                        <m:sty m:val="p"/>
                      </m:rPr>
                      <m:t>/</m:t>
                    </m:r>
                    <m:r>
                      <m:t>4</m:t>
                    </m:r>
                    <m:r>
                      <m:rPr>
                        <m:sty m:val="p"/>
                      </m:rPr>
                      <m:t>,</m:t>
                    </m:r>
                    <m:r>
                      <m:t>3</m:t>
                    </m:r>
                    <m:r>
                      <m:t>π</m:t>
                    </m:r>
                    <m:r>
                      <m:rPr>
                        <m:sty m:val="p"/>
                      </m:rPr>
                      <m:t>/</m:t>
                    </m:r>
                    <m:r>
                      <m:t>8</m:t>
                    </m:r>
                    <m:r>
                      <m:rPr>
                        <m:sty m:val="p"/>
                      </m:rPr>
                      <m:t>)</m:t>
                    </m:r>
                  </m:oMath>
                </w:p>
              </w:tc>
              <w:tc>
                <w:tcPr/>
                <w:p>
                  <w:pPr>
                    <w:pStyle w:val="Compact"/>
                    <w:jc w:val="center"/>
                  </w:pPr>
                  <m:oMath>
                    <m:r>
                      <m:rPr>
                        <m:sty m:val="p"/>
                      </m:rPr>
                      <m:t>−</m:t>
                    </m:r>
                    <m:r>
                      <m:t>π</m:t>
                    </m:r>
                    <m:r>
                      <m:rPr>
                        <m:sty m:val="p"/>
                      </m:rPr>
                      <m:t>/</m:t>
                    </m:r>
                    <m:r>
                      <m:t>8</m:t>
                    </m:r>
                  </m:oMath>
                </w:p>
              </w:tc>
              <w:tc>
                <w:tcPr/>
                <w:p>
                  <w:pPr>
                    <w:pStyle w:val="Compact"/>
                    <w:jc w:val="center"/>
                  </w:pPr>
                  <m:oMath>
                    <m:r>
                      <m:t>0.0732</m:t>
                    </m:r>
                  </m:oMath>
                </w:p>
              </w:tc>
              <w:tc>
                <w:tcPr/>
                <w:p>
                  <w:pPr>
                    <w:pStyle w:val="Compact"/>
                    <w:jc w:val="center"/>
                  </w:pPr>
                  <m:oMath>
                    <m:r>
                      <m:t>0.4268</m:t>
                    </m:r>
                  </m:oMath>
                </w:p>
              </w:tc>
              <w:tc>
                <w:tcPr/>
                <w:p>
                  <w:pPr>
                    <w:pStyle w:val="Compact"/>
                    <w:jc w:val="center"/>
                  </w:pPr>
                  <m:oMath>
                    <m:r>
                      <m:t>0.077</m:t>
                    </m:r>
                  </m:oMath>
                </w:p>
              </w:tc>
              <w:tc>
                <w:tcPr/>
                <w:p>
                  <w:pPr>
                    <w:pStyle w:val="Compact"/>
                    <w:jc w:val="center"/>
                  </w:pPr>
                  <m:oMath>
                    <m:r>
                      <m:t>0.426</m:t>
                    </m:r>
                  </m:oMath>
                </w:p>
              </w:tc>
              <w:tc>
                <w:tcPr/>
                <w:p>
                  <w:pPr>
                    <w:pStyle w:val="Compact"/>
                    <w:jc w:val="center"/>
                  </w:pPr>
                  <m:oMath>
                    <m:r>
                      <m:t>0.014</m:t>
                    </m:r>
                  </m:oMath>
                </w:p>
              </w:tc>
              <w:tc>
                <w:tcPr/>
                <w:p>
                  <w:pPr>
                    <w:pStyle w:val="Compact"/>
                    <w:jc w:val="center"/>
                  </w:pPr>
                  <m:oMath>
                    <m:r>
                      <m:rPr>
                        <m:sty m:val="p"/>
                      </m:rPr>
                      <m:t>−</m:t>
                    </m:r>
                    <m:r>
                      <m:t>0.703</m:t>
                    </m:r>
                  </m:oMath>
                </w:p>
              </w:tc>
              <w:tc>
                <w:tcPr/>
                <w:p>
                  <w:pPr>
                    <w:pStyle w:val="Compact"/>
                    <w:jc w:val="center"/>
                  </w:pPr>
                  <m:oMath>
                    <m:r>
                      <m:rPr>
                        <m:sty m:val="p"/>
                      </m:rPr>
                      <m:t>−</m:t>
                    </m:r>
                    <m:rad>
                      <m:radPr>
                        <m:degHide m:val="on"/>
                      </m:radPr>
                      <m:deg/>
                      <m:e>
                        <m:r>
                          <m:t>2</m:t>
                        </m:r>
                      </m:e>
                    </m:rad>
                    <m:r>
                      <m:rPr>
                        <m:sty m:val="p"/>
                      </m:rPr>
                      <m:t>/</m:t>
                    </m:r>
                    <m:r>
                      <m:t>2</m:t>
                    </m:r>
                  </m:oMath>
                </w:p>
              </w:tc>
            </w:tr>
          </w:tbl>
          <w:bookmarkEnd w:id="137"/>
          <w:p/>
        </w:tc>
      </w:tr>
    </w:tbl>
    <w:bookmarkEnd w:id="138"/>
    <w:bookmarkStart w:id="140" w:name="e.2-robustness-sweep-summary"/>
    <w:p>
      <w:pPr>
        <w:pStyle w:val="Heading2"/>
      </w:pPr>
      <w:r>
        <w:t xml:space="preserve">E.2 Robustness sweep summary</w:t>
      </w:r>
    </w:p>
    <w:p>
      <w:pPr>
        <w:pStyle w:val="FirstParagraph"/>
      </w:pPr>
      <w:r>
        <w:t xml:space="preserve">A robustness analysis perturbs each component value over</w:t>
      </w:r>
      <w:r>
        <w:t xml:space="preserve"> </w:t>
      </w:r>
      <m:oMath>
        <m:r>
          <m:rPr>
            <m:sty m:val="p"/>
          </m:rPr>
          <m:t>±</m:t>
        </m:r>
        <m:r>
          <m:t>2</m:t>
        </m:r>
        <m:r>
          <m:rPr>
            <m:sty m:val="p"/>
          </m:rPr>
          <m:t>%</m:t>
        </m:r>
      </m:oMath>
      <w:r>
        <w:t xml:space="preserve"> </w:t>
      </w:r>
      <w:r>
        <w:t xml:space="preserve">tolerance and re-evaluates the chain.</w:t>
      </w:r>
    </w:p>
    <w:tbl>
      <w:tblPr>
        <w:tblStyle w:val="Table"/>
        <w:tblW w:type="pct" w:w="5000"/>
        <w:tblLayout w:type="fixed"/>
        <w:tblLook w:firstRow="0" w:lastRow="0" w:firstColumn="0" w:lastColumn="0" w:noHBand="0" w:noVBand="0" w:val="0000"/>
      </w:tblPr>
      <w:tblGrid>
        <w:gridCol w:w="7920"/>
      </w:tblGrid>
      <w:tr>
        <w:tc>
          <w:tcPr/>
          <w:bookmarkStart w:id="139" w:name="tbl-spice-robustness"/>
          <w:p>
            <w:pPr>
              <w:jc w:val="center"/>
            </w:pPr>
            <w:pPr>
              <w:jc w:val="start"/>
              <w:spacing w:before="200"/>
              <w:pStyle w:val="ImageCaption"/>
            </w:pPr>
            <w:r>
              <w:t xml:space="preserve">Table 5: Robustness of the SPICE chain to component-value perturbations. From</w:t>
            </w:r>
            <w:r>
              <w:t xml:space="preserve"> </w:t>
            </w:r>
            <w:r>
              <w:rPr>
                <w:rStyle w:val="VerbatimChar"/>
              </w:rPr>
              <w:t xml:space="preserve">make spice-driven-robustness-report</w:t>
            </w:r>
            <w:r>
              <w:t xml:space="preserve">.</w:t>
            </w:r>
          </w:p>
          <w:tbl>
            <w:tblPr>
              <w:tblStyle w:val="Table"/>
              <w:tblW w:type="pct" w:w="5000"/>
              <w:tblLayout w:type="fixed"/>
              <w:tblLook w:firstRow="1" w:lastRow="0" w:firstColumn="0" w:lastColumn="0" w:noHBand="0" w:noVBand="0" w:val="0020"/>
            </w:tblPr>
            <w:tblGrid>
              <w:gridCol w:w="2520"/>
              <w:gridCol w:w="1890"/>
              <w:gridCol w:w="2340"/>
              <w:gridCol w:w="1170"/>
            </w:tblGrid>
            <w:tr>
              <w:trPr>
                <w:tblHeader w:val="on"/>
              </w:trPr>
              <w:tc>
                <w:tcPr/>
                <w:p>
                  <w:pPr>
                    <w:pStyle w:val="Compact"/>
                    <w:jc w:val="center"/>
                  </w:pPr>
                  <w:r>
                    <w:t xml:space="preserve">Perturbation</w:t>
                  </w:r>
                </w:p>
              </w:tc>
              <w:tc>
                <w:tcPr/>
                <w:p>
                  <w:pPr>
                    <w:pStyle w:val="Compact"/>
                    <w:jc w:val="center"/>
                  </w:pPr>
                  <w:r>
                    <w:t xml:space="preserve">Component group</w:t>
                  </w:r>
                </w:p>
              </w:tc>
              <w:tc>
                <w:tcPr/>
                <w:p>
                  <w:pPr>
                    <w:pStyle w:val="Compact"/>
                    <w:jc w:val="center"/>
                  </w:pPr>
                  <m:oMath>
                    <m:r>
                      <m:rPr>
                        <m:sty m:val="p"/>
                      </m:rPr>
                      <m:t>Δ</m:t>
                    </m:r>
                  </m:oMath>
                  <w:r>
                    <w:t xml:space="preserve">(winner-law RMS)</w:t>
                  </w:r>
                </w:p>
              </w:tc>
              <w:tc>
                <w:tcPr/>
                <w:p>
                  <w:pPr>
                    <w:pStyle w:val="Compact"/>
                    <w:jc w:val="center"/>
                  </w:pPr>
                  <m:oMath>
                    <m:r>
                      <m:rPr>
                        <m:sty m:val="p"/>
                      </m:rPr>
                      <m:t>Δ</m:t>
                    </m:r>
                    <m:r>
                      <m:rPr>
                        <m:sty m:val="p"/>
                      </m:rPr>
                      <m:t>|</m:t>
                    </m:r>
                    <m:r>
                      <m:t>S</m:t>
                    </m:r>
                    <m:r>
                      <m:rPr>
                        <m:sty m:val="p"/>
                      </m:rPr>
                      <m:t>|</m:t>
                    </m:r>
                  </m:oMath>
                </w:p>
              </w:tc>
            </w:tr>
            <w:tr>
              <w:tc>
                <w:tcPr/>
                <w:p>
                  <w:pPr>
                    <w:pStyle w:val="Compact"/>
                    <w:jc w:val="center"/>
                  </w:pPr>
                  <m:oMath>
                    <m:r>
                      <m:rPr>
                        <m:sty m:val="p"/>
                      </m:rPr>
                      <m:t>±</m:t>
                    </m:r>
                    <m:r>
                      <m:t>1</m:t>
                    </m:r>
                    <m:r>
                      <m:rPr>
                        <m:sty m:val="p"/>
                      </m:rPr>
                      <m:t>%</m:t>
                    </m:r>
                  </m:oMath>
                  <w:r>
                    <w:t xml:space="preserve"> </w:t>
                  </w:r>
                  <w:r>
                    <w:t xml:space="preserve">on</w:t>
                  </w:r>
                  <w:r>
                    <w:t xml:space="preserve"> </w:t>
                  </w:r>
                  <m:oMath>
                    <m:r>
                      <m:t>κ</m:t>
                    </m:r>
                  </m:oMath>
                </w:p>
              </w:tc>
              <w:tc>
                <w:tcPr/>
                <w:p>
                  <w:pPr>
                    <w:pStyle w:val="Compact"/>
                    <w:jc w:val="center"/>
                  </w:pPr>
                  <w:r>
                    <w:t xml:space="preserve">Singlet coupling</w:t>
                  </w:r>
                </w:p>
              </w:tc>
              <w:tc>
                <w:tcPr/>
                <w:p>
                  <w:pPr>
                    <w:pStyle w:val="Compact"/>
                    <w:jc w:val="center"/>
                  </w:pPr>
                  <m:oMath>
                    <m:r>
                      <m:rPr>
                        <m:sty m:val="p"/>
                      </m:rPr>
                      <m:t>+</m:t>
                    </m:r>
                    <m:r>
                      <m:t>0.005</m:t>
                    </m:r>
                  </m:oMath>
                </w:p>
              </w:tc>
              <w:tc>
                <w:tcPr/>
                <w:p>
                  <w:pPr>
                    <w:pStyle w:val="Compact"/>
                    <w:jc w:val="center"/>
                  </w:pPr>
                  <m:oMath>
                    <m:r>
                      <m:rPr>
                        <m:sty m:val="p"/>
                      </m:rPr>
                      <m:t>−</m:t>
                    </m:r>
                    <m:r>
                      <m:t>0.018</m:t>
                    </m:r>
                  </m:oMath>
                </w:p>
              </w:tc>
            </w:tr>
            <w:tr>
              <w:tc>
                <w:tcPr/>
                <w:p>
                  <w:pPr>
                    <w:pStyle w:val="Compact"/>
                    <w:jc w:val="center"/>
                  </w:pPr>
                  <m:oMath>
                    <m:r>
                      <m:rPr>
                        <m:sty m:val="p"/>
                      </m:rPr>
                      <m:t>±</m:t>
                    </m:r>
                    <m:r>
                      <m:t>2</m:t>
                    </m:r>
                    <m:r>
                      <m:rPr>
                        <m:sty m:val="p"/>
                      </m:rPr>
                      <m:t>%</m:t>
                    </m:r>
                  </m:oMath>
                  <w:r>
                    <w:t xml:space="preserve"> </w:t>
                  </w:r>
                  <w:r>
                    <w:t xml:space="preserve">on</w:t>
                  </w:r>
                  <w:r>
                    <w:t xml:space="preserve"> </w:t>
                  </w:r>
                  <m:oMath>
                    <m:sSub>
                      <m:e>
                        <m:r>
                          <m:t>L</m:t>
                        </m:r>
                      </m:e>
                      <m:sub>
                        <m:r>
                          <m:t>t</m:t>
                        </m:r>
                      </m:sub>
                    </m:sSub>
                    <m:r>
                      <m:rPr>
                        <m:sty m:val="p"/>
                      </m:rPr>
                      <m:t>,</m:t>
                    </m:r>
                    <m:sSub>
                      <m:e>
                        <m:r>
                          <m:t>C</m:t>
                        </m:r>
                      </m:e>
                      <m:sub>
                        <m:r>
                          <m:t>t</m:t>
                        </m:r>
                      </m:sub>
                    </m:sSub>
                  </m:oMath>
                </w:p>
              </w:tc>
              <w:tc>
                <w:tcPr/>
                <w:p>
                  <w:pPr>
                    <w:pStyle w:val="Compact"/>
                    <w:jc w:val="center"/>
                  </w:pPr>
                  <w:r>
                    <w:t xml:space="preserve">Tank LC</w:t>
                  </w:r>
                </w:p>
              </w:tc>
              <w:tc>
                <w:tcPr/>
                <w:p>
                  <w:pPr>
                    <w:pStyle w:val="Compact"/>
                    <w:jc w:val="center"/>
                  </w:pPr>
                  <m:oMath>
                    <m:r>
                      <m:rPr>
                        <m:sty m:val="p"/>
                      </m:rPr>
                      <m:t>+</m:t>
                    </m:r>
                    <m:r>
                      <m:t>0.010</m:t>
                    </m:r>
                  </m:oMath>
                </w:p>
              </w:tc>
              <w:tc>
                <w:tcPr/>
                <w:p>
                  <w:pPr>
                    <w:pStyle w:val="Compact"/>
                    <w:jc w:val="center"/>
                  </w:pPr>
                  <m:oMath>
                    <m:r>
                      <m:rPr>
                        <m:sty m:val="p"/>
                      </m:rPr>
                      <m:t>−</m:t>
                    </m:r>
                    <m:r>
                      <m:t>0.030</m:t>
                    </m:r>
                  </m:oMath>
                </w:p>
              </w:tc>
            </w:tr>
            <w:tr>
              <w:tc>
                <w:tcPr/>
                <w:p>
                  <w:pPr>
                    <w:pStyle w:val="Compact"/>
                    <w:jc w:val="center"/>
                  </w:pPr>
                  <m:oMath>
                    <m:r>
                      <m:rPr>
                        <m:sty m:val="p"/>
                      </m:rPr>
                      <m:t>±</m:t>
                    </m:r>
                    <m:r>
                      <m:t>2</m:t>
                    </m:r>
                    <m:r>
                      <m:rPr>
                        <m:sty m:val="p"/>
                      </m:rPr>
                      <m:t>%</m:t>
                    </m:r>
                  </m:oMath>
                  <w:r>
                    <w:t xml:space="preserve"> </w:t>
                  </w:r>
                  <w:r>
                    <w:t xml:space="preserve">on</w:t>
                  </w:r>
                  <w:r>
                    <w:t xml:space="preserve"> </w:t>
                  </w:r>
                  <m:oMath>
                    <m:sSub>
                      <m:e>
                        <m:r>
                          <m:t>R</m:t>
                        </m:r>
                      </m:e>
                      <m:sub>
                        <m:r>
                          <m:t>L</m:t>
                        </m:r>
                      </m:sub>
                    </m:sSub>
                  </m:oMath>
                </w:p>
              </w:tc>
              <w:tc>
                <w:tcPr/>
                <w:p>
                  <w:pPr>
                    <w:pStyle w:val="Compact"/>
                    <w:jc w:val="center"/>
                  </w:pPr>
                  <w:r>
                    <w:t xml:space="preserve">Load resistance</w:t>
                  </w:r>
                </w:p>
              </w:tc>
              <w:tc>
                <w:tcPr/>
                <w:p>
                  <w:pPr>
                    <w:pStyle w:val="Compact"/>
                    <w:jc w:val="center"/>
                  </w:pPr>
                  <m:oMath>
                    <m:r>
                      <m:rPr>
                        <m:sty m:val="p"/>
                      </m:rPr>
                      <m:t>+</m:t>
                    </m:r>
                    <m:r>
                      <m:t>0.003</m:t>
                    </m:r>
                  </m:oMath>
                </w:p>
              </w:tc>
              <w:tc>
                <w:tcPr/>
                <w:p>
                  <w:pPr>
                    <w:pStyle w:val="Compact"/>
                    <w:jc w:val="center"/>
                  </w:pPr>
                  <m:oMath>
                    <m:r>
                      <m:rPr>
                        <m:sty m:val="p"/>
                      </m:rPr>
                      <m:t>−</m:t>
                    </m:r>
                    <m:r>
                      <m:t>0.008</m:t>
                    </m:r>
                  </m:oMath>
                </w:p>
              </w:tc>
            </w:tr>
            <w:tr>
              <w:tc>
                <w:tcPr/>
                <w:p>
                  <w:pPr>
                    <w:pStyle w:val="Compact"/>
                    <w:jc w:val="center"/>
                  </w:pPr>
                  <m:oMath>
                    <m:r>
                      <m:rPr>
                        <m:sty m:val="p"/>
                      </m:rPr>
                      <m:t>±</m:t>
                    </m:r>
                    <m:r>
                      <m:t>2</m:t>
                    </m:r>
                    <m:r>
                      <m:rPr>
                        <m:sty m:val="p"/>
                      </m:rPr>
                      <m:t>%</m:t>
                    </m:r>
                  </m:oMath>
                  <w:r>
                    <w:t xml:space="preserve"> </w:t>
                  </w:r>
                  <w:r>
                    <w:t xml:space="preserve">on</w:t>
                  </w:r>
                  <w:r>
                    <w:t xml:space="preserve"> </w:t>
                  </w:r>
                  <m:oMath>
                    <m:sSub>
                      <m:e>
                        <m:r>
                          <m:t>g</m:t>
                        </m:r>
                      </m:e>
                      <m:sub>
                        <m:r>
                          <m:rPr>
                            <m:nor/>
                            <m:sty m:val="p"/>
                          </m:rPr>
                          <m:t>br</m:t>
                        </m:r>
                      </m:sub>
                    </m:sSub>
                  </m:oMath>
                </w:p>
              </w:tc>
              <w:tc>
                <w:tcPr/>
                <w:p>
                  <w:pPr>
                    <w:pStyle w:val="Compact"/>
                    <w:jc w:val="center"/>
                  </w:pPr>
                  <w:r>
                    <w:t xml:space="preserve">Branch gain trim</w:t>
                  </w:r>
                </w:p>
              </w:tc>
              <w:tc>
                <w:tcPr/>
                <w:p>
                  <w:pPr>
                    <w:pStyle w:val="Compact"/>
                    <w:jc w:val="center"/>
                  </w:pPr>
                  <m:oMath>
                    <m:r>
                      <m:rPr>
                        <m:sty m:val="p"/>
                      </m:rPr>
                      <m:t>+</m:t>
                    </m:r>
                    <m:r>
                      <m:t>0.012</m:t>
                    </m:r>
                  </m:oMath>
                </w:p>
              </w:tc>
              <w:tc>
                <w:tcPr/>
                <w:p>
                  <w:pPr>
                    <w:pStyle w:val="Compact"/>
                    <w:jc w:val="center"/>
                  </w:pPr>
                  <m:oMath>
                    <m:r>
                      <m:rPr>
                        <m:sty m:val="p"/>
                      </m:rPr>
                      <m:t>−</m:t>
                    </m:r>
                    <m:r>
                      <m:t>0.038</m:t>
                    </m:r>
                  </m:oMath>
                </w:p>
              </w:tc>
            </w:tr>
          </w:tbl>
          <w:bookmarkEnd w:id="139"/>
          <w:p/>
        </w:tc>
      </w:tr>
    </w:tbl>
    <w:p>
      <w:pPr>
        <w:pStyle w:val="BodyText"/>
      </w:pPr>
      <w:r>
        <w:t xml:space="preserve">The chain is most sensitive to</w:t>
      </w:r>
      <w:r>
        <w:t xml:space="preserve"> </w:t>
      </w:r>
      <m:oMath>
        <m:r>
          <m:t>κ</m:t>
        </m:r>
      </m:oMath>
      <w:r>
        <w:t xml:space="preserve"> </w:t>
      </w:r>
      <w:r>
        <w:t xml:space="preserve">(singlet-coupling parameter) and to per-branch gain trim, and most robust to load-resistance perturbations.</w:t>
      </w:r>
    </w:p>
    <w:bookmarkEnd w:id="140"/>
    <w:bookmarkStart w:id="141" w:name="e.3-latch-performance"/>
    <w:p>
      <w:pPr>
        <w:pStyle w:val="Heading2"/>
      </w:pPr>
      <w:r>
        <w:t xml:space="preserve">E.3 Latch performance</w:t>
      </w:r>
    </w:p>
    <w:p>
      <w:pPr>
        <w:pStyle w:val="FirstParagraph"/>
      </w:pPr>
      <w:r>
        <w:t xml:space="preserve">The closure latch metrics from the integrated chain at</w:t>
      </w:r>
      <w:r>
        <w:t xml:space="preserve"> </w:t>
      </w:r>
      <m:oMath>
        <m:r>
          <m:t>4</m:t>
        </m:r>
        <m:r>
          <m:rPr>
            <m:sty m:val="p"/>
          </m:rPr>
          <m:t>,</m:t>
        </m:r>
        <m:r>
          <m:t>000</m:t>
        </m:r>
      </m:oMath>
      <w:r>
        <w:t xml:space="preserve"> </w:t>
      </w:r>
      <w:r>
        <w:t xml:space="preserve">trials per angle pair:</w:t>
      </w:r>
    </w:p>
    <w:p>
      <w:pPr>
        <w:pStyle w:val="Compact"/>
        <w:numPr>
          <w:ilvl w:val="0"/>
          <w:numId w:val="1010"/>
        </w:numPr>
      </w:pPr>
      <w:r>
        <w:rPr>
          <w:i/>
          <w:iCs/>
        </w:rPr>
        <w:t xml:space="preserve">Decisive rate:</w:t>
      </w:r>
      <w:r>
        <w:t xml:space="preserve"> </w:t>
      </w:r>
      <m:oMath>
        <m:r>
          <m:t>99.5</m:t>
        </m:r>
        <m:r>
          <m:rPr>
            <m:sty m:val="p"/>
          </m:rPr>
          <m:t>±</m:t>
        </m:r>
        <m:r>
          <m:t>0.2</m:t>
        </m:r>
        <m:r>
          <m:rPr>
            <m:sty m:val="p"/>
          </m:rPr>
          <m:t>%</m:t>
        </m:r>
      </m:oMath>
      <w:r>
        <w:t xml:space="preserve">. Timeouts (</w:t>
      </w:r>
      <m:oMath>
        <m:r>
          <m:rPr>
            <m:sty m:val="p"/>
          </m:rPr>
          <m:t>∼</m:t>
        </m:r>
        <m:r>
          <m:t>0.5</m:t>
        </m:r>
        <m:r>
          <m:rPr>
            <m:sty m:val="p"/>
          </m:rPr>
          <m:t>%</m:t>
        </m:r>
      </m:oMath>
      <w:r>
        <w:t xml:space="preserve">) concentrated at angle pairs with extreme branch-weight asymmetry.</w:t>
      </w:r>
    </w:p>
    <w:p>
      <w:pPr>
        <w:pStyle w:val="Compact"/>
        <w:numPr>
          <w:ilvl w:val="0"/>
          <w:numId w:val="1010"/>
        </w:numPr>
      </w:pPr>
      <w:r>
        <w:rPr>
          <w:i/>
          <w:iCs/>
        </w:rPr>
        <w:t xml:space="preserve">Winner-drain dominance:</w:t>
      </w:r>
      <w:r>
        <w:t xml:space="preserve"> </w:t>
      </w:r>
      <m:oMath>
        <m:r>
          <m:t>99.97</m:t>
        </m:r>
        <m:r>
          <m:rPr>
            <m:sty m:val="p"/>
          </m:rPr>
          <m:t>%</m:t>
        </m:r>
      </m:oMath>
      <w:r>
        <w:t xml:space="preserve"> </w:t>
      </w:r>
      <w:r>
        <w:t xml:space="preserve">of post-click absorbed energy through the winning branch.</w:t>
      </w:r>
    </w:p>
    <w:p>
      <w:pPr>
        <w:pStyle w:val="Compact"/>
        <w:numPr>
          <w:ilvl w:val="0"/>
          <w:numId w:val="1010"/>
        </w:numPr>
      </w:pPr>
      <w:r>
        <w:rPr>
          <w:i/>
          <w:iCs/>
        </w:rPr>
        <w:t xml:space="preserve">Energy conservation:</w:t>
      </w:r>
      <w:r>
        <w:t xml:space="preserve"> </w:t>
      </w:r>
      <m:oMath>
        <m:r>
          <m:rPr>
            <m:sty m:val="p"/>
          </m:rPr>
          <m:t>&lt;</m:t>
        </m:r>
        <m:sSup>
          <m:e>
            <m:r>
              <m:t>10</m:t>
            </m:r>
          </m:e>
          <m:sup>
            <m:r>
              <m:rPr>
                <m:sty m:val="p"/>
              </m:rPr>
              <m:t>−</m:t>
            </m:r>
            <m:r>
              <m:t>9</m:t>
            </m:r>
          </m:sup>
        </m:sSup>
      </m:oMath>
      <w:r>
        <w:t xml:space="preserve"> </w:t>
      </w:r>
      <w:r>
        <w:t xml:space="preserve">relative error on every trial.</w:t>
      </w:r>
    </w:p>
    <w:p>
      <w:pPr>
        <w:pStyle w:val="Compact"/>
        <w:numPr>
          <w:ilvl w:val="0"/>
          <w:numId w:val="1010"/>
        </w:numPr>
      </w:pPr>
      <w:r>
        <w:rPr>
          <w:i/>
          <w:iCs/>
        </w:rPr>
        <w:t xml:space="preserve">Pre-click contamination:</w:t>
      </w:r>
      <w:r>
        <w:t xml:space="preserve"> </w:t>
      </w:r>
      <w:r>
        <w:t xml:space="preserve">zero by construction;</w:t>
      </w:r>
      <w:r>
        <w:t xml:space="preserve"> </w:t>
      </w:r>
      <m:oMath>
        <m:r>
          <m:t>Z</m:t>
        </m:r>
        <m:r>
          <m:rPr>
            <m:sty m:val="p"/>
          </m:rPr>
          <m:t>(</m:t>
        </m:r>
        <m:r>
          <m:t>t</m:t>
        </m:r>
        <m:r>
          <m:rPr>
            <m:sty m:val="p"/>
          </m:rPr>
          <m:t>)</m:t>
        </m:r>
        <m:r>
          <m:rPr>
            <m:sty m:val="p"/>
          </m:rPr>
          <m:t>=</m:t>
        </m:r>
        <m:r>
          <m:t>0</m:t>
        </m:r>
      </m:oMath>
      <w:r>
        <w:t xml:space="preserve"> </w:t>
      </w:r>
      <w:r>
        <w:t xml:space="preserve">identically until the first nucleation.</w:t>
      </w:r>
    </w:p>
    <w:bookmarkEnd w:id="141"/>
    <w:bookmarkEnd w:id="142"/>
    <w:bookmarkStart w:id="166" w:name="sec-appendix-repro"/>
    <w:p>
      <w:pPr>
        <w:pStyle w:val="Heading1"/>
      </w:pPr>
      <w:r>
        <w:t xml:space="preserve">Reproducibility Map</w:t>
      </w:r>
    </w:p>
    <w:p>
      <w:pPr>
        <w:pStyle w:val="FirstParagraph"/>
      </w:pPr>
      <w:r>
        <w:t xml:space="preserve">This appendix maps every quantitative claim in the paper to a</w:t>
      </w:r>
      <w:r>
        <w:t xml:space="preserve"> </w:t>
      </w:r>
      <w:r>
        <w:rPr>
          <w:rStyle w:val="VerbatimChar"/>
        </w:rPr>
        <w:t xml:space="preserve">make</w:t>
      </w:r>
      <w:r>
        <w:t xml:space="preserve"> </w:t>
      </w:r>
      <w:r>
        <w:t xml:space="preserve">target and an artifact directory.</w:t>
      </w:r>
    </w:p>
    <w:tbl>
      <w:tblPr>
        <w:tblStyle w:val="Table"/>
        <w:tblW w:type="pct" w:w="5000"/>
        <w:tblLayout w:type="fixed"/>
        <w:tblLook w:firstRow="0" w:lastRow="0" w:firstColumn="0" w:lastColumn="0" w:noHBand="0" w:noVBand="0" w:val="0000"/>
      </w:tblPr>
      <w:tblGrid>
        <w:gridCol w:w="7920"/>
      </w:tblGrid>
      <w:tr>
        <w:tc>
          <w:tcPr/>
          <w:bookmarkStart w:id="143" w:name="tbl-reproducibility-full"/>
          <w:p>
            <w:pPr>
              <w:jc w:val="center"/>
            </w:pPr>
            <w:pPr>
              <w:jc w:val="start"/>
              <w:spacing w:before="200"/>
              <w:pStyle w:val="ImageCaption"/>
            </w:pPr>
            <w:r>
              <w:t xml:space="preserve">Table 6: Full reproducibility map.</w:t>
            </w:r>
          </w:p>
          <w:tbl>
            <w:tblPr>
              <w:tblStyle w:val="Table"/>
              <w:tblW w:type="pct" w:w="5000"/>
              <w:tblLayout w:type="fixed"/>
              <w:tblLook w:firstRow="1" w:lastRow="0" w:firstColumn="0" w:lastColumn="0" w:noHBand="0" w:noVBand="0" w:val="0020"/>
            </w:tblPr>
            <w:tblGrid>
              <w:gridCol w:w="416"/>
              <w:gridCol w:w="2408"/>
              <w:gridCol w:w="2501"/>
              <w:gridCol w:w="2593"/>
            </w:tblGrid>
            <w:tr>
              <w:trPr>
                <w:tblHeader w:val="on"/>
              </w:trPr>
              <w:tc>
                <w:tcPr/>
                <w:p>
                  <w:pPr>
                    <w:pStyle w:val="Compact"/>
                    <w:jc w:val="center"/>
                  </w:pPr>
                  <w:r>
                    <w:t xml:space="preserve">Section</w:t>
                  </w:r>
                </w:p>
              </w:tc>
              <w:tc>
                <w:tcPr/>
                <w:p>
                  <w:pPr>
                    <w:pStyle w:val="Compact"/>
                    <w:jc w:val="center"/>
                  </w:pPr>
                  <w:r>
                    <w:t xml:space="preserve">Claim</w:t>
                  </w:r>
                </w:p>
              </w:tc>
              <w:tc>
                <w:tcPr/>
                <w:p>
                  <w:pPr>
                    <w:pStyle w:val="Compact"/>
                    <w:jc w:val="center"/>
                  </w:pPr>
                  <w:r>
                    <w:t xml:space="preserve">Make target</w:t>
                  </w:r>
                </w:p>
              </w:tc>
              <w:tc>
                <w:tcPr/>
                <w:p>
                  <w:pPr>
                    <w:pStyle w:val="Compact"/>
                    <w:jc w:val="center"/>
                  </w:pPr>
                  <w:r>
                    <w:t xml:space="preserve">Artifact directory</w:t>
                  </w:r>
                </w:p>
              </w:tc>
            </w:tr>
            <w:tr>
              <w:tc>
                <w:tcPr/>
                <w:p>
                  <w:pPr>
                    <w:pStyle w:val="Compact"/>
                    <w:jc w:val="center"/>
                  </w:pPr>
                  <w:r>
                    <w:t xml:space="preserve">§2</w:t>
                  </w:r>
                </w:p>
              </w:tc>
              <w:tc>
                <w:tcPr/>
                <w:p>
                  <w:pPr>
                    <w:pStyle w:val="Compact"/>
                    <w:jc w:val="center"/>
                  </w:pPr>
                  <w:r>
                    <w:t xml:space="preserve">Linear / threshold / quadratic CHSH values</w:t>
                  </w:r>
                </w:p>
              </w:tc>
              <w:tc>
                <w:tcPr/>
                <w:p>
                  <w:pPr>
                    <w:pStyle w:val="Compact"/>
                    <w:jc w:val="center"/>
                  </w:pPr>
                  <w:r>
                    <w:t xml:space="preserve">(analytic; verified in chat)</w:t>
                  </w:r>
                </w:p>
              </w:tc>
              <w:tc>
                <w:tcPr/>
                <w:p>
                  <w:pPr>
                    <w:pStyle w:val="Compact"/>
                    <w:jc w:val="center"/>
                  </w:pPr>
                  <w:r>
                    <w:t xml:space="preserve">–</w:t>
                  </w:r>
                </w:p>
              </w:tc>
            </w:tr>
            <w:tr>
              <w:tc>
                <w:tcPr/>
                <w:p>
                  <w:pPr>
                    <w:pStyle w:val="Compact"/>
                    <w:jc w:val="center"/>
                  </w:pPr>
                  <w:r>
                    <w:t xml:space="preserve">§3</w:t>
                  </w:r>
                </w:p>
              </w:tc>
              <w:tc>
                <w:tcPr/>
                <w:p>
                  <w:pPr>
                    <w:pStyle w:val="Compact"/>
                    <w:jc w:val="center"/>
                  </w:pPr>
                  <w:r>
                    <w:t xml:space="preserve">Clarke surface visualization</w:t>
                  </w:r>
                </w:p>
              </w:tc>
              <w:tc>
                <w:tcPr/>
                <w:p>
                  <w:pPr>
                    <w:pStyle w:val="Compact"/>
                    <w:jc w:val="center"/>
                  </w:pPr>
                  <w:r>
                    <w:rPr>
                      <w:rStyle w:val="VerbatimChar"/>
                    </w:rPr>
                    <w:t xml:space="preserve">quarto render notebooks/20_clarke-surface.qmd</w:t>
                  </w:r>
                </w:p>
              </w:tc>
              <w:tc>
                <w:tcPr/>
                <w:p>
                  <w:pPr>
                    <w:pStyle w:val="Compact"/>
                    <w:jc w:val="center"/>
                  </w:pPr>
                  <w:r>
                    <w:rPr>
                      <w:rStyle w:val="VerbatimChar"/>
                    </w:rPr>
                    <w:t xml:space="preserve">artifacts/paper/20_clarke-surface.pdf</w:t>
                  </w:r>
                </w:p>
              </w:tc>
            </w:tr>
            <w:tr>
              <w:tc>
                <w:tcPr/>
                <w:p>
                  <w:pPr>
                    <w:pStyle w:val="Compact"/>
                    <w:jc w:val="center"/>
                  </w:pPr>
                  <w:r>
                    <w:t xml:space="preserve">§4</w:t>
                  </w:r>
                </w:p>
              </w:tc>
              <w:tc>
                <w:tcPr/>
                <w:p>
                  <w:pPr>
                    <w:pStyle w:val="Compact"/>
                    <w:jc w:val="center"/>
                  </w:pPr>
                  <w:r>
                    <w:t xml:space="preserve">Three correlator shapes</w:t>
                  </w:r>
                </w:p>
              </w:tc>
              <w:tc>
                <w:tcPr/>
                <w:p>
                  <w:pPr>
                    <w:pStyle w:val="Compact"/>
                    <w:jc w:val="center"/>
                  </w:pPr>
                  <w:r>
                    <w:t xml:space="preserve">(analytic; verified in chat)</w:t>
                  </w:r>
                </w:p>
              </w:tc>
              <w:tc>
                <w:tcPr/>
                <w:p>
                  <w:pPr>
                    <w:pStyle w:val="Compact"/>
                    <w:jc w:val="center"/>
                  </w:pPr>
                  <w:r>
                    <w:t xml:space="preserve">–</w:t>
                  </w:r>
                </w:p>
              </w:tc>
            </w:tr>
            <w:tr>
              <w:tc>
                <w:tcPr/>
                <w:p>
                  <w:pPr>
                    <w:pStyle w:val="Compact"/>
                    <w:jc w:val="center"/>
                  </w:pPr>
                  <w:r>
                    <w:t xml:space="preserve">§5</w:t>
                  </w:r>
                </w:p>
              </w:tc>
              <w:tc>
                <w:tcPr/>
                <w:p>
                  <w:pPr>
                    <w:pStyle w:val="Compact"/>
                    <w:jc w:val="center"/>
                  </w:pPr>
                  <m:oMath>
                    <m:sSub>
                      <m:e>
                        <m:r>
                          <m:t>P</m:t>
                        </m:r>
                      </m:e>
                      <m:sub>
                        <m:r>
                          <m:t>A</m:t>
                        </m:r>
                      </m:sub>
                    </m:sSub>
                    <m:r>
                      <m:rPr>
                        <m:sty m:val="p"/>
                      </m:rPr>
                      <m:t>+</m:t>
                    </m:r>
                    <m:sSub>
                      <m:e>
                        <m:r>
                          <m:t>P</m:t>
                        </m:r>
                      </m:e>
                      <m:sub>
                        <m:r>
                          <m:t>B</m:t>
                        </m:r>
                      </m:sub>
                    </m:sSub>
                  </m:oMath>
                  <w:r>
                    <w:t xml:space="preserve"> </w:t>
                  </w:r>
                  <w:r>
                    <w:t xml:space="preserve">identity verification</w:t>
                  </w:r>
                </w:p>
              </w:tc>
              <w:tc>
                <w:tcPr/>
                <w:p>
                  <w:pPr>
                    <w:pStyle w:val="Compact"/>
                    <w:jc w:val="center"/>
                  </w:pPr>
                  <w:r>
                    <w:t xml:space="preserve">(verified in chat:</w:t>
                  </w:r>
                  <w:r>
                    <w:t xml:space="preserve"> </w:t>
                  </w:r>
                  <m:oMath>
                    <m:r>
                      <m:rPr>
                        <m:sty m:val="p"/>
                      </m:rPr>
                      <m:t>∼</m:t>
                    </m:r>
                    <m:sSup>
                      <m:e>
                        <m:r>
                          <m:t>10</m:t>
                        </m:r>
                      </m:e>
                      <m:sup>
                        <m:r>
                          <m:rPr>
                            <m:sty m:val="p"/>
                          </m:rPr>
                          <m:t>−</m:t>
                        </m:r>
                        <m:r>
                          <m:t>15</m:t>
                        </m:r>
                      </m:sup>
                    </m:sSup>
                  </m:oMath>
                  <w:r>
                    <w:t xml:space="preserve"> </w:t>
                  </w:r>
                  <w:r>
                    <w:t xml:space="preserve">error)</w:t>
                  </w:r>
                </w:p>
              </w:tc>
              <w:tc>
                <w:tcPr/>
                <w:p>
                  <w:pPr>
                    <w:pStyle w:val="Compact"/>
                    <w:jc w:val="center"/>
                  </w:pPr>
                  <w:r>
                    <w:t xml:space="preserve">–</w:t>
                  </w:r>
                </w:p>
              </w:tc>
            </w:tr>
            <w:tr>
              <w:tc>
                <w:tcPr/>
                <w:p>
                  <w:pPr>
                    <w:pStyle w:val="Compact"/>
                    <w:jc w:val="center"/>
                  </w:pPr>
                  <w:r>
                    <w:t xml:space="preserve">§6</w:t>
                  </w:r>
                </w:p>
              </w:tc>
              <w:tc>
                <w:tcPr/>
                <w:p>
                  <w:pPr>
                    <w:pStyle w:val="Compact"/>
                    <w:jc w:val="center"/>
                  </w:pPr>
                  <w:r>
                    <w:t xml:space="preserve">Reduced-model CHSH</w:t>
                  </w:r>
                </w:p>
              </w:tc>
              <w:tc>
                <w:tcPr/>
                <w:p>
                  <w:pPr>
                    <w:pStyle w:val="Compact"/>
                    <w:jc w:val="center"/>
                  </w:pPr>
                  <w:r>
                    <w:rPr>
                      <w:rStyle w:val="VerbatimChar"/>
                    </w:rPr>
                    <w:t xml:space="preserve">python -m src.benchmarks</w:t>
                  </w:r>
                  <w:r>
                    <w:t xml:space="preserve"> </w:t>
                  </w:r>
                  <w:r>
                    <w:t xml:space="preserve">(or notebook 64)</w:t>
                  </w:r>
                </w:p>
              </w:tc>
              <w:tc>
                <w:tcPr/>
                <w:p>
                  <w:pPr>
                    <w:pStyle w:val="Compact"/>
                    <w:jc w:val="center"/>
                  </w:pPr>
                  <w:r>
                    <w:rPr>
                      <w:rStyle w:val="VerbatimChar"/>
                    </w:rPr>
                    <w:t xml:space="preserve">notebooks/64_entanglement.qmd</w:t>
                  </w:r>
                  <w:r>
                    <w:t xml:space="preserve"> </w:t>
                  </w:r>
                  <w:r>
                    <w:t xml:space="preserve">cells</w:t>
                  </w:r>
                </w:p>
              </w:tc>
            </w:tr>
            <w:tr>
              <w:tc>
                <w:tcPr/>
                <w:p>
                  <w:pPr>
                    <w:pStyle w:val="Compact"/>
                    <w:jc w:val="center"/>
                  </w:pPr>
                  <w:r>
                    <w:t xml:space="preserve">§7</w:t>
                  </w:r>
                </w:p>
              </w:tc>
              <w:tc>
                <w:tcPr/>
                <w:p>
                  <w:pPr>
                    <w:pStyle w:val="Compact"/>
                    <w:jc w:val="center"/>
                  </w:pPr>
                  <w:r>
                    <w:t xml:space="preserve">Detector family ranking</w:t>
                  </w:r>
                </w:p>
              </w:tc>
              <w:tc>
                <w:tcPr/>
                <w:p>
                  <w:pPr>
                    <w:pStyle w:val="Compact"/>
                    <w:jc w:val="center"/>
                  </w:pPr>
                  <w:r>
                    <w:rPr>
                      <w:rStyle w:val="VerbatimChar"/>
                    </w:rPr>
                    <w:t xml:space="preserve">make detector-search</w:t>
                  </w:r>
                </w:p>
              </w:tc>
              <w:tc>
                <w:tcPr/>
                <w:p>
                  <w:pPr>
                    <w:pStyle w:val="Compact"/>
                    <w:jc w:val="center"/>
                  </w:pPr>
                  <w:r>
                    <w:rPr>
                      <w:rStyle w:val="VerbatimChar"/>
                    </w:rPr>
                    <w:t xml:space="preserve">artifacts/detector_search/{model}/</w:t>
                  </w:r>
                </w:p>
              </w:tc>
            </w:tr>
            <w:tr>
              <w:tc>
                <w:tcPr/>
                <w:p>
                  <w:pPr>
                    <w:pStyle w:val="Compact"/>
                    <w:jc w:val="center"/>
                  </w:pPr>
                  <w:r>
                    <w:t xml:space="preserve">§7</w:t>
                  </w:r>
                </w:p>
              </w:tc>
              <w:tc>
                <w:tcPr/>
                <w:p>
                  <w:pPr>
                    <w:pStyle w:val="Compact"/>
                    <w:jc w:val="center"/>
                  </w:pPr>
                  <w:r>
                    <w:t xml:space="preserve">Born-exact Poisson hazard race</w:t>
                  </w:r>
                </w:p>
              </w:tc>
              <w:tc>
                <w:tcPr/>
                <w:p>
                  <w:pPr>
                    <w:pStyle w:val="Compact"/>
                    <w:jc w:val="center"/>
                  </w:pPr>
                  <w:r>
                    <w:t xml:space="preserve">(verified in chat: max err</w:t>
                  </w:r>
                  <w:r>
                    <w:t xml:space="preserve"> </w:t>
                  </w:r>
                  <m:oMath>
                    <m:r>
                      <m:t>0.0017</m:t>
                    </m:r>
                  </m:oMath>
                  <w:r>
                    <w:t xml:space="preserve"> </w:t>
                  </w:r>
                  <w:r>
                    <w:t xml:space="preserve">at 500k trials)</w:t>
                  </w:r>
                </w:p>
              </w:tc>
              <w:tc>
                <w:tcPr/>
                <w:p>
                  <w:pPr>
                    <w:pStyle w:val="Compact"/>
                    <w:jc w:val="center"/>
                  </w:pPr>
                  <w:r>
                    <w:t xml:space="preserve">–</w:t>
                  </w:r>
                </w:p>
              </w:tc>
            </w:tr>
            <w:tr>
              <w:tc>
                <w:tcPr/>
                <w:p>
                  <w:pPr>
                    <w:pStyle w:val="Compact"/>
                    <w:jc w:val="center"/>
                  </w:pPr>
                  <w:r>
                    <w:t xml:space="preserve">§7</w:t>
                  </w:r>
                </w:p>
              </w:tc>
              <w:tc>
                <w:tcPr/>
                <w:p>
                  <w:pPr>
                    <w:pStyle w:val="Compact"/>
                    <w:jc w:val="center"/>
                  </w:pPr>
                  <w:r>
                    <w:t xml:space="preserve">Drift-diffusion failure</w:t>
                  </w:r>
                </w:p>
              </w:tc>
              <w:tc>
                <w:tcPr/>
                <w:p>
                  <w:pPr>
                    <w:pStyle w:val="Compact"/>
                    <w:jc w:val="center"/>
                  </w:pPr>
                  <w:r>
                    <w:t xml:space="preserve">(verified in chat: concentrates on max-weight)</w:t>
                  </w:r>
                </w:p>
              </w:tc>
              <w:tc>
                <w:tcPr/>
                <w:p>
                  <w:pPr>
                    <w:pStyle w:val="Compact"/>
                    <w:jc w:val="center"/>
                  </w:pPr>
                  <w:r>
                    <w:t xml:space="preserve">–</w:t>
                  </w:r>
                </w:p>
              </w:tc>
            </w:tr>
            <w:tr>
              <w:tc>
                <w:tcPr/>
                <w:p>
                  <w:pPr>
                    <w:pStyle w:val="Compact"/>
                    <w:jc w:val="center"/>
                  </w:pPr>
                  <w:r>
                    <w:t xml:space="preserve">§8</w:t>
                  </w:r>
                </w:p>
              </w:tc>
              <w:tc>
                <w:tcPr/>
                <w:p>
                  <w:pPr>
                    <w:pStyle w:val="Compact"/>
                    <w:jc w:val="center"/>
                  </w:pPr>
                  <w:r>
                    <w:t xml:space="preserve">Latch dynamics &amp; decisive rate</w:t>
                  </w:r>
                </w:p>
              </w:tc>
              <w:tc>
                <w:tcPr/>
                <w:p>
                  <w:pPr>
                    <w:pStyle w:val="Compact"/>
                    <w:jc w:val="center"/>
                  </w:pPr>
                  <w:r>
                    <w:rPr>
                      <w:rStyle w:val="VerbatimChar"/>
                    </w:rPr>
                    <w:t xml:space="preserve">make latch-rig-report</w:t>
                  </w:r>
                </w:p>
              </w:tc>
              <w:tc>
                <w:tcPr/>
                <w:p>
                  <w:pPr>
                    <w:pStyle w:val="Compact"/>
                    <w:jc w:val="center"/>
                  </w:pPr>
                  <w:r>
                    <w:rPr>
                      <w:rStyle w:val="VerbatimChar"/>
                    </w:rPr>
                    <w:t xml:space="preserve">artifacts/latch_rig/</w:t>
                  </w:r>
                </w:p>
              </w:tc>
            </w:tr>
            <w:tr>
              <w:tc>
                <w:tcPr/>
                <w:p>
                  <w:pPr>
                    <w:pStyle w:val="Compact"/>
                    <w:jc w:val="center"/>
                  </w:pPr>
                  <w:r>
                    <w:t xml:space="preserve">§8</w:t>
                  </w:r>
                </w:p>
              </w:tc>
              <w:tc>
                <w:tcPr/>
                <w:p>
                  <w:pPr>
                    <w:pStyle w:val="Compact"/>
                    <w:jc w:val="center"/>
                  </w:pPr>
                  <w:r>
                    <w:t xml:space="preserve">Pre-click backaction tolerance bound</w:t>
                  </w:r>
                </w:p>
              </w:tc>
              <w:tc>
                <w:tcPr/>
                <w:p>
                  <w:pPr>
                    <w:pStyle w:val="Compact"/>
                    <w:jc w:val="center"/>
                  </w:pPr>
                  <w:r>
                    <w:t xml:space="preserve">(analytic; closed-form integral)</w:t>
                  </w:r>
                </w:p>
              </w:tc>
              <w:tc>
                <w:tcPr/>
                <w:p>
                  <w:pPr>
                    <w:pStyle w:val="Compact"/>
                    <w:jc w:val="center"/>
                  </w:pPr>
                  <w:r>
                    <w:t xml:space="preserve">–</w:t>
                  </w:r>
                </w:p>
              </w:tc>
            </w:tr>
            <w:tr>
              <w:tc>
                <w:tcPr/>
                <w:p>
                  <w:pPr>
                    <w:pStyle w:val="Compact"/>
                    <w:jc w:val="center"/>
                  </w:pPr>
                  <w:r>
                    <w:t xml:space="preserve">§9</w:t>
                  </w:r>
                </w:p>
              </w:tc>
              <w:tc>
                <w:tcPr/>
                <w:p>
                  <w:pPr>
                    <w:pStyle w:val="Compact"/>
                    <w:jc w:val="center"/>
                  </w:pPr>
                  <w:r>
                    <w:t xml:space="preserve">Linear front-end CHSH (reduced model)</w:t>
                  </w:r>
                </w:p>
              </w:tc>
              <w:tc>
                <w:tcPr/>
                <w:p>
                  <w:pPr>
                    <w:pStyle w:val="Compact"/>
                    <w:jc w:val="center"/>
                  </w:pPr>
                  <w:r>
                    <w:rPr>
                      <w:rStyle w:val="VerbatimChar"/>
                    </w:rPr>
                    <w:t xml:space="preserve">make detector-integration-report</w:t>
                  </w:r>
                </w:p>
              </w:tc>
              <w:tc>
                <w:tcPr/>
                <w:p>
                  <w:pPr>
                    <w:pStyle w:val="Compact"/>
                    <w:jc w:val="center"/>
                  </w:pPr>
                  <w:r>
                    <w:rPr>
                      <w:rStyle w:val="VerbatimChar"/>
                    </w:rPr>
                    <w:t xml:space="preserve">artifacts/detector_integration/summary_report/</w:t>
                  </w:r>
                </w:p>
              </w:tc>
            </w:tr>
            <w:tr>
              <w:tc>
                <w:tcPr/>
                <w:p>
                  <w:pPr>
                    <w:pStyle w:val="Compact"/>
                    <w:jc w:val="center"/>
                  </w:pPr>
                  <w:r>
                    <w:t xml:space="preserve">§9</w:t>
                  </w:r>
                </w:p>
              </w:tc>
              <w:tc>
                <w:tcPr/>
                <w:p>
                  <w:pPr>
                    <w:pStyle w:val="Compact"/>
                    <w:jc w:val="center"/>
                  </w:pPr>
                  <w:r>
                    <w:t xml:space="preserve">LC-coupled chain CHSH</w:t>
                  </w:r>
                </w:p>
              </w:tc>
              <w:tc>
                <w:tcPr/>
                <w:p>
                  <w:pPr>
                    <w:pStyle w:val="Compact"/>
                    <w:jc w:val="center"/>
                  </w:pPr>
                  <w:r>
                    <w:rPr>
                      <w:rStyle w:val="VerbatimChar"/>
                    </w:rPr>
                    <w:t xml:space="preserve">make preferred-physical-chain-lc-report</w:t>
                  </w:r>
                </w:p>
              </w:tc>
              <w:tc>
                <w:tcPr/>
                <w:p>
                  <w:pPr>
                    <w:pStyle w:val="Compact"/>
                    <w:jc w:val="center"/>
                  </w:pPr>
                  <w:r>
                    <w:rPr>
                      <w:rStyle w:val="VerbatimChar"/>
                    </w:rPr>
                    <w:t xml:space="preserve">artifacts/preferred_physical_chain_lc/</w:t>
                  </w:r>
                </w:p>
              </w:tc>
            </w:tr>
            <w:tr>
              <w:tc>
                <w:tcPr/>
                <w:p>
                  <w:pPr>
                    <w:pStyle w:val="Compact"/>
                    <w:jc w:val="center"/>
                  </w:pPr>
                  <w:r>
                    <w:t xml:space="preserve">§9</w:t>
                  </w:r>
                </w:p>
              </w:tc>
              <w:tc>
                <w:tcPr/>
                <w:p>
                  <w:pPr>
                    <w:pStyle w:val="Compact"/>
                    <w:jc w:val="center"/>
                  </w:pPr>
                  <w:r>
                    <w:t xml:space="preserve">SPICE-driven chain CHSH</w:t>
                  </w:r>
                </w:p>
              </w:tc>
              <w:tc>
                <w:tcPr/>
                <w:p>
                  <w:pPr>
                    <w:pStyle w:val="Compact"/>
                    <w:jc w:val="center"/>
                  </w:pPr>
                  <w:r>
                    <w:rPr>
                      <w:rStyle w:val="VerbatimChar"/>
                    </w:rPr>
                    <w:t xml:space="preserve">make spice-driven-preferred-chain-report</w:t>
                  </w:r>
                </w:p>
              </w:tc>
              <w:tc>
                <w:tcPr/>
                <w:p>
                  <w:pPr>
                    <w:pStyle w:val="Compact"/>
                    <w:jc w:val="center"/>
                  </w:pPr>
                  <w:r>
                    <w:rPr>
                      <w:rStyle w:val="VerbatimChar"/>
                    </w:rPr>
                    <w:t xml:space="preserve">artifacts/spice_driven_preferred_chain/</w:t>
                  </w:r>
                </w:p>
              </w:tc>
            </w:tr>
            <w:tr>
              <w:tc>
                <w:tcPr/>
                <w:p>
                  <w:pPr>
                    <w:pStyle w:val="Compact"/>
                    <w:jc w:val="center"/>
                  </w:pPr>
                  <w:r>
                    <w:t xml:space="preserve">§9</w:t>
                  </w:r>
                </w:p>
              </w:tc>
              <w:tc>
                <w:tcPr/>
                <w:p>
                  <w:pPr>
                    <w:pStyle w:val="Compact"/>
                    <w:jc w:val="center"/>
                  </w:pPr>
                  <w:r>
                    <w:t xml:space="preserve">Robustness sweep</w:t>
                  </w:r>
                </w:p>
              </w:tc>
              <w:tc>
                <w:tcPr/>
                <w:p>
                  <w:pPr>
                    <w:pStyle w:val="Compact"/>
                    <w:jc w:val="center"/>
                  </w:pPr>
                  <w:r>
                    <w:rPr>
                      <w:rStyle w:val="VerbatimChar"/>
                    </w:rPr>
                    <w:t xml:space="preserve">make spice-driven-robustness-report</w:t>
                  </w:r>
                </w:p>
              </w:tc>
              <w:tc>
                <w:tcPr/>
                <w:p>
                  <w:pPr>
                    <w:pStyle w:val="Compact"/>
                    <w:jc w:val="center"/>
                  </w:pPr>
                  <w:r>
                    <w:rPr>
                      <w:rStyle w:val="VerbatimChar"/>
                    </w:rPr>
                    <w:t xml:space="preserve">artifacts/spice_driven_robustness/</w:t>
                  </w:r>
                </w:p>
              </w:tc>
            </w:tr>
            <w:tr>
              <w:tc>
                <w:tcPr/>
                <w:p>
                  <w:pPr>
                    <w:pStyle w:val="Compact"/>
                    <w:jc w:val="center"/>
                  </w:pPr>
                  <w:r>
                    <w:t xml:space="preserve">§9</w:t>
                  </w:r>
                </w:p>
              </w:tc>
              <w:tc>
                <w:tcPr/>
                <w:p>
                  <w:pPr>
                    <w:pStyle w:val="Compact"/>
                    <w:jc w:val="center"/>
                  </w:pPr>
                  <w:r>
                    <w:t xml:space="preserve">Component bill of materials</w:t>
                  </w:r>
                </w:p>
              </w:tc>
              <w:tc>
                <w:tcPr/>
                <w:p>
                  <w:pPr>
                    <w:pStyle w:val="Compact"/>
                    <w:jc w:val="center"/>
                  </w:pPr>
                  <w:r>
                    <w:rPr>
                      <w:rStyle w:val="VerbatimChar"/>
                    </w:rPr>
                    <w:t xml:space="preserve">make preferred-chain-device-physicalization-report</w:t>
                  </w:r>
                </w:p>
              </w:tc>
              <w:tc>
                <w:tcPr/>
                <w:p>
                  <w:pPr>
                    <w:pStyle w:val="Compact"/>
                    <w:jc w:val="center"/>
                  </w:pPr>
                  <w:r>
                    <w:rPr>
                      <w:rStyle w:val="VerbatimChar"/>
                    </w:rPr>
                    <w:t xml:space="preserve">artifacts/preferred_chain_device_physicalization/</w:t>
                  </w:r>
                </w:p>
              </w:tc>
            </w:tr>
            <w:tr>
              <w:tc>
                <w:tcPr/>
                <w:p>
                  <w:pPr>
                    <w:pStyle w:val="Compact"/>
                    <w:jc w:val="center"/>
                  </w:pPr>
                  <w:r>
                    <w:t xml:space="preserve">App. B</w:t>
                  </w:r>
                </w:p>
              </w:tc>
              <w:tc>
                <w:tcPr/>
                <w:p>
                  <w:pPr>
                    <w:pStyle w:val="Compact"/>
                    <w:jc w:val="center"/>
                  </w:pPr>
                  <w:r>
                    <w:t xml:space="preserve">Singlet branch-weight derivation</w:t>
                  </w:r>
                </w:p>
              </w:tc>
              <w:tc>
                <w:tcPr/>
                <w:p>
                  <w:pPr>
                    <w:pStyle w:val="Compact"/>
                    <w:jc w:val="center"/>
                  </w:pPr>
                  <w:r>
                    <w:t xml:space="preserve">(analytic; component-by-component proof)</w:t>
                  </w:r>
                </w:p>
              </w:tc>
              <w:tc>
                <w:tcPr/>
                <w:p>
                  <w:pPr>
                    <w:pStyle w:val="Compact"/>
                    <w:jc w:val="center"/>
                  </w:pPr>
                  <w:r>
                    <w:t xml:space="preserve">–</w:t>
                  </w:r>
                </w:p>
              </w:tc>
            </w:tr>
            <w:tr>
              <w:tc>
                <w:tcPr/>
                <w:p>
                  <w:pPr>
                    <w:pStyle w:val="Compact"/>
                    <w:jc w:val="center"/>
                  </w:pPr>
                  <w:r>
                    <w:t xml:space="preserve">App. D</w:t>
                  </w:r>
                </w:p>
              </w:tc>
              <w:tc>
                <w:tcPr/>
                <w:p>
                  <w:pPr>
                    <w:pStyle w:val="Compact"/>
                    <w:jc w:val="center"/>
                  </w:pPr>
                  <w:r>
                    <w:t xml:space="preserve">SPICE component values</w:t>
                  </w:r>
                </w:p>
              </w:tc>
              <w:tc>
                <w:tcPr/>
                <w:p>
                  <w:pPr>
                    <w:pStyle w:val="Compact"/>
                    <w:jc w:val="center"/>
                  </w:pPr>
                  <w:r>
                    <w:rPr>
                      <w:rStyle w:val="VerbatimChar"/>
                    </w:rPr>
                    <w:t xml:space="preserve">make actual-spice-front-end-report</w:t>
                  </w:r>
                </w:p>
              </w:tc>
              <w:tc>
                <w:tcPr/>
                <w:p>
                  <w:pPr>
                    <w:pStyle w:val="Compact"/>
                    <w:jc w:val="center"/>
                  </w:pPr>
                  <w:r>
                    <w:rPr>
                      <w:rStyle w:val="VerbatimChar"/>
                    </w:rPr>
                    <w:t xml:space="preserve">artifacts/actual_spice_front_end/</w:t>
                  </w:r>
                </w:p>
              </w:tc>
            </w:tr>
            <w:tr>
              <w:tc>
                <w:tcPr/>
                <w:p>
                  <w:pPr>
                    <w:pStyle w:val="Compact"/>
                    <w:jc w:val="center"/>
                  </w:pPr>
                  <w:r>
                    <w:t xml:space="preserve">App. E</w:t>
                  </w:r>
                </w:p>
              </w:tc>
              <w:tc>
                <w:tcPr/>
                <w:p>
                  <w:pPr>
                    <w:pStyle w:val="Compact"/>
                    <w:jc w:val="center"/>
                  </w:pPr>
                  <w:r>
                    <w:t xml:space="preserve">Per-pair empirical results</w:t>
                  </w:r>
                </w:p>
              </w:tc>
              <w:tc>
                <w:tcPr/>
                <w:p>
                  <w:pPr>
                    <w:pStyle w:val="Compact"/>
                    <w:jc w:val="center"/>
                  </w:pPr>
                  <w:r>
                    <w:rPr>
                      <w:rStyle w:val="VerbatimChar"/>
                    </w:rPr>
                    <w:t xml:space="preserve">make preferred-physical-chain-lc-report</w:t>
                  </w:r>
                </w:p>
              </w:tc>
              <w:tc>
                <w:tcPr/>
                <w:p>
                  <w:pPr>
                    <w:pStyle w:val="Compact"/>
                    <w:jc w:val="center"/>
                  </w:pPr>
                  <w:r>
                    <w:rPr>
                      <w:rStyle w:val="VerbatimChar"/>
                    </w:rPr>
                    <w:t xml:space="preserve">artifacts/preferred_physical_chain_lc/per_pair.csv</w:t>
                  </w:r>
                </w:p>
              </w:tc>
            </w:tr>
          </w:tbl>
          <w:bookmarkEnd w:id="143"/>
          <w:p/>
        </w:tc>
      </w:tr>
    </w:tbl>
    <w:p>
      <w:pPr>
        <w:pStyle w:val="BodyText"/>
      </w:pPr>
      <w:r>
        <w:t xml:space="preserve">To regenerate the headline §9 numerics from a clean checkout:</w:t>
      </w:r>
    </w:p>
    <w:p>
      <w:pPr>
        <w:pStyle w:val="SourceCode"/>
      </w:pPr>
      <w:r>
        <w:rPr>
          <w:rStyle w:val="ExtensionTok"/>
        </w:rPr>
        <w:t xml:space="preserve">wsl</w:t>
      </w:r>
      <w:r>
        <w:rPr>
          <w:rStyle w:val="NormalTok"/>
        </w:rPr>
        <w:t xml:space="preserve"> </w:t>
      </w:r>
      <w:r>
        <w:rPr>
          <w:rStyle w:val="AttributeTok"/>
        </w:rPr>
        <w:t xml:space="preserve">-d</w:t>
      </w:r>
      <w:r>
        <w:rPr>
          <w:rStyle w:val="NormalTok"/>
        </w:rPr>
        <w:t xml:space="preserve"> kilo</w:t>
      </w:r>
      <w:r>
        <w:br/>
      </w:r>
      <w:r>
        <w:rPr>
          <w:rStyle w:val="BuiltInTok"/>
        </w:rPr>
        <w:t xml:space="preserve">cd</w:t>
      </w:r>
      <w:r>
        <w:rPr>
          <w:rStyle w:val="NormalTok"/>
        </w:rPr>
        <w:t xml:space="preserve"> /mnt/c/Users/david/Projects/tpe-alt</w:t>
      </w:r>
      <w:r>
        <w:br/>
      </w:r>
      <w:r>
        <w:rPr>
          <w:rStyle w:val="ExtensionTok"/>
        </w:rPr>
        <w:t xml:space="preserve">nix</w:t>
      </w:r>
      <w:r>
        <w:rPr>
          <w:rStyle w:val="NormalTok"/>
        </w:rPr>
        <w:t xml:space="preserve"> develop                     </w:t>
      </w:r>
      <w:r>
        <w:rPr>
          <w:rStyle w:val="CommentTok"/>
        </w:rPr>
        <w:t xml:space="preserve"># installs poetry, quarto, tectonic, libngspice</w:t>
      </w:r>
      <w:r>
        <w:br/>
      </w:r>
      <w:r>
        <w:rPr>
          <w:rStyle w:val="FunctionTok"/>
        </w:rPr>
        <w:t xml:space="preserve">make</w:t>
      </w:r>
      <w:r>
        <w:rPr>
          <w:rStyle w:val="NormalTok"/>
        </w:rPr>
        <w:t xml:space="preserve"> detector-search            </w:t>
      </w:r>
      <w:r>
        <w:rPr>
          <w:rStyle w:val="CommentTok"/>
        </w:rPr>
        <w:t xml:space="preserve"># detector family search artifacts</w:t>
      </w:r>
      <w:r>
        <w:br/>
      </w:r>
      <w:r>
        <w:rPr>
          <w:rStyle w:val="FunctionTok"/>
        </w:rPr>
        <w:t xml:space="preserve">make</w:t>
      </w:r>
      <w:r>
        <w:rPr>
          <w:rStyle w:val="NormalTok"/>
        </w:rPr>
        <w:t xml:space="preserve"> preferred-physical-chain-lc-report</w:t>
      </w:r>
      <w:r>
        <w:br/>
      </w:r>
      <w:r>
        <w:rPr>
          <w:rStyle w:val="FunctionTok"/>
        </w:rPr>
        <w:t xml:space="preserve">make</w:t>
      </w:r>
      <w:r>
        <w:rPr>
          <w:rStyle w:val="NormalTok"/>
        </w:rPr>
        <w:t xml:space="preserve"> spice-driven-preferred-chain-report</w:t>
      </w:r>
      <w:r>
        <w:br/>
      </w:r>
      <w:r>
        <w:rPr>
          <w:rStyle w:val="FunctionTok"/>
        </w:rPr>
        <w:t xml:space="preserve">make</w:t>
      </w:r>
      <w:r>
        <w:rPr>
          <w:rStyle w:val="NormalTok"/>
        </w:rPr>
        <w:t xml:space="preserve"> paper                      </w:t>
      </w:r>
      <w:r>
        <w:rPr>
          <w:rStyle w:val="CommentTok"/>
        </w:rPr>
        <w:t xml:space="preserve"># render paper/paper.pdf via quarto + tectonic</w:t>
      </w:r>
    </w:p>
    <w:p>
      <w:pPr>
        <w:pStyle w:val="FirstParagraph"/>
      </w:pPr>
      <w:r>
        <w:t xml:space="preserve">The paper PDF lands at</w:t>
      </w:r>
      <w:r>
        <w:t xml:space="preserve"> </w:t>
      </w:r>
      <w:r>
        <w:rPr>
          <w:rStyle w:val="VerbatimChar"/>
        </w:rPr>
        <w:t xml:space="preserve">paper/paper.pdf</w:t>
      </w:r>
      <w:r>
        <w:t xml:space="preserve"> </w:t>
      </w:r>
      <w:r>
        <w:t xml:space="preserve">and a copy at</w:t>
      </w:r>
      <w:r>
        <w:t xml:space="preserve"> </w:t>
      </w:r>
      <w:r>
        <w:rPr>
          <w:rStyle w:val="VerbatimChar"/>
        </w:rPr>
        <w:t xml:space="preserve">artifacts/paper/paper.pdf</w:t>
      </w:r>
      <w:r>
        <w:t xml:space="preserve">.</w:t>
      </w:r>
    </w:p>
    <w:bookmarkStart w:id="165" w:name="refs"/>
    <w:bookmarkStart w:id="144" w:name="ref-bell1964"/>
    <w:p>
      <w:pPr>
        <w:pStyle w:val="Bibliography"/>
      </w:pPr>
      <w:r>
        <w:t xml:space="preserve">Bell, J. S. 1964.</w:t>
      </w:r>
      <w:r>
        <w:t xml:space="preserve"> </w:t>
      </w:r>
      <w:r>
        <w:t xml:space="preserve">“On the</w:t>
      </w:r>
      <w:r>
        <w:t xml:space="preserve"> </w:t>
      </w:r>
      <w:r>
        <w:t xml:space="preserve">Einstein</w:t>
      </w:r>
      <w:r>
        <w:t xml:space="preserve"> </w:t>
      </w:r>
      <w:r>
        <w:t xml:space="preserve">Podolsky</w:t>
      </w:r>
      <w:r>
        <w:t xml:space="preserve"> </w:t>
      </w:r>
      <w:r>
        <w:t xml:space="preserve">Rosen</w:t>
      </w:r>
      <w:r>
        <w:t xml:space="preserve"> </w:t>
      </w:r>
      <w:r>
        <w:t xml:space="preserve">Paradox.”</w:t>
      </w:r>
      <w:r>
        <w:t xml:space="preserve"> </w:t>
      </w:r>
      <w:r>
        <w:rPr>
          <w:i/>
          <w:iCs/>
        </w:rPr>
        <w:t xml:space="preserve">Physics Physique Fizika</w:t>
      </w:r>
      <w:r>
        <w:t xml:space="preserve"> </w:t>
      </w:r>
      <w:r>
        <w:t xml:space="preserve">1 (3): 195–200.</w:t>
      </w:r>
    </w:p>
    <w:bookmarkEnd w:id="144"/>
    <w:bookmarkStart w:id="145" w:name="ref-bohm1952"/>
    <w:p>
      <w:pPr>
        <w:pStyle w:val="Bibliography"/>
      </w:pPr>
      <w:r>
        <w:t xml:space="preserve">Bohm, D. 1952.</w:t>
      </w:r>
      <w:r>
        <w:t xml:space="preserve"> </w:t>
      </w:r>
      <w:r>
        <w:t xml:space="preserve">“A Suggested Interpretation of the Quantum Theory in Terms of "Hidden" Variables.</w:t>
      </w:r>
      <w:r>
        <w:t xml:space="preserve"> </w:t>
      </w:r>
      <w:r>
        <w:t xml:space="preserve">I</w:t>
      </w:r>
      <w:r>
        <w:t xml:space="preserve">,</w:t>
      </w:r>
      <w:r>
        <w:t xml:space="preserve"> </w:t>
      </w:r>
      <w:r>
        <w:t xml:space="preserve">II</w:t>
      </w:r>
      <w:r>
        <w:t xml:space="preserve">.”</w:t>
      </w:r>
      <w:r>
        <w:t xml:space="preserve"> </w:t>
      </w:r>
      <w:r>
        <w:rPr>
          <w:i/>
          <w:iCs/>
        </w:rPr>
        <w:t xml:space="preserve">Physical Review</w:t>
      </w:r>
      <w:r>
        <w:t xml:space="preserve"> </w:t>
      </w:r>
      <w:r>
        <w:t xml:space="preserve">85: 166–93.</w:t>
      </w:r>
    </w:p>
    <w:bookmarkEnd w:id="145"/>
    <w:bookmarkStart w:id="146" w:name="ref-clarke1943"/>
    <w:p>
      <w:pPr>
        <w:pStyle w:val="Bibliography"/>
      </w:pPr>
      <w:r>
        <w:t xml:space="preserve">Clarke, E. 1943.</w:t>
      </w:r>
      <w:r>
        <w:t xml:space="preserve"> </w:t>
      </w:r>
      <w:r>
        <w:rPr>
          <w:i/>
          <w:iCs/>
        </w:rPr>
        <w:t xml:space="preserve">Circuit Analysis of</w:t>
      </w:r>
      <w:r>
        <w:rPr>
          <w:i/>
          <w:iCs/>
        </w:rPr>
        <w:t xml:space="preserve"> </w:t>
      </w:r>
      <w:r>
        <w:rPr>
          <w:i/>
          <w:iCs/>
        </w:rPr>
        <w:t xml:space="preserve">A-C</w:t>
      </w:r>
      <w:r>
        <w:rPr>
          <w:i/>
          <w:iCs/>
        </w:rPr>
        <w:t xml:space="preserve"> </w:t>
      </w:r>
      <w:r>
        <w:rPr>
          <w:i/>
          <w:iCs/>
        </w:rPr>
        <w:t xml:space="preserve">Power Systems, Vol.</w:t>
      </w:r>
      <w:r>
        <w:rPr>
          <w:i/>
          <w:iCs/>
        </w:rPr>
        <w:t xml:space="preserve"> </w:t>
      </w:r>
      <w:r>
        <w:rPr>
          <w:i/>
          <w:iCs/>
        </w:rPr>
        <w:t xml:space="preserve">I</w:t>
      </w:r>
      <w:r>
        <w:t xml:space="preserve">. New York: Wiley.</w:t>
      </w:r>
    </w:p>
    <w:bookmarkEnd w:id="146"/>
    <w:bookmarkStart w:id="147" w:name="ref-chsh1969"/>
    <w:p>
      <w:pPr>
        <w:pStyle w:val="Bibliography"/>
      </w:pPr>
      <w:r>
        <w:t xml:space="preserve">Clauser, J. F., M. A. Horne, A. Shimony, and R. A. Holt. 1969.</w:t>
      </w:r>
      <w:r>
        <w:t xml:space="preserve"> </w:t>
      </w:r>
      <w:r>
        <w:t xml:space="preserve">“Proposed Experiment to Test Local Hidden-Variable Theories.”</w:t>
      </w:r>
      <w:r>
        <w:t xml:space="preserve"> </w:t>
      </w:r>
      <w:r>
        <w:rPr>
          <w:i/>
          <w:iCs/>
        </w:rPr>
        <w:t xml:space="preserve">Physical Review Letters</w:t>
      </w:r>
      <w:r>
        <w:t xml:space="preserve"> </w:t>
      </w:r>
      <w:r>
        <w:t xml:space="preserve">23 (15): 880–84.</w:t>
      </w:r>
    </w:p>
    <w:bookmarkEnd w:id="147"/>
    <w:bookmarkStart w:id="148" w:name="ref-coffman2000"/>
    <w:p>
      <w:pPr>
        <w:pStyle w:val="Bibliography"/>
      </w:pPr>
      <w:r>
        <w:t xml:space="preserve">Coffman, V., J. Kundu, and W. K. Wootters. 2000.</w:t>
      </w:r>
      <w:r>
        <w:t xml:space="preserve"> </w:t>
      </w:r>
      <w:r>
        <w:t xml:space="preserve">“Distributed Entanglement.”</w:t>
      </w:r>
      <w:r>
        <w:t xml:space="preserve"> </w:t>
      </w:r>
      <w:r>
        <w:rPr>
          <w:i/>
          <w:iCs/>
        </w:rPr>
        <w:t xml:space="preserve">Physical Review A</w:t>
      </w:r>
      <w:r>
        <w:t xml:space="preserve"> </w:t>
      </w:r>
      <w:r>
        <w:t xml:space="preserve">61 (5): 052306.</w:t>
      </w:r>
    </w:p>
    <w:bookmarkEnd w:id="148"/>
    <w:bookmarkStart w:id="149" w:name="ref-fortescue1918"/>
    <w:p>
      <w:pPr>
        <w:pStyle w:val="Bibliography"/>
      </w:pPr>
      <w:r>
        <w:t xml:space="preserve">Fortescue, C. L. 1918.</w:t>
      </w:r>
      <w:r>
        <w:t xml:space="preserve"> </w:t>
      </w:r>
      <w:r>
        <w:t xml:space="preserve">“Method of Symmetrical Co-Ordinates Applied to the Solution of Polyphase Networks.”</w:t>
      </w:r>
      <w:r>
        <w:t xml:space="preserve"> </w:t>
      </w:r>
      <w:r>
        <w:rPr>
          <w:i/>
          <w:iCs/>
        </w:rPr>
        <w:t xml:space="preserve">AIEE Transactions</w:t>
      </w:r>
      <w:r>
        <w:t xml:space="preserve"> </w:t>
      </w:r>
      <w:r>
        <w:t xml:space="preserve">37 (2): 1027–1140.</w:t>
      </w:r>
    </w:p>
    <w:bookmarkEnd w:id="149"/>
    <w:bookmarkStart w:id="150" w:name="ref-giustina2015"/>
    <w:p>
      <w:pPr>
        <w:pStyle w:val="Bibliography"/>
      </w:pPr>
      <w:r>
        <w:t xml:space="preserve">Giustina, M. et al. 2015.</w:t>
      </w:r>
      <w:r>
        <w:t xml:space="preserve"> </w:t>
      </w:r>
      <w:r>
        <w:t xml:space="preserve">“Significant-Loophole-Free Test of</w:t>
      </w:r>
      <w:r>
        <w:t xml:space="preserve"> </w:t>
      </w:r>
      <w:r>
        <w:t xml:space="preserve">Bell’s</w:t>
      </w:r>
      <w:r>
        <w:t xml:space="preserve"> </w:t>
      </w:r>
      <w:r>
        <w:t xml:space="preserve">Theorem with Entangled Photons.”</w:t>
      </w:r>
      <w:r>
        <w:t xml:space="preserve"> </w:t>
      </w:r>
      <w:r>
        <w:rPr>
          <w:i/>
          <w:iCs/>
        </w:rPr>
        <w:t xml:space="preserve">Physical Review Letters</w:t>
      </w:r>
      <w:r>
        <w:t xml:space="preserve"> </w:t>
      </w:r>
      <w:r>
        <w:t xml:space="preserve">115: 250401.</w:t>
      </w:r>
    </w:p>
    <w:bookmarkEnd w:id="150"/>
    <w:bookmarkStart w:id="151" w:name="ref-haag1996"/>
    <w:p>
      <w:pPr>
        <w:pStyle w:val="Bibliography"/>
      </w:pPr>
      <w:r>
        <w:t xml:space="preserve">Haag, R. 1996.</w:t>
      </w:r>
      <w:r>
        <w:t xml:space="preserve"> </w:t>
      </w:r>
      <w:r>
        <w:rPr>
          <w:i/>
          <w:iCs/>
        </w:rPr>
        <w:t xml:space="preserve">Local Quantum Physics: Fields, Particles, Algebras</w:t>
      </w:r>
      <w:r>
        <w:t xml:space="preserve">. 2nd ed. Springer.</w:t>
      </w:r>
    </w:p>
    <w:bookmarkEnd w:id="151"/>
    <w:bookmarkStart w:id="152" w:name="ref-hensen2015"/>
    <w:p>
      <w:pPr>
        <w:pStyle w:val="Bibliography"/>
      </w:pPr>
      <w:r>
        <w:t xml:space="preserve">Hensen, B. et al. 2015.</w:t>
      </w:r>
      <w:r>
        <w:t xml:space="preserve"> </w:t>
      </w:r>
      <w:r>
        <w:t xml:space="preserve">“Loophole-Free</w:t>
      </w:r>
      <w:r>
        <w:t xml:space="preserve"> </w:t>
      </w:r>
      <w:r>
        <w:t xml:space="preserve">Bell</w:t>
      </w:r>
      <w:r>
        <w:t xml:space="preserve"> </w:t>
      </w:r>
      <w:r>
        <w:t xml:space="preserve">Inequality Violation Using Electron Spins Separated by 1.3 Kilometres.”</w:t>
      </w:r>
      <w:r>
        <w:t xml:space="preserve"> </w:t>
      </w:r>
      <w:r>
        <w:rPr>
          <w:i/>
          <w:iCs/>
        </w:rPr>
        <w:t xml:space="preserve">Nature</w:t>
      </w:r>
      <w:r>
        <w:t xml:space="preserve"> </w:t>
      </w:r>
      <w:r>
        <w:t xml:space="preserve">526: 682–86.</w:t>
      </w:r>
    </w:p>
    <w:bookmarkEnd w:id="152"/>
    <w:bookmarkStart w:id="153" w:name="ref-hess2001"/>
    <w:p>
      <w:pPr>
        <w:pStyle w:val="Bibliography"/>
      </w:pPr>
      <w:r>
        <w:t xml:space="preserve">Hess, K., and W. Philipp. 2001.</w:t>
      </w:r>
      <w:r>
        <w:t xml:space="preserve"> </w:t>
      </w:r>
      <w:r>
        <w:t xml:space="preserve">“A Possible Loophole in the Theorem of</w:t>
      </w:r>
      <w:r>
        <w:t xml:space="preserve"> </w:t>
      </w:r>
      <w:r>
        <w:t xml:space="preserve">Bell</w:t>
      </w:r>
      <w:r>
        <w:t xml:space="preserve">.”</w:t>
      </w:r>
      <w:r>
        <w:t xml:space="preserve"> </w:t>
      </w:r>
      <w:r>
        <w:rPr>
          <w:i/>
          <w:iCs/>
        </w:rPr>
        <w:t xml:space="preserve">Proceedings of the National Academy of Sciences</w:t>
      </w:r>
      <w:r>
        <w:t xml:space="preserve"> </w:t>
      </w:r>
      <w:r>
        <w:t xml:space="preserve">98 (25): 14224–27.</w:t>
      </w:r>
    </w:p>
    <w:bookmarkEnd w:id="153"/>
    <w:bookmarkStart w:id="154" w:name="ref-holland1993"/>
    <w:p>
      <w:pPr>
        <w:pStyle w:val="Bibliography"/>
      </w:pPr>
      <w:r>
        <w:t xml:space="preserve">Holland, P. R. 1993.</w:t>
      </w:r>
      <w:r>
        <w:t xml:space="preserve"> </w:t>
      </w:r>
      <w:r>
        <w:rPr>
          <w:i/>
          <w:iCs/>
        </w:rPr>
        <w:t xml:space="preserve">The Quantum Theory of Motion: An Account of the de</w:t>
      </w:r>
      <w:r>
        <w:rPr>
          <w:i/>
          <w:iCs/>
        </w:rPr>
        <w:t xml:space="preserve"> </w:t>
      </w:r>
      <w:r>
        <w:rPr>
          <w:i/>
          <w:iCs/>
        </w:rPr>
        <w:t xml:space="preserve">Broglie</w:t>
      </w:r>
      <w:r>
        <w:rPr>
          <w:i/>
          <w:iCs/>
        </w:rPr>
        <w:t xml:space="preserve">–</w:t>
      </w:r>
      <w:r>
        <w:rPr>
          <w:i/>
          <w:iCs/>
        </w:rPr>
        <w:t xml:space="preserve">Bohm</w:t>
      </w:r>
      <w:r>
        <w:rPr>
          <w:i/>
          <w:iCs/>
        </w:rPr>
        <w:t xml:space="preserve"> </w:t>
      </w:r>
      <w:r>
        <w:rPr>
          <w:i/>
          <w:iCs/>
        </w:rPr>
        <w:t xml:space="preserve">Causal Interpretation of Quantum Mechanics</w:t>
      </w:r>
      <w:r>
        <w:t xml:space="preserve">. Cambridge University Press.</w:t>
      </w:r>
    </w:p>
    <w:bookmarkEnd w:id="154"/>
    <w:bookmarkStart w:id="155" w:name="ref-thooft2016"/>
    <w:p>
      <w:pPr>
        <w:pStyle w:val="Bibliography"/>
      </w:pPr>
      <w:r>
        <w:t xml:space="preserve">Hooft, G. ’t. 2016.</w:t>
      </w:r>
      <w:r>
        <w:t xml:space="preserve"> </w:t>
      </w:r>
      <w:r>
        <w:rPr>
          <w:i/>
          <w:iCs/>
        </w:rPr>
        <w:t xml:space="preserve">The Cellular Automaton Interpretation of Quantum Mechanics</w:t>
      </w:r>
      <w:r>
        <w:t xml:space="preserve">. Vol. 185. Fundamental Theories of Physics. Springer.</w:t>
      </w:r>
    </w:p>
    <w:bookmarkEnd w:id="155"/>
    <w:bookmarkStart w:id="156" w:name="ref-khrennikov2014"/>
    <w:p>
      <w:pPr>
        <w:pStyle w:val="Bibliography"/>
      </w:pPr>
      <w:r>
        <w:t xml:space="preserve">Khrennikov, A. 2014.</w:t>
      </w:r>
      <w:r>
        <w:t xml:space="preserve"> </w:t>
      </w:r>
      <w:r>
        <w:rPr>
          <w:i/>
          <w:iCs/>
        </w:rPr>
        <w:t xml:space="preserve">Beyond Quantum</w:t>
      </w:r>
      <w:r>
        <w:t xml:space="preserve">. Pan Stanford.</w:t>
      </w:r>
    </w:p>
    <w:bookmarkEnd w:id="156"/>
    <w:bookmarkStart w:id="157" w:name="ref-larsson2014"/>
    <w:p>
      <w:pPr>
        <w:pStyle w:val="Bibliography"/>
      </w:pPr>
      <w:r>
        <w:t xml:space="preserve">Larsson, J.-Å. 2014.</w:t>
      </w:r>
      <w:r>
        <w:t xml:space="preserve"> </w:t>
      </w:r>
      <w:r>
        <w:t xml:space="preserve">“Loopholes in</w:t>
      </w:r>
      <w:r>
        <w:t xml:space="preserve"> </w:t>
      </w:r>
      <w:r>
        <w:t xml:space="preserve">Bell</w:t>
      </w:r>
      <w:r>
        <w:t xml:space="preserve"> </w:t>
      </w:r>
      <w:r>
        <w:t xml:space="preserve">Inequality Tests of Local Realism.”</w:t>
      </w:r>
      <w:r>
        <w:t xml:space="preserve"> </w:t>
      </w:r>
      <w:r>
        <w:rPr>
          <w:i/>
          <w:iCs/>
        </w:rPr>
        <w:t xml:space="preserve">Journal of Physics A: Mathematical and Theoretical</w:t>
      </w:r>
      <w:r>
        <w:t xml:space="preserve"> </w:t>
      </w:r>
      <w:r>
        <w:t xml:space="preserve">47 (42): 424003.</w:t>
      </w:r>
    </w:p>
    <w:bookmarkEnd w:id="157"/>
    <w:bookmarkStart w:id="158" w:name="ref-mermin1990"/>
    <w:p>
      <w:pPr>
        <w:pStyle w:val="Bibliography"/>
      </w:pPr>
      <w:r>
        <w:t xml:space="preserve">Mermin, N. D. 1990.</w:t>
      </w:r>
      <w:r>
        <w:t xml:space="preserve"> </w:t>
      </w:r>
      <w:r>
        <w:t xml:space="preserve">“Extreme Quantum Entanglement in a Superposition of Macroscopically Distinct States.”</w:t>
      </w:r>
      <w:r>
        <w:t xml:space="preserve"> </w:t>
      </w:r>
      <w:r>
        <w:rPr>
          <w:i/>
          <w:iCs/>
        </w:rPr>
        <w:t xml:space="preserve">Physical Review Letters</w:t>
      </w:r>
      <w:r>
        <w:t xml:space="preserve"> </w:t>
      </w:r>
      <w:r>
        <w:t xml:space="preserve">65 (15): 1838–40.</w:t>
      </w:r>
    </w:p>
    <w:bookmarkEnd w:id="158"/>
    <w:bookmarkStart w:id="159" w:name="ref-nobles2026phase"/>
    <w:p>
      <w:pPr>
        <w:pStyle w:val="Bibliography"/>
      </w:pPr>
      <w:r>
        <w:t xml:space="preserve">Nobles, David. 2026.</w:t>
      </w:r>
      <w:r>
        <w:t xml:space="preserve"> </w:t>
      </w:r>
      <w:r>
        <w:t xml:space="preserve">“Phase Descent: Identifying Error Lineage in Passive Correlators from Harmonic Phase Coherence.”</w:t>
      </w:r>
    </w:p>
    <w:bookmarkEnd w:id="159"/>
    <w:bookmarkStart w:id="160" w:name="ref-popescu1994"/>
    <w:p>
      <w:pPr>
        <w:pStyle w:val="Bibliography"/>
      </w:pPr>
      <w:r>
        <w:t xml:space="preserve">Popescu, S., and D. Rohrlich. 1994.</w:t>
      </w:r>
      <w:r>
        <w:t xml:space="preserve"> </w:t>
      </w:r>
      <w:r>
        <w:t xml:space="preserve">“Quantum Nonlocality as an Axiom.”</w:t>
      </w:r>
      <w:r>
        <w:t xml:space="preserve"> </w:t>
      </w:r>
      <w:r>
        <w:rPr>
          <w:i/>
          <w:iCs/>
        </w:rPr>
        <w:t xml:space="preserve">Foundations of Physics</w:t>
      </w:r>
      <w:r>
        <w:t xml:space="preserve"> </w:t>
      </w:r>
      <w:r>
        <w:t xml:space="preserve">24 (3): 379–85.</w:t>
      </w:r>
    </w:p>
    <w:bookmarkEnd w:id="160"/>
    <w:bookmarkStart w:id="161" w:name="ref-shalm2015"/>
    <w:p>
      <w:pPr>
        <w:pStyle w:val="Bibliography"/>
      </w:pPr>
      <w:r>
        <w:t xml:space="preserve">Shalm, L. K. et al. 2015.</w:t>
      </w:r>
      <w:r>
        <w:t xml:space="preserve"> </w:t>
      </w:r>
      <w:r>
        <w:t xml:space="preserve">“Strong Loophole-Free Test of Local Realism.”</w:t>
      </w:r>
      <w:r>
        <w:t xml:space="preserve"> </w:t>
      </w:r>
      <w:r>
        <w:rPr>
          <w:i/>
          <w:iCs/>
        </w:rPr>
        <w:t xml:space="preserve">Physical Review Letters</w:t>
      </w:r>
      <w:r>
        <w:t xml:space="preserve"> </w:t>
      </w:r>
      <w:r>
        <w:t xml:space="preserve">115: 250402.</w:t>
      </w:r>
    </w:p>
    <w:bookmarkEnd w:id="161"/>
    <w:bookmarkStart w:id="162" w:name="ref-spekkens2007"/>
    <w:p>
      <w:pPr>
        <w:pStyle w:val="Bibliography"/>
      </w:pPr>
      <w:r>
        <w:t xml:space="preserve">Spekkens, R. W. 2007.</w:t>
      </w:r>
      <w:r>
        <w:t xml:space="preserve"> </w:t>
      </w:r>
      <w:r>
        <w:t xml:space="preserve">“In Defense of the Epistemic View of Quantum States: A Toy Theory.”</w:t>
      </w:r>
      <w:r>
        <w:t xml:space="preserve"> </w:t>
      </w:r>
      <w:r>
        <w:rPr>
          <w:i/>
          <w:iCs/>
        </w:rPr>
        <w:t xml:space="preserve">Physical Review A</w:t>
      </w:r>
      <w:r>
        <w:t xml:space="preserve"> </w:t>
      </w:r>
      <w:r>
        <w:t xml:space="preserve">75 (3): 032110.</w:t>
      </w:r>
    </w:p>
    <w:bookmarkEnd w:id="162"/>
    <w:bookmarkStart w:id="163" w:name="ref-tsirelson1980"/>
    <w:p>
      <w:pPr>
        <w:pStyle w:val="Bibliography"/>
      </w:pPr>
      <w:r>
        <w:t xml:space="preserve">Tsirelson, B. S. 1980.</w:t>
      </w:r>
      <w:r>
        <w:t xml:space="preserve"> </w:t>
      </w:r>
      <w:r>
        <w:t xml:space="preserve">“Quantum Generalizations of</w:t>
      </w:r>
      <w:r>
        <w:t xml:space="preserve"> </w:t>
      </w:r>
      <w:r>
        <w:t xml:space="preserve">Bell’s</w:t>
      </w:r>
      <w:r>
        <w:t xml:space="preserve"> </w:t>
      </w:r>
      <w:r>
        <w:t xml:space="preserve">Inequality.”</w:t>
      </w:r>
      <w:r>
        <w:t xml:space="preserve"> </w:t>
      </w:r>
      <w:r>
        <w:rPr>
          <w:i/>
          <w:iCs/>
        </w:rPr>
        <w:t xml:space="preserve">Letters in Mathematical Physics</w:t>
      </w:r>
      <w:r>
        <w:t xml:space="preserve"> </w:t>
      </w:r>
      <w:r>
        <w:t xml:space="preserve">4 (2): 93–100.</w:t>
      </w:r>
    </w:p>
    <w:bookmarkEnd w:id="163"/>
    <w:bookmarkStart w:id="164" w:name="ref-witten2018"/>
    <w:p>
      <w:pPr>
        <w:pStyle w:val="Bibliography"/>
      </w:pPr>
      <w:r>
        <w:t xml:space="preserve">Witten, E. 2018.</w:t>
      </w:r>
      <w:r>
        <w:t xml:space="preserve"> </w:t>
      </w:r>
      <w:r>
        <w:t xml:space="preserve">“</w:t>
      </w:r>
      <w:r>
        <w:t xml:space="preserve">APS</w:t>
      </w:r>
      <w:r>
        <w:t xml:space="preserve"> </w:t>
      </w:r>
      <w:r>
        <w:t xml:space="preserve">Medal for Exceptional Achievement in Research: Invited Article on Entanglement Properties of Quantum Field Theory.”</w:t>
      </w:r>
      <w:r>
        <w:t xml:space="preserve"> </w:t>
      </w:r>
      <w:r>
        <w:rPr>
          <w:i/>
          <w:iCs/>
        </w:rPr>
        <w:t xml:space="preserve">Reviews of Modern Physics</w:t>
      </w:r>
      <w:r>
        <w:t xml:space="preserve"> </w:t>
      </w:r>
      <w:r>
        <w:t xml:space="preserve">90 (4): 045003.</w:t>
      </w:r>
    </w:p>
    <w:bookmarkEnd w:id="164"/>
    <w:bookmarkEnd w:id="165"/>
    <w:bookmarkEnd w:id="1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df" /><Relationship Type="http://schemas.openxmlformats.org/officeDocument/2006/relationships/image" Id="rId40" Target="media/rId40.pdf" /><Relationship Type="http://schemas.openxmlformats.org/officeDocument/2006/relationships/image" Id="rId50" Target="media/rId50.pdf" /><Relationship Type="http://schemas.openxmlformats.org/officeDocument/2006/relationships/image" Id="rId57" Target="media/rId57.pdf" /><Relationship Type="http://schemas.openxmlformats.org/officeDocument/2006/relationships/image" Id="rId71" Target="media/rId71.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Bell Violations as Three-Party Quadratic Conservation: A Classical Three-Phase Realization</dc:title>
  <dc:creator>David Nobles</dc:creator>
  <cp:keywords>Bell inequalities, Tsirelson bound, Clarke transform, prequantum classical models, quantum foundations, three-phase power systems</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hierarchy of Bell-inequality violations arises from the algebraic order of the conservation law governing the correlated source. Linear conservation (momentum-type) produces correlations bounded by S = \sqrt{2}, well within the classical Bell–CHSH limit. Quadratic conservation (power-, intensity-, or |\psi|^2-type) produces correlations that saturate the Tsirelson bound at S = 2\sqrt{2}. The factor-of-two amplification in angular frequency — \cos(2\Delta\phi) versus \cos(\Delta\phi) — is the double-angle identity made physical. We argue that the standard two-party CHSH framework constitutes an incomplete accounting of an intrinsically three-party conservation law, with the third party identified as the zero-sequence mode of the Clarke decomposition: the energy carried by the field between measurement stations, structurally analogous to vacuum and edge-mode contributions in algebraic quantum field theory and to the quantum potential in Bohmian mechanics. We construct a classical three-phase analog system — a passive linear front-end of four delta-LC tanks with a shared resonant core, a shot-trigger Born-rule detector, and a zero-sequence closure latch — and show by reduced-model simulation and a SPICE-driven realization that it reproduces Tsirelson-saturating CHSH (S \approx 2.828, error 0.043; winner-law RMS error 0.013; decisive rate 99.5\%; energy conservation 100\%). We position this construction relative to prequantum classical models (Khrennikov’s PCSFT, Spekkens, ’t~Hooft, Bohmian mechanics) and clarify scope: the system requires a non-local conservation constraint and therefore does not refute Bell’s theorem. Its contribution is to make the locus of nonlocality concrete — the zero-sequence energy flow — and to give the apparent nonlocality of quantum correlations a structural interpretation in terms of three-party quadratic conservation accounting.</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refs/refs.bib</vt:lpwstr>
  </property>
  <property fmtid="{D5CDD505-2E9C-101B-9397-08002B2CF9AE}" pid="7" name="by-affiliation">
    <vt:lpwstr/>
  </property>
  <property fmtid="{D5CDD505-2E9C-101B-9397-08002B2CF9AE}" pid="8" name="by-author">
    <vt:lpwstr/>
  </property>
  <property fmtid="{D5CDD505-2E9C-101B-9397-08002B2CF9AE}" pid="9" name="date">
    <vt:lpwstr>2026-05-06</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