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mc:AlternateContent>
          <mc:Choice Requires="wps">
            <w:drawing>
              <wp:anchor behindDoc="0" distT="0" distB="0" distL="114300" distR="114300" simplePos="0" locked="0" layoutInCell="1" allowOverlap="1" relativeHeight="2" wp14:anchorId="1539E08C">
                <wp:simplePos x="0" y="0"/>
                <wp:positionH relativeFrom="column">
                  <wp:posOffset>-118745</wp:posOffset>
                </wp:positionH>
                <wp:positionV relativeFrom="paragraph">
                  <wp:posOffset>-23495</wp:posOffset>
                </wp:positionV>
                <wp:extent cx="5680075" cy="559435"/>
                <wp:effectExtent l="0" t="0" r="18415" b="14605"/>
                <wp:wrapNone/>
                <wp:docPr id="1" name="AutoShape 27"/>
                <a:graphic xmlns:a="http://schemas.openxmlformats.org/drawingml/2006/main">
                  <a:graphicData uri="http://schemas.microsoft.com/office/word/2010/wordprocessingShape">
                    <wps:wsp>
                      <wps:cNvSpPr/>
                      <wps:spPr>
                        <a:xfrm>
                          <a:off x="0" y="0"/>
                          <a:ext cx="5679360" cy="558720"/>
                        </a:xfrm>
                        <a:prstGeom prst="roundRect">
                          <a:avLst>
                            <a:gd name="adj" fmla="val 16667"/>
                          </a:avLst>
                        </a:prstGeom>
                        <a:noFill/>
                        <a:ln w="22320">
                          <a:solidFill>
                            <a:srgbClr val="365f91"/>
                          </a:solidFill>
                          <a:round/>
                        </a:ln>
                      </wps:spPr>
                      <wps:style>
                        <a:lnRef idx="0"/>
                        <a:fillRef idx="0"/>
                        <a:effectRef idx="0"/>
                        <a:fontRef idx="minor"/>
                      </wps:style>
                      <wps:bodyPr/>
                    </wps:wsp>
                  </a:graphicData>
                </a:graphic>
              </wp:anchor>
            </w:drawing>
          </mc:Choice>
          <mc:Fallback>
            <w:pict/>
          </mc:Fallback>
        </mc:AlternateContent>
      </w:r>
      <w:r>
        <w:rPr>
          <w:rFonts w:cs="Arial"/>
        </w:rPr>
        <w:t>Apellidos, Nombre: Ruiz Dolz, Ramon</w:t>
      </w:r>
    </w:p>
    <w:p>
      <w:pPr>
        <w:pStyle w:val="Normal"/>
        <w:rPr/>
      </w:pPr>
      <w:r>
        <w:rPr>
          <w:rFonts w:cs="Arial"/>
        </w:rPr>
        <w:t>Apellidos, Nombre: Marti Roman, Salvador</w:t>
      </w:r>
    </w:p>
    <w:p>
      <w:pPr>
        <w:pStyle w:val="Normal"/>
        <w:rPr/>
      </w:pPr>
      <w:r>
        <w:rPr/>
      </w:r>
    </w:p>
    <w:p>
      <w:pPr>
        <w:pStyle w:val="Normal"/>
        <w:rPr/>
      </w:pPr>
      <w:r>
        <w:rPr/>
        <w:t>1. El modelo matemático del problema es el siguiente:</w:t>
      </w:r>
    </w:p>
    <w:p>
      <w:pPr>
        <w:pStyle w:val="Normal"/>
        <w:rPr>
          <w:u w:val="single"/>
        </w:rPr>
      </w:pPr>
      <w:r>
        <w:rPr>
          <w:u w:val="single"/>
        </w:rPr>
        <w:t xml:space="preserve">Variables de decisión: </w:t>
      </w:r>
    </w:p>
    <w:p>
      <w:pPr>
        <w:pStyle w:val="Normal"/>
        <w:rPr/>
      </w:pPr>
      <w:r>
        <w:rPr/>
        <w:t>X1,X2,X3 donde cada x es el tipo de máquina de precisión tipos 1, 2 y 3.</w:t>
      </w:r>
    </w:p>
    <w:p>
      <w:pPr>
        <w:pStyle w:val="Normal"/>
        <w:rPr>
          <w:u w:val="single"/>
        </w:rPr>
      </w:pPr>
      <w:r>
        <w:rPr>
          <w:u w:val="single"/>
        </w:rPr>
        <w:t xml:space="preserve">Variables de holgura: </w:t>
      </w:r>
    </w:p>
    <w:p>
      <w:pPr>
        <w:pStyle w:val="Normal"/>
        <w:rPr/>
      </w:pPr>
      <w:r>
        <w:rPr/>
        <w:t>X4, X5</w:t>
      </w:r>
    </w:p>
    <w:p>
      <w:pPr>
        <w:pStyle w:val="Normal"/>
        <w:rPr>
          <w:u w:val="single"/>
        </w:rPr>
      </w:pPr>
      <w:r>
        <w:rPr>
          <w:u w:val="single"/>
        </w:rPr>
        <w:t xml:space="preserve">Función Objetivo: </w:t>
      </w:r>
    </w:p>
    <w:p>
      <w:pPr>
        <w:pStyle w:val="Normal"/>
        <w:rPr/>
      </w:pPr>
      <w:r>
        <w:rPr/>
        <w:t>MAX Z =  50*x1+25*x2+20*x3</w:t>
      </w:r>
    </w:p>
    <w:p>
      <w:pPr>
        <w:pStyle w:val="Normal"/>
        <w:rPr>
          <w:u w:val="single"/>
        </w:rPr>
      </w:pPr>
      <w:r>
        <w:rPr>
          <w:u w:val="single"/>
        </w:rPr>
        <w:t xml:space="preserve">Restricciones: </w:t>
      </w:r>
    </w:p>
    <w:p>
      <w:pPr>
        <w:pStyle w:val="Normal"/>
        <w:rPr/>
      </w:pPr>
      <w:bookmarkStart w:id="0" w:name="__DdeLink__161_144193622"/>
      <w:r>
        <w:rPr/>
        <w:t>[Sección_Mecanizado]</w:t>
      </w:r>
      <w:bookmarkEnd w:id="0"/>
      <w:r>
        <w:rPr/>
        <w:t xml:space="preserve"> 4*x1+x2+2*x3+x4=160</w:t>
      </w:r>
    </w:p>
    <w:p>
      <w:pPr>
        <w:pStyle w:val="Normal"/>
        <w:rPr/>
      </w:pPr>
      <w:r>
        <w:rPr/>
        <w:t>[Sección_Montaje] 6*x1+x2+2*x3+x5=180</w:t>
      </w:r>
    </w:p>
    <w:p>
      <w:pPr>
        <w:pStyle w:val="Normal"/>
        <w:rPr/>
      </w:pPr>
      <w:r>
        <w:rPr/>
        <w:t>Por lo tanto, n=5 variables y m=2 restricciones. Con esto también sabemos que tendremos 3 variables no básicas y 2 variables básicas.</w:t>
      </w:r>
    </w:p>
    <w:p>
      <w:pPr>
        <w:pStyle w:val="Normal"/>
        <w:rPr/>
      </w:pPr>
      <w:r>
        <w:rPr/>
      </w:r>
    </w:p>
    <w:p>
      <w:pPr>
        <w:pStyle w:val="Normal"/>
        <w:rPr/>
      </w:pPr>
      <w:r>
        <w:rPr/>
        <w:t>2. Aplicando el algoritmo Simplex revisado obtenemos los siguientes datos en cada iteración:</w:t>
      </w:r>
    </w:p>
    <w:p>
      <w:pPr>
        <w:pStyle w:val="Normal"/>
        <w:rPr/>
      </w:pPr>
      <w:r>
        <w:rPr/>
      </w:r>
    </w:p>
    <w:p>
      <w:pPr>
        <w:pStyle w:val="Normal"/>
        <w:rPr>
          <w:b/>
          <w:b/>
          <w:bCs/>
        </w:rPr>
      </w:pPr>
      <w:r>
        <w:rPr>
          <w:b/>
          <w:bCs/>
        </w:rPr>
        <w:t>1ª iteración:</w:t>
      </w:r>
    </w:p>
    <w:p>
      <w:pPr>
        <w:pStyle w:val="Normal"/>
        <w:rPr/>
      </w:pPr>
      <w:r>
        <w:rPr/>
      </w:r>
    </w:p>
    <w:tbl>
      <w:tblPr>
        <w:tblW w:w="404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301"/>
        <w:gridCol w:w="904"/>
        <w:gridCol w:w="954"/>
        <w:gridCol w:w="887"/>
      </w:tblGrid>
      <w:tr>
        <w:trPr>
          <w:cantSplit w:val="true"/>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v.básicas</w:t>
            </w:r>
          </w:p>
        </w:tc>
        <w:tc>
          <w:tcPr>
            <w:tcW w:w="18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B</w:t>
            </w:r>
            <w:r>
              <w:rPr>
                <w:sz w:val="24"/>
                <w:vertAlign w:val="superscript"/>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lang w:val="en-US"/>
              </w:rPr>
              <w:t>x</w:t>
            </w:r>
            <w:r>
              <w:rPr>
                <w:sz w:val="24"/>
                <w:vertAlign w:val="subscript"/>
                <w:lang w:val="en-US"/>
              </w:rPr>
              <w:t>B</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X4</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160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X5</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180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r>
    </w:tbl>
    <w:p>
      <w:pPr>
        <w:pStyle w:val="Normal"/>
        <w:rPr/>
      </w:pPr>
      <w:r>
        <w:rPr/>
      </w:r>
    </w:p>
    <w:tbl>
      <w:tblPr>
        <w:tblW w:w="493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297"/>
        <w:gridCol w:w="904"/>
        <w:gridCol w:w="954"/>
        <w:gridCol w:w="3"/>
        <w:gridCol w:w="887"/>
        <w:gridCol w:w="2"/>
        <w:gridCol w:w="888"/>
      </w:tblGrid>
      <w:tr>
        <w:trPr>
          <w:cantSplit w:val="true"/>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v.básicas</w:t>
            </w:r>
          </w:p>
        </w:tc>
        <w:tc>
          <w:tcPr>
            <w:tcW w:w="186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B</w:t>
            </w:r>
            <w:r>
              <w:rPr>
                <w:sz w:val="24"/>
                <w:vertAlign w:val="superscript"/>
              </w:rPr>
              <w:t>-1</w:t>
            </w:r>
          </w:p>
        </w:tc>
        <w:tc>
          <w:tcPr>
            <w:tcW w:w="8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lang w:val="en-US"/>
              </w:rPr>
              <w:t>x</w:t>
            </w:r>
            <w:r>
              <w:rPr>
                <w:sz w:val="24"/>
                <w:vertAlign w:val="subscript"/>
                <w:lang w:val="en-US"/>
              </w:rPr>
              <w:t>B</w:t>
            </w:r>
          </w:p>
        </w:tc>
        <w:tc>
          <w:tcPr>
            <w:tcW w:w="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jc w:val="center"/>
              <w:rPr>
                <w:rFonts w:ascii="Calibri" w:hAnsi="Calibri"/>
                <w:sz w:val="24"/>
                <w:lang w:val="en-US"/>
              </w:rPr>
            </w:pPr>
            <w:r>
              <w:rPr>
                <w:sz w:val="24"/>
                <w:lang w:val="en-US"/>
              </w:rPr>
              <w:t>Y</w:t>
            </w:r>
            <w:r>
              <w:rPr>
                <w:sz w:val="24"/>
                <w:vertAlign w:val="subscript"/>
                <w:lang w:val="en-US"/>
              </w:rPr>
              <w:t>xJE</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X4</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160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4</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rFonts w:eastAsia="ＭＳ 明朝" w:eastAsiaTheme="minorEastAsia"/>
                <w:color w:val="FF0000"/>
                <w:sz w:val="24"/>
              </w:rPr>
              <w:t>X5</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eastAsia="ＭＳ 明朝" w:eastAsiaTheme="minorEastAsia"/>
                <w:color w:val="FF0000"/>
              </w:rPr>
            </w:pPr>
            <w:r>
              <w:rPr>
                <w:rFonts w:eastAsia="ＭＳ 明朝" w:eastAsiaTheme="minorEastAsia"/>
                <w:color w:val="FF0000"/>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rFonts w:eastAsia="ＭＳ 明朝" w:eastAsiaTheme="minorEastAsia"/>
                <w:color w:val="FF0000"/>
                <w:sz w:val="24"/>
              </w:rPr>
              <w:t>1</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eastAsia="ＭＳ 明朝" w:eastAsiaTheme="minorEastAsia"/>
                <w:color w:val="FF0000"/>
              </w:rPr>
            </w:pPr>
            <w:bookmarkStart w:id="1" w:name="_GoBack"/>
            <w:bookmarkEnd w:id="1"/>
            <w:r>
              <w:rPr>
                <w:rFonts w:eastAsia="ＭＳ 明朝" w:eastAsiaTheme="minorEastAsia"/>
                <w:color w:val="FF0000"/>
                <w:sz w:val="24"/>
              </w:rPr>
              <w:t>180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eastAsia="ＭＳ 明朝" w:eastAsiaTheme="minorEastAsia"/>
                <w:color w:val="FF0000"/>
              </w:rPr>
            </w:pPr>
            <w:r>
              <w:rPr>
                <w:rFonts w:eastAsia="ＭＳ 明朝" w:eastAsiaTheme="minorEastAsia"/>
                <w:color w:val="FF0000"/>
                <w:sz w:val="24"/>
              </w:rPr>
              <w:t>6</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t>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r>
          </w:p>
        </w:tc>
      </w:tr>
    </w:tbl>
    <w:p>
      <w:pPr>
        <w:pStyle w:val="Normal"/>
        <w:jc w:val="center"/>
        <w:rPr/>
      </w:pPr>
      <w:r>
        <w:rPr/>
        <w:t>X1=0;X2=0;X3=0;X4=160;X5=180</w:t>
      </w:r>
    </w:p>
    <w:p>
      <w:pPr>
        <w:pStyle w:val="Normal"/>
        <w:jc w:val="both"/>
        <w:rPr>
          <w:u w:val="single"/>
        </w:rPr>
      </w:pPr>
      <w:r>
        <w:rPr>
          <w:u w:val="single"/>
        </w:rPr>
        <w:t>Entra X1. Sale X5.</w:t>
      </w:r>
    </w:p>
    <w:p>
      <w:pPr>
        <w:pStyle w:val="Normal"/>
        <w:rPr/>
      </w:pPr>
      <w:r>
        <w:rPr/>
      </w:r>
    </w:p>
    <w:p>
      <w:pPr>
        <w:pStyle w:val="Normal"/>
        <w:rPr>
          <w:b/>
          <w:b/>
          <w:bCs/>
        </w:rPr>
      </w:pPr>
      <w:r>
        <w:rPr>
          <w:b/>
          <w:bCs/>
        </w:rPr>
        <w:t>2ª iteración:</w:t>
      </w:r>
    </w:p>
    <w:tbl>
      <w:tblPr>
        <w:tblW w:w="404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301"/>
        <w:gridCol w:w="904"/>
        <w:gridCol w:w="954"/>
        <w:gridCol w:w="887"/>
      </w:tblGrid>
      <w:tr>
        <w:trPr>
          <w:cantSplit w:val="true"/>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v.básicas</w:t>
            </w:r>
          </w:p>
        </w:tc>
        <w:tc>
          <w:tcPr>
            <w:tcW w:w="18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B</w:t>
            </w:r>
            <w:r>
              <w:rPr>
                <w:sz w:val="24"/>
                <w:vertAlign w:val="superscript"/>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lang w:val="en-US"/>
              </w:rPr>
              <w:t>x</w:t>
            </w:r>
            <w:r>
              <w:rPr>
                <w:sz w:val="24"/>
                <w:vertAlign w:val="subscript"/>
                <w:lang w:val="en-US"/>
              </w:rPr>
              <w:t>B</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X4</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-2/3</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40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1/6</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25/3</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1500</w:t>
            </w:r>
          </w:p>
        </w:tc>
      </w:tr>
    </w:tbl>
    <w:p>
      <w:pPr>
        <w:pStyle w:val="Normal"/>
        <w:rPr/>
      </w:pPr>
      <w:r>
        <w:rPr/>
      </w:r>
    </w:p>
    <w:tbl>
      <w:tblPr>
        <w:tblW w:w="493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297"/>
        <w:gridCol w:w="904"/>
        <w:gridCol w:w="954"/>
        <w:gridCol w:w="3"/>
        <w:gridCol w:w="887"/>
        <w:gridCol w:w="2"/>
        <w:gridCol w:w="888"/>
      </w:tblGrid>
      <w:tr>
        <w:trPr>
          <w:cantSplit w:val="true"/>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v.básicas</w:t>
            </w:r>
          </w:p>
        </w:tc>
        <w:tc>
          <w:tcPr>
            <w:tcW w:w="186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B</w:t>
            </w:r>
            <w:r>
              <w:rPr>
                <w:sz w:val="24"/>
                <w:vertAlign w:val="superscript"/>
              </w:rPr>
              <w:t>-1</w:t>
            </w:r>
          </w:p>
        </w:tc>
        <w:tc>
          <w:tcPr>
            <w:tcW w:w="8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lang w:val="en-US"/>
              </w:rPr>
              <w:t>x</w:t>
            </w:r>
            <w:r>
              <w:rPr>
                <w:sz w:val="24"/>
                <w:vertAlign w:val="subscript"/>
                <w:lang w:val="en-US"/>
              </w:rPr>
              <w:t>B</w:t>
            </w:r>
          </w:p>
        </w:tc>
        <w:tc>
          <w:tcPr>
            <w:tcW w:w="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jc w:val="center"/>
              <w:rPr/>
            </w:pPr>
            <w:r>
              <w:rPr>
                <w:sz w:val="24"/>
                <w:lang w:val="en-US"/>
              </w:rPr>
              <w:t>Y</w:t>
            </w:r>
            <w:r>
              <w:rPr>
                <w:sz w:val="24"/>
                <w:vertAlign w:val="subscript"/>
                <w:lang w:val="en-US"/>
              </w:rPr>
              <w:t>xJE</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X4</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-2/3</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40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1/3</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1/6</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1/6</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25/3</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1500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r>
          </w:p>
        </w:tc>
      </w:tr>
    </w:tbl>
    <w:p>
      <w:pPr>
        <w:pStyle w:val="Normal"/>
        <w:jc w:val="center"/>
        <w:rPr/>
      </w:pPr>
      <w:r>
        <w:rPr/>
        <w:t>X1=30;X2=0;X3=0;X4=40;X5=0</w:t>
      </w:r>
    </w:p>
    <w:p>
      <w:pPr>
        <w:pStyle w:val="Normal"/>
        <w:jc w:val="left"/>
        <w:rPr/>
      </w:pPr>
      <w:r>
        <w:rPr>
          <w:u w:val="single"/>
        </w:rPr>
        <w:t>Entra X2. Sale X4.</w:t>
      </w:r>
    </w:p>
    <w:p>
      <w:pPr>
        <w:pStyle w:val="Normal"/>
        <w:jc w:val="left"/>
        <w:rPr>
          <w:u w:val="none"/>
        </w:rPr>
      </w:pPr>
      <w:r>
        <w:rPr>
          <w:u w:val="none"/>
        </w:rPr>
      </w:r>
    </w:p>
    <w:p>
      <w:pPr>
        <w:pStyle w:val="Normal"/>
        <w:jc w:val="left"/>
        <w:rPr>
          <w:b/>
          <w:b/>
          <w:bCs/>
          <w:u w:val="none"/>
        </w:rPr>
      </w:pPr>
      <w:r>
        <w:rPr>
          <w:b/>
          <w:bCs/>
          <w:u w:val="none"/>
        </w:rPr>
        <w:t>3ª iteración:</w:t>
      </w:r>
    </w:p>
    <w:tbl>
      <w:tblPr>
        <w:tblW w:w="404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301"/>
        <w:gridCol w:w="904"/>
        <w:gridCol w:w="954"/>
        <w:gridCol w:w="887"/>
      </w:tblGrid>
      <w:tr>
        <w:trPr>
          <w:cantSplit w:val="true"/>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v.básicas</w:t>
            </w:r>
          </w:p>
        </w:tc>
        <w:tc>
          <w:tcPr>
            <w:tcW w:w="18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B</w:t>
            </w:r>
            <w:r>
              <w:rPr>
                <w:sz w:val="24"/>
                <w:vertAlign w:val="superscript"/>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lang w:val="en-US"/>
              </w:rPr>
              <w:t>x</w:t>
            </w:r>
            <w:r>
              <w:rPr>
                <w:sz w:val="24"/>
                <w:vertAlign w:val="subscript"/>
                <w:lang w:val="en-US"/>
              </w:rPr>
              <w:t>B</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X2</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120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-1/2</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1/2</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50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-25</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3500</w:t>
            </w:r>
          </w:p>
        </w:tc>
      </w:tr>
    </w:tbl>
    <w:p>
      <w:pPr>
        <w:pStyle w:val="Normal"/>
        <w:rPr/>
      </w:pPr>
      <w:r>
        <w:rPr/>
      </w:r>
    </w:p>
    <w:tbl>
      <w:tblPr>
        <w:tblW w:w="493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297"/>
        <w:gridCol w:w="904"/>
        <w:gridCol w:w="954"/>
        <w:gridCol w:w="3"/>
        <w:gridCol w:w="887"/>
        <w:gridCol w:w="2"/>
        <w:gridCol w:w="888"/>
      </w:tblGrid>
      <w:tr>
        <w:trPr>
          <w:cantSplit w:val="true"/>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v.básicas</w:t>
            </w:r>
          </w:p>
        </w:tc>
        <w:tc>
          <w:tcPr>
            <w:tcW w:w="186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B</w:t>
            </w:r>
            <w:r>
              <w:rPr>
                <w:sz w:val="24"/>
                <w:vertAlign w:val="superscript"/>
              </w:rPr>
              <w:t>-1</w:t>
            </w:r>
          </w:p>
        </w:tc>
        <w:tc>
          <w:tcPr>
            <w:tcW w:w="8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lang w:val="en-US"/>
              </w:rPr>
              <w:t>x</w:t>
            </w:r>
            <w:r>
              <w:rPr>
                <w:sz w:val="24"/>
                <w:vertAlign w:val="subscript"/>
                <w:lang w:val="en-US"/>
              </w:rPr>
              <w:t>B</w:t>
            </w:r>
          </w:p>
        </w:tc>
        <w:tc>
          <w:tcPr>
            <w:tcW w:w="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auto" w:line="240" w:before="0" w:after="0"/>
              <w:jc w:val="center"/>
              <w:rPr/>
            </w:pPr>
            <w:r>
              <w:rPr>
                <w:sz w:val="24"/>
                <w:lang w:val="en-US"/>
              </w:rPr>
              <w:t>Y</w:t>
            </w:r>
            <w:r>
              <w:rPr>
                <w:sz w:val="24"/>
                <w:vertAlign w:val="subscript"/>
                <w:lang w:val="en-US"/>
              </w:rPr>
              <w:t>xJE</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X2</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120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X1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-1/2</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1/2</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color w:val="FF0000"/>
              </w:rPr>
            </w:pPr>
            <w:r>
              <w:rPr>
                <w:color w:val="FF0000"/>
                <w:sz w:val="24"/>
              </w:rPr>
              <w:t>1/2</w:t>
            </w:r>
          </w:p>
        </w:tc>
      </w:tr>
      <w:tr>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50</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-25</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3500</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rFonts w:ascii="Calibri" w:hAnsi="Calibri"/>
                <w:sz w:val="24"/>
              </w:rPr>
            </w:pPr>
            <w:r>
              <w:rPr>
                <w:sz w:val="24"/>
              </w:rPr>
            </w:r>
          </w:p>
        </w:tc>
      </w:tr>
    </w:tbl>
    <w:p>
      <w:pPr>
        <w:pStyle w:val="Normal"/>
        <w:jc w:val="center"/>
        <w:rPr/>
      </w:pPr>
      <w:r>
        <w:rPr/>
        <w:t>X1=10;X2=120;X3=0;X4=0;X5=0;</w:t>
      </w:r>
    </w:p>
    <w:p>
      <w:pPr>
        <w:pStyle w:val="Normal"/>
        <w:jc w:val="left"/>
        <w:rPr>
          <w:u w:val="single"/>
        </w:rPr>
      </w:pPr>
      <w:r>
        <w:rPr>
          <w:u w:val="single"/>
        </w:rPr>
        <w:t>Entra X5. Sale X1.</w:t>
      </w:r>
    </w:p>
    <w:p>
      <w:pPr>
        <w:pStyle w:val="Normal"/>
        <w:jc w:val="left"/>
        <w:rPr>
          <w:b/>
          <w:b/>
          <w:bCs/>
          <w:u w:val="none"/>
        </w:rPr>
      </w:pPr>
      <w:r>
        <w:rPr>
          <w:b/>
          <w:bCs/>
          <w:u w:val="none"/>
        </w:rPr>
        <w:t>4ª iteración(</w:t>
      </w:r>
      <w:r>
        <w:rPr>
          <w:b w:val="false"/>
          <w:bCs w:val="false"/>
          <w:u w:val="none"/>
        </w:rPr>
        <w:t>final</w:t>
      </w:r>
      <w:r>
        <w:rPr>
          <w:b/>
          <w:bCs/>
          <w:u w:val="none"/>
        </w:rPr>
        <w:t>):</w:t>
      </w:r>
    </w:p>
    <w:tbl>
      <w:tblPr>
        <w:tblW w:w="404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1301"/>
        <w:gridCol w:w="904"/>
        <w:gridCol w:w="954"/>
        <w:gridCol w:w="887"/>
      </w:tblGrid>
      <w:tr>
        <w:trPr>
          <w:cantSplit w:val="true"/>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v.básicas</w:t>
            </w:r>
          </w:p>
        </w:tc>
        <w:tc>
          <w:tcPr>
            <w:tcW w:w="18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B</w:t>
            </w:r>
            <w:r>
              <w:rPr>
                <w:sz w:val="24"/>
                <w:vertAlign w:val="superscript"/>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lang w:val="en-US"/>
              </w:rPr>
              <w:t>x</w:t>
            </w:r>
            <w:r>
              <w:rPr>
                <w:sz w:val="24"/>
                <w:vertAlign w:val="subscript"/>
                <w:lang w:val="en-US"/>
              </w:rPr>
              <w:t>B</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X2</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160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X5</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1</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20</w:t>
            </w:r>
          </w:p>
        </w:tc>
      </w:tr>
      <w:tr>
        <w:trPr/>
        <w:tc>
          <w:tcPr>
            <w:tcW w:w="1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c</w:t>
            </w:r>
            <w:r>
              <w:rPr>
                <w:sz w:val="24"/>
                <w:vertAlign w:val="subscript"/>
              </w:rPr>
              <w:t>B</w:t>
            </w:r>
            <w:r>
              <w:rPr>
                <w:sz w:val="24"/>
                <w:vertAlign w:val="superscript"/>
              </w:rPr>
              <w:t>t</w:t>
            </w:r>
            <w:r>
              <w:rPr>
                <w:sz w:val="24"/>
              </w:rPr>
              <w:t xml:space="preserve"> B</w:t>
            </w:r>
            <w:r>
              <w:rPr>
                <w:sz w:val="24"/>
                <w:vertAlign w:val="superscript"/>
              </w:rPr>
              <w:t>-1</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25</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0</w:t>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jc w:val="center"/>
              <w:rPr/>
            </w:pPr>
            <w:r>
              <w:rPr>
                <w:sz w:val="24"/>
              </w:rPr>
              <w:t>4000</w:t>
            </w:r>
          </w:p>
        </w:tc>
      </w:tr>
    </w:tbl>
    <w:p>
      <w:pPr>
        <w:pStyle w:val="Normal"/>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Tras realizar el calculo de optimalidad observamos que estamos ante la solución óptima, es decir, ya no entra ni sale ninguna variable del conjunto de variables básicas.</w:t>
      </w:r>
    </w:p>
    <w:p>
      <w:pPr>
        <w:pStyle w:val="Normal"/>
        <w:jc w:val="left"/>
        <w:rPr>
          <w:b w:val="false"/>
          <w:b w:val="false"/>
          <w:bCs w:val="false"/>
          <w:u w:val="single"/>
        </w:rPr>
      </w:pPr>
      <w:r>
        <w:rPr>
          <w:b w:val="false"/>
          <w:bCs w:val="false"/>
          <w:u w:val="single"/>
        </w:rPr>
        <w:t>X1=0; X2=160; X3=0; X4=0; X5=20;</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both"/>
        <w:rPr/>
      </w:pPr>
      <w:r>
        <w:rPr>
          <w:b w:val="false"/>
          <w:bCs w:val="false"/>
          <w:u w:val="none"/>
        </w:rPr>
        <w:t>2.1 Con el algoritmo Simplex ya ejecutado, podemos concluir que para obtener beneficio máximo debemos producir 160 unidades de la máquina de precisión tipo 2 obteniendo así un beneficio de 4000 unidades monetarias. Las máquinas de precisión tipo 1 y 3 no se producirán, únicamente en el caso de que aumenten en 50 y 30 respectivamente su impacto en la función objetivo sería interesante incluirlas en la producción. Por otra parte sabemos que tenemos holgura en la sección de montaje (X5=20) y que la sección de mecanizado es cuello de botella, mejorando en 25 la función objetivo por cada unidad adicional ya que el impacto de X2 en la función objetivo es de 25.</w:t>
      </w:r>
    </w:p>
    <w:p>
      <w:pPr>
        <w:pStyle w:val="Normal"/>
        <w:jc w:val="both"/>
        <w:rPr/>
      </w:pPr>
      <w:r>
        <w:rPr>
          <w:b w:val="false"/>
          <w:bCs w:val="false"/>
          <w:u w:val="none"/>
        </w:rPr>
        <w:t xml:space="preserve">2.2 </w:t>
      </w:r>
      <w:r>
        <w:rPr>
          <w:b w:val="false"/>
          <w:bCs w:val="false"/>
          <w:u w:val="single"/>
        </w:rPr>
        <w:t>Global optimum:</w:t>
      </w:r>
      <w:r>
        <w:rPr>
          <w:b w:val="false"/>
          <w:bCs w:val="false"/>
          <w:u w:val="none"/>
        </w:rPr>
        <w:t xml:space="preserve"> 4000</w:t>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b/>
                <w:b/>
                <w:bCs/>
              </w:rPr>
            </w:pPr>
            <w:r>
              <w:rPr>
                <w:b/>
                <w:bCs/>
              </w:rPr>
              <w:t>Value</w:t>
            </w:r>
          </w:p>
          <w:p>
            <w:pPr>
              <w:pStyle w:val="Contenidodelatabla"/>
              <w:spacing w:before="0" w:after="200"/>
              <w:jc w:val="both"/>
              <w:rPr/>
            </w:pPr>
            <w:r>
              <w:rPr/>
              <w:t>(los valores de Xb para las variables de decisión).</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b/>
                <w:b/>
                <w:bCs/>
              </w:rPr>
            </w:pPr>
            <w:r>
              <w:rPr>
                <w:b/>
                <w:bCs/>
              </w:rPr>
              <w:t>Reduced Cost</w:t>
            </w:r>
          </w:p>
          <w:p>
            <w:pPr>
              <w:pStyle w:val="Contenidodelatabla"/>
              <w:spacing w:before="0" w:after="200"/>
              <w:jc w:val="both"/>
              <w:rPr/>
            </w:pPr>
            <w:r>
              <w:rPr/>
              <w:t>(los valores negativos en el calculo de optimalidad para la iteración siguiente a la última).</w:t>
            </w:r>
          </w:p>
        </w:tc>
      </w:tr>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X1</w:t>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50</w:t>
            </w:r>
          </w:p>
        </w:tc>
      </w:tr>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X2</w:t>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160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0</w:t>
            </w:r>
          </w:p>
        </w:tc>
      </w:tr>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X3</w:t>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30</w:t>
            </w:r>
          </w:p>
        </w:tc>
      </w:tr>
    </w:tbl>
    <w:p>
      <w:pPr>
        <w:pStyle w:val="Normal"/>
        <w:jc w:val="both"/>
        <w:rPr>
          <w:b w:val="false"/>
          <w:b w:val="false"/>
          <w:bCs w:val="false"/>
          <w:u w:val="none"/>
        </w:rPr>
      </w:pPr>
      <w:r>
        <w:rPr>
          <w:b w:val="false"/>
          <w:bCs w:val="false"/>
          <w:u w:val="none"/>
        </w:rPr>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Slack or Surplus</w:t>
            </w:r>
          </w:p>
          <w:p>
            <w:pPr>
              <w:pStyle w:val="Contenidodelatabla"/>
              <w:spacing w:before="0" w:after="200"/>
              <w:jc w:val="both"/>
              <w:rPr/>
            </w:pPr>
            <w:r>
              <w:rPr/>
              <w:t>(Valores de las variables de holgura).</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Dual Price</w:t>
            </w:r>
          </w:p>
          <w:p>
            <w:pPr>
              <w:pStyle w:val="Contenidodelatabla"/>
              <w:spacing w:before="0" w:after="200"/>
              <w:jc w:val="both"/>
              <w:rPr/>
            </w:pPr>
            <w:r>
              <w:rPr/>
              <w:t>(Mejora en Z debida a X2 por unidad añadida).</w:t>
            </w:r>
          </w:p>
        </w:tc>
      </w:tr>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200"/>
              <w:jc w:val="center"/>
              <w:rPr/>
            </w:pPr>
            <w:r>
              <w:rPr/>
              <w:t>[Sección_Mecanizado]</w:t>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25</w:t>
            </w:r>
          </w:p>
        </w:tc>
      </w:tr>
      <w:tr>
        <w:trPr/>
        <w:tc>
          <w:tcPr>
            <w:tcW w:w="28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200"/>
              <w:jc w:val="center"/>
              <w:rPr/>
            </w:pPr>
            <w:r>
              <w:rPr/>
              <w:t>[Sección_Montaje]</w:t>
            </w:r>
          </w:p>
        </w:tc>
        <w:tc>
          <w:tcPr>
            <w:tcW w:w="28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spacing w:before="0" w:after="200"/>
              <w:jc w:val="center"/>
              <w:rPr/>
            </w:pPr>
            <w:r>
              <w:rPr/>
              <w:t>20</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spacing w:before="0" w:after="200"/>
              <w:jc w:val="center"/>
              <w:rPr/>
            </w:pPr>
            <w:r>
              <w:rPr/>
              <w:t>0</w:t>
            </w:r>
          </w:p>
        </w:tc>
      </w:tr>
    </w:tbl>
    <w:p>
      <w:pPr>
        <w:pStyle w:val="Normal"/>
        <w:spacing w:before="0" w:after="200"/>
        <w:jc w:val="both"/>
        <w:rPr/>
      </w:pPr>
      <w:r>
        <w:rPr/>
      </w:r>
      <w:r>
        <w:br w:type="page"/>
      </w:r>
    </w:p>
    <w:p>
      <w:pPr>
        <w:pStyle w:val="Cuerpodetexto"/>
        <w:spacing w:before="0" w:after="200"/>
        <w:jc w:val="both"/>
        <w:rPr/>
      </w:pPr>
      <w:r>
        <w:rPr/>
      </w:r>
    </w:p>
    <w:p>
      <w:pPr>
        <w:pStyle w:val="Cuerpodetexto"/>
        <w:spacing w:before="0" w:after="200"/>
        <w:jc w:val="both"/>
        <w:rPr/>
      </w:pPr>
      <w:r>
        <w:rPr/>
        <w:t>3. Utilizando LINGO obtenemos el siguiente informe:</w:t>
      </w:r>
    </w:p>
    <w:p>
      <w:pPr>
        <w:pStyle w:val="Cuerpodetexto"/>
        <w:spacing w:before="0" w:after="200"/>
        <w:jc w:val="both"/>
        <w:rPr/>
      </w:pPr>
      <w:r>
        <w:rPr/>
        <w:t>Global optimal solution found.</w:t>
      </w:r>
    </w:p>
    <w:p>
      <w:pPr>
        <w:pStyle w:val="Cuerpodetexto"/>
        <w:spacing w:before="0" w:after="0"/>
        <w:ind w:left="0" w:right="0" w:hanging="0"/>
        <w:rPr/>
      </w:pPr>
      <w:r>
        <w:rPr/>
        <w:t>Objective value: 4000.000</w:t>
      </w:r>
    </w:p>
    <w:p>
      <w:pPr>
        <w:pStyle w:val="Cuerpodetexto"/>
        <w:spacing w:before="0" w:after="0"/>
        <w:ind w:left="0" w:right="0" w:hanging="0"/>
        <w:rPr/>
      </w:pPr>
      <w:r>
        <w:rPr/>
      </w:r>
    </w:p>
    <w:p>
      <w:pPr>
        <w:pStyle w:val="Cuerpodetexto"/>
        <w:spacing w:before="0" w:after="0"/>
        <w:ind w:left="0" w:right="0" w:hanging="0"/>
        <w:rPr/>
      </w:pPr>
      <w:r>
        <w:rPr/>
        <w:t xml:space="preserve">Variable </w:t>
        <w:tab/>
        <w:t xml:space="preserve">Value </w:t>
        <w:tab/>
        <w:tab/>
        <w:tab/>
        <w:tab/>
        <w:t>Reduced Cost</w:t>
      </w:r>
    </w:p>
    <w:p>
      <w:pPr>
        <w:pStyle w:val="Cuerpodetexto"/>
        <w:spacing w:before="0" w:after="0"/>
        <w:ind w:left="0" w:right="0" w:hanging="0"/>
        <w:rPr/>
      </w:pPr>
      <w:r>
        <w:rPr/>
        <w:t xml:space="preserve">X1 </w:t>
        <w:tab/>
        <w:tab/>
        <w:t xml:space="preserve">0.000000 </w:t>
        <w:tab/>
        <w:tab/>
        <w:tab/>
        <w:t>50.00000</w:t>
      </w:r>
    </w:p>
    <w:p>
      <w:pPr>
        <w:pStyle w:val="Cuerpodetexto"/>
        <w:spacing w:before="0" w:after="0"/>
        <w:ind w:left="0" w:right="0" w:hanging="0"/>
        <w:rPr/>
      </w:pPr>
      <w:r>
        <w:rPr/>
        <w:t xml:space="preserve">X2 </w:t>
        <w:tab/>
        <w:tab/>
        <w:t xml:space="preserve">160.0000 </w:t>
        <w:tab/>
        <w:tab/>
        <w:tab/>
        <w:t>0.000000</w:t>
      </w:r>
    </w:p>
    <w:p>
      <w:pPr>
        <w:pStyle w:val="Cuerpodetexto"/>
        <w:spacing w:before="0" w:after="0"/>
        <w:ind w:left="0" w:right="0" w:hanging="0"/>
        <w:rPr/>
      </w:pPr>
      <w:r>
        <w:rPr/>
        <w:t xml:space="preserve">X3 </w:t>
        <w:tab/>
        <w:tab/>
        <w:t xml:space="preserve">0.000000 </w:t>
        <w:tab/>
        <w:tab/>
        <w:tab/>
        <w:t>30.00000</w:t>
      </w:r>
    </w:p>
    <w:p>
      <w:pPr>
        <w:pStyle w:val="Cuerpodetexto"/>
        <w:rPr/>
      </w:pPr>
      <w:r>
        <w:rPr/>
      </w:r>
    </w:p>
    <w:p>
      <w:pPr>
        <w:pStyle w:val="Cuerpodetexto"/>
        <w:spacing w:before="0" w:after="0"/>
        <w:ind w:left="0" w:right="0" w:hanging="0"/>
        <w:rPr/>
      </w:pPr>
      <w:r>
        <w:rPr/>
        <w:t xml:space="preserve">Row </w:t>
        <w:tab/>
        <w:tab/>
        <w:t xml:space="preserve">Slack or Surplus </w:t>
        <w:tab/>
        <w:tab/>
        <w:t>Dual Price</w:t>
      </w:r>
    </w:p>
    <w:p>
      <w:pPr>
        <w:pStyle w:val="Cuerpodetexto"/>
        <w:spacing w:before="0" w:after="0"/>
        <w:ind w:left="0" w:right="0" w:hanging="0"/>
        <w:rPr/>
      </w:pPr>
      <w:r>
        <w:rPr/>
        <w:t xml:space="preserve">1 </w:t>
        <w:tab/>
        <w:tab/>
        <w:t xml:space="preserve">4000.000 </w:t>
        <w:tab/>
        <w:tab/>
        <w:tab/>
        <w:t>1.000000</w:t>
      </w:r>
    </w:p>
    <w:p>
      <w:pPr>
        <w:pStyle w:val="Cuerpodetexto"/>
        <w:spacing w:before="0" w:after="0"/>
        <w:ind w:left="0" w:right="0" w:hanging="0"/>
        <w:rPr/>
      </w:pPr>
      <w:r>
        <w:rPr/>
        <w:t xml:space="preserve">SEC1 </w:t>
        <w:tab/>
        <w:tab/>
        <w:t xml:space="preserve">0.000000 </w:t>
        <w:tab/>
        <w:tab/>
        <w:tab/>
        <w:t>25.00000</w:t>
      </w:r>
    </w:p>
    <w:p>
      <w:pPr>
        <w:pStyle w:val="Cuerpodetexto"/>
        <w:spacing w:before="0" w:after="0"/>
        <w:ind w:left="0" w:right="0" w:hanging="0"/>
        <w:rPr/>
      </w:pPr>
      <w:r>
        <w:rPr/>
        <w:t xml:space="preserve">SEC2 </w:t>
        <w:tab/>
        <w:tab/>
        <w:t xml:space="preserve">20.00000 </w:t>
        <w:tab/>
        <w:tab/>
        <w:tab/>
        <w:t>0.000000</w:t>
      </w:r>
    </w:p>
    <w:p>
      <w:pPr>
        <w:pStyle w:val="Cuerpodetexto"/>
        <w:rPr/>
      </w:pPr>
      <w:r>
        <w:rPr/>
      </w:r>
    </w:p>
    <w:p>
      <w:pPr>
        <w:pStyle w:val="Normal"/>
        <w:spacing w:before="0" w:after="200"/>
        <w:jc w:val="both"/>
        <w:rPr/>
      </w:pPr>
      <w:r>
        <w:rPr/>
        <w:t>Como podemos observar, los informes son idénticos.</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0692020"/>
    </w:sdtPr>
    <w:sdtContent>
      <w:p>
        <w:pPr>
          <w:pStyle w:val="Piedepgina"/>
          <w:jc w:val="center"/>
          <w:rPr/>
        </w:pPr>
        <w:r>
          <w:rPr/>
          <w:fldChar w:fldCharType="begin"/>
        </w:r>
        <w:r>
          <w:instrText> PAGE </w:instrText>
        </w:r>
        <w:r>
          <w:fldChar w:fldCharType="separate"/>
        </w:r>
        <w:r>
          <w:t>4</w:t>
        </w:r>
        <w:r>
          <w:fldChar w:fldCharType="end"/>
        </w:r>
      </w:p>
    </w:sdtContent>
  </w:sdt>
  <w:p>
    <w:pPr>
      <w:pStyle w:val="Piedepgina"/>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28cc"/>
    <w:pPr>
      <w:widowControl/>
      <w:bidi w:val="0"/>
      <w:spacing w:lineRule="auto" w:line="276" w:before="0" w:after="200"/>
      <w:jc w:val="left"/>
    </w:pPr>
    <w:rPr>
      <w:rFonts w:ascii="Calibri" w:hAnsi="Calibri" w:eastAsia="ＭＳ 明朝" w:cs="" w:eastAsiaTheme="minorEastAsia"/>
      <w:color w:val="00000A"/>
      <w:sz w:val="22"/>
      <w:szCs w:val="22"/>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66197"/>
    <w:rPr>
      <w:rFonts w:eastAsia="ＭＳ 明朝" w:eastAsiaTheme="minorEastAsia"/>
      <w:lang w:eastAsia="es-ES"/>
    </w:rPr>
  </w:style>
  <w:style w:type="character" w:styleId="PiedepginaCar" w:customStyle="1">
    <w:name w:val="Pie de página Car"/>
    <w:basedOn w:val="DefaultParagraphFont"/>
    <w:link w:val="Piedepgina"/>
    <w:uiPriority w:val="99"/>
    <w:qFormat/>
    <w:rsid w:val="00a66197"/>
    <w:rPr>
      <w:rFonts w:eastAsia="ＭＳ 明朝" w:eastAsiaTheme="minorEastAsia"/>
      <w:lang w:eastAsia="es-ES"/>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miento">
    <w:name w:val="Header"/>
    <w:basedOn w:val="Normal"/>
    <w:link w:val="EncabezadoCar"/>
    <w:uiPriority w:val="99"/>
    <w:unhideWhenUsed/>
    <w:rsid w:val="00a6619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6197"/>
    <w:pPr>
      <w:tabs>
        <w:tab w:val="center" w:pos="4252" w:leader="none"/>
        <w:tab w:val="right" w:pos="8504" w:leader="none"/>
      </w:tabs>
      <w:spacing w:lineRule="auto" w:line="240" w:before="0" w:after="0"/>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4</Pages>
  <Words>495</Words>
  <Characters>2375</Characters>
  <CharactersWithSpaces>2736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2016-03-15T10:27:00Z</dcterms:created>
  <dc:creator>Pilar</dc:creator>
  <dc:description/>
  <dc:language>es-ES</dc:language>
  <cp:lastModifiedBy/>
  <dcterms:modified xsi:type="dcterms:W3CDTF">2017-03-22T17:46:45Z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