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glossary/footnotes.xml" ContentType="application/vnd.openxmlformats-officedocument.wordprocessingml.footnot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endnotes.xml" ContentType="application/vnd.openxmlformats-officedocument.wordprocessingml.endnotes+xml"/>
  <Override PartName="/word/settings.xml" ContentType="application/vnd.openxmlformats-officedocument.wordprocessingml.settings+xml"/>
  <Override PartName="/word/header3.xml" ContentType="application/vnd.openxmlformats-officedocument.wordprocessingml.header+xml"/>
  <Override PartName="/word/webSettings.xml" ContentType="application/vnd.openxmlformats-officedocument.wordprocessingml.webSettings+xml"/>
  <Override PartName="/word/glossary/webSettings.xml" ContentType="application/vnd.openxmlformats-officedocument.wordprocessingml.webSettings+xml"/>
  <Override PartName="/word/numbering.xml" ContentType="application/vnd.openxmlformats-officedocument.wordprocessingml.numbering+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Version 1.0</w:t>
        <w:br/>
        <w:t xml:space="preserve">April 2025</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By Jakob Flocke</w:t>
        <w:br/>
        <w:t xml:space="preserve">(TheCodeCurrents)</w:t>
      </w:r>
      <w:r>
        <w:rPr>
          <w14:ligatures w14:val="none"/>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1019"/>
            <w:suppressLineNumbers w:val="false"/>
            <w:pBdr/>
            <w:tabs>
              <w:tab w:val="left" w:leader="none" w:pos="567"/>
              <w:tab w:val="right" w:leader="dot" w:pos="9792"/>
            </w:tabs>
            <w:spacing/>
            <w:ind/>
            <w:rPr>
              <w:highlight w:val="none"/>
              <w14:ligatures w14:val="none"/>
            </w:rPr>
          </w:pPr>
          <w:r>
            <w:rPr>
              <w:highlight w:val="none"/>
              <w:lang w:val="en-GB"/>
            </w:rPr>
          </w:r>
          <w:r>
            <w:rPr>
              <w:lang w:val="en-GB"/>
            </w:rPr>
            <w:fldChar w:fldCharType="begin"/>
            <w:instrText xml:space="preserve">TOC \o "1-9" \h \t "Heading 1,1,Heading 2,2,Heading 3,3,Heading 4,4,Heading 5,5,Heading 6,6,Heading 7,7,Heading 8,8,Heading 9,9" </w:instrText>
          </w:r>
          <w:r>
            <w:rPr>
              <w:lang w:val="en-GB"/>
            </w:rPr>
            <w:fldChar w:fldCharType="separate"/>
          </w:r>
          <w:r>
            <w:rPr>
              <w:highlight w:val="none"/>
              <w:lang w:val="en-GB"/>
              <w14:ligatures w14:val="none"/>
            </w:rPr>
          </w:r>
          <w:hyperlink w:tooltip="#_Toc1" w:anchor="_Toc1" w:history="1">
            <w:r>
              <w:rPr>
                <w:rFonts w:ascii="Cantarell" w:hAnsi="Cantarell" w:eastAsia="Cantarell" w:cs="Cantarell"/>
              </w:rPr>
              <w:t xml:space="preserve">1 </w:t>
            </w:r>
            <w:r>
              <w:tab/>
            </w:r>
            <w:r>
              <w:rPr>
                <w:rStyle w:val="1017"/>
              </w:rPr>
            </w:r>
            <w:r>
              <w:rPr>
                <w:rStyle w:val="1017"/>
                <w:lang w:val="en-GB"/>
              </w:rPr>
              <w:t xml:space="preserve">CPU Archite</w:t>
            </w:r>
            <w:r>
              <w:rPr>
                <w:rStyle w:val="1017"/>
                <w:lang w:val="en-GB"/>
              </w:rPr>
              <w:t xml:space="preserve">cture</w:t>
            </w:r>
            <w:r>
              <w:rPr>
                <w:rStyle w:val="1017"/>
                <w:highlight w:val="none"/>
                <w14:ligatures w14:val="none"/>
              </w:rPr>
            </w:r>
            <w:r>
              <w:tab/>
            </w:r>
            <w:r>
              <w:fldChar w:fldCharType="begin"/>
              <w:instrText xml:space="preserve">PAGEREF _Toc1 \h</w:instrText>
              <w:fldChar w:fldCharType="separate"/>
              <w:t xml:space="preserve">3</w:t>
              <w:fldChar w:fldCharType="end"/>
            </w:r>
          </w:hyperlink>
          <w:r>
            <w:rPr>
              <w:highlight w:val="none"/>
              <w14:ligatures w14:val="none"/>
            </w:rPr>
          </w:r>
          <w:r>
            <w:rPr>
              <w:highlight w:val="none"/>
              <w14:ligatures w14:val="none"/>
            </w:rPr>
          </w:r>
        </w:p>
        <w:p>
          <w:pPr>
            <w:pStyle w:val="1020"/>
            <w:suppressLineNumbers w:val="false"/>
            <w:pBdr/>
            <w:tabs>
              <w:tab w:val="left" w:leader="none" w:pos="850"/>
              <w:tab w:val="right" w:leader="dot" w:pos="9792"/>
            </w:tabs>
            <w:spacing/>
            <w:ind/>
            <w:rPr>
              <w14:ligatures w14:val="none"/>
            </w:rPr>
          </w:pPr>
          <w:r/>
          <w:hyperlink w:tooltip="#_Toc2" w:anchor="_Toc2" w:history="1">
            <w:r>
              <w:rPr>
                <w:rFonts w:ascii="Cantarell" w:hAnsi="Cantarell" w:eastAsia="Cantarell" w:cs="Cantarell"/>
              </w:rPr>
              <w:t xml:space="preserve">1.1  </w:t>
            </w:r>
            <w:r>
              <w:tab/>
            </w:r>
            <w:r>
              <w:rPr>
                <w:rStyle w:val="1017"/>
              </w:rPr>
            </w:r>
            <w:r>
              <w:rPr>
                <w:rStyle w:val="1017"/>
                <w:highlight w:val="none"/>
                <w:lang w:val="en-GB"/>
              </w:rPr>
              <w:t xml:space="preserve">Data Section</w:t>
            </w:r>
            <w:r>
              <w:rPr>
                <w:rStyle w:val="1017"/>
                <w14:ligatures w14:val="none"/>
              </w:rPr>
            </w:r>
            <w:r>
              <w:tab/>
            </w:r>
            <w:r>
              <w:fldChar w:fldCharType="begin"/>
              <w:instrText xml:space="preserve">PAGEREF _Toc2 \h</w:instrText>
              <w:fldChar w:fldCharType="separate"/>
              <w:t xml:space="preserve">3</w:t>
              <w:fldChar w:fldCharType="end"/>
            </w:r>
          </w:hyperlink>
          <w:r>
            <w:rPr>
              <w14:ligatures w14:val="none"/>
            </w:rPr>
          </w:r>
          <w:r>
            <w:rPr>
              <w14:ligatures w14:val="none"/>
            </w:rPr>
          </w:r>
        </w:p>
        <w:p>
          <w:pPr>
            <w:pStyle w:val="1020"/>
            <w:pBdr/>
            <w:tabs>
              <w:tab w:val="left" w:leader="none" w:pos="850"/>
              <w:tab w:val="right" w:leader="dot" w:pos="9792"/>
            </w:tabs>
            <w:spacing/>
            <w:ind/>
            <w:rPr>
              <w:highlight w:val="none"/>
            </w:rPr>
          </w:pPr>
          <w:r/>
          <w:hyperlink w:tooltip="#_Toc3" w:anchor="_Toc3" w:history="1">
            <w:r>
              <w:rPr>
                <w:rFonts w:ascii="Cantarell" w:hAnsi="Cantarell" w:eastAsia="Cantarell" w:cs="Cantarell"/>
              </w:rPr>
              <w:t xml:space="preserve">1.2  </w:t>
            </w:r>
            <w:r>
              <w:tab/>
            </w:r>
            <w:r>
              <w:rPr>
                <w:rStyle w:val="1017"/>
              </w:rPr>
            </w:r>
            <w:r>
              <w:rPr>
                <w:rStyle w:val="1017"/>
                <w:highlight w:val="none"/>
                <w:lang w:val="en-GB"/>
              </w:rPr>
              <w:t xml:space="preserve">Arithmetic Section</w:t>
            </w:r>
            <w:r>
              <w:rPr>
                <w:rStyle w:val="1017"/>
                <w:highlight w:val="none"/>
                <w:lang w:val="en-GB"/>
              </w:rPr>
            </w:r>
            <w:r>
              <w:tab/>
            </w:r>
            <w:r>
              <w:fldChar w:fldCharType="begin"/>
              <w:instrText xml:space="preserve">PAGEREF _Toc3 \h</w:instrText>
              <w:fldChar w:fldCharType="separate"/>
              <w:t xml:space="preserve">4</w:t>
              <w:fldChar w:fldCharType="end"/>
            </w:r>
          </w:hyperlink>
          <w:r>
            <w:rPr>
              <w:highlight w:val="none"/>
            </w:rPr>
          </w:r>
          <w:r>
            <w:rPr>
              <w:highlight w:val="none"/>
            </w:rPr>
          </w:r>
        </w:p>
        <w:p>
          <w:pPr>
            <w:pStyle w:val="1021"/>
            <w:suppressLineNumbers w:val="false"/>
            <w:pBdr/>
            <w:tabs>
              <w:tab w:val="left" w:leader="none" w:pos="850"/>
              <w:tab w:val="right" w:leader="dot" w:pos="9792"/>
            </w:tabs>
            <w:spacing/>
            <w:ind/>
            <w:rPr>
              <w:highlight w:val="none"/>
              <w14:ligatures w14:val="none"/>
            </w:rPr>
          </w:pPr>
          <w:r/>
          <w:hyperlink w:tooltip="#_Toc4" w:anchor="_Toc4" w:history="1">
            <w:r>
              <w:rPr>
                <w:rFonts w:ascii="Cantarell" w:hAnsi="Cantarell" w:eastAsia="Cantarell" w:cs="Cantarell"/>
              </w:rPr>
              <w:t xml:space="preserve">1.2.1 </w:t>
            </w:r>
            <w:r>
              <w:tab/>
            </w:r>
            <w:r>
              <w:rPr>
                <w:rStyle w:val="1017"/>
              </w:rPr>
            </w:r>
            <w:r>
              <w:rPr>
                <w:rStyle w:val="1017"/>
                <w:highlight w:val="none"/>
                <w:lang w:val="en-GB"/>
              </w:rPr>
              <w:t xml:space="preserve">In</w:t>
            </w:r>
            <w:r>
              <w:rPr>
                <w:rStyle w:val="1017"/>
                <w:highlight w:val="none"/>
                <w:lang w:val="en-GB"/>
              </w:rPr>
              <w:t xml:space="preserve">puts &amp; Outputs</w:t>
            </w:r>
            <w:r>
              <w:rPr>
                <w:rStyle w:val="1017"/>
                <w:highlight w:val="none"/>
                <w14:ligatures w14:val="none"/>
              </w:rPr>
            </w:r>
            <w:r>
              <w:tab/>
            </w:r>
            <w:r>
              <w:fldChar w:fldCharType="begin"/>
              <w:instrText xml:space="preserve">PAGEREF _Toc4 \h</w:instrText>
              <w:fldChar w:fldCharType="separate"/>
              <w:t xml:space="preserve">4</w:t>
              <w:fldChar w:fldCharType="end"/>
            </w:r>
          </w:hyperlink>
          <w:r>
            <w:rPr>
              <w:highlight w:val="none"/>
              <w14:ligatures w14:val="none"/>
            </w:rPr>
          </w:r>
          <w:r>
            <w:rPr>
              <w:highlight w:val="none"/>
              <w14:ligatures w14:val="none"/>
            </w:rPr>
          </w:r>
        </w:p>
        <w:p>
          <w:pPr>
            <w:pStyle w:val="1021"/>
            <w:pBdr/>
            <w:tabs>
              <w:tab w:val="left" w:leader="none" w:pos="850"/>
              <w:tab w:val="right" w:leader="dot" w:pos="9792"/>
            </w:tabs>
            <w:spacing/>
            <w:ind/>
            <w:rPr>
              <w:highlight w:val="none"/>
            </w:rPr>
          </w:pPr>
          <w:r/>
          <w:hyperlink w:tooltip="#_Toc5" w:anchor="_Toc5" w:history="1">
            <w:r>
              <w:rPr>
                <w:rFonts w:ascii="Cantarell" w:hAnsi="Cantarell" w:eastAsia="Cantarell" w:cs="Cantarell"/>
              </w:rPr>
              <w:t xml:space="preserve">1.2.2 </w:t>
            </w:r>
            <w:r>
              <w:tab/>
            </w:r>
            <w:r>
              <w:rPr>
                <w:rStyle w:val="1017"/>
              </w:rPr>
            </w:r>
            <w:r>
              <w:rPr>
                <w:rStyle w:val="1017"/>
                <w:highlight w:val="none"/>
                <w:lang w:val="en-GB"/>
              </w:rPr>
              <w:t xml:space="preserve">Operations</w:t>
            </w:r>
            <w:r>
              <w:rPr>
                <w:rStyle w:val="1017"/>
                <w:highlight w:val="none"/>
                <w:lang w:val="en-GB"/>
              </w:rPr>
            </w:r>
            <w:r>
              <w:tab/>
            </w:r>
            <w:r>
              <w:fldChar w:fldCharType="begin"/>
              <w:instrText xml:space="preserve">PAGEREF _Toc5 \h</w:instrText>
              <w:fldChar w:fldCharType="separate"/>
              <w:t xml:space="preserve">5</w:t>
              <w:fldChar w:fldCharType="end"/>
            </w:r>
          </w:hyperlink>
          <w:r>
            <w:rPr>
              <w:highlight w:val="none"/>
            </w:rPr>
          </w:r>
          <w:r>
            <w:rPr>
              <w:highlight w:val="none"/>
            </w:rPr>
          </w:r>
        </w:p>
        <w:p>
          <w:pPr>
            <w:pStyle w:val="1020"/>
            <w:pBdr/>
            <w:tabs>
              <w:tab w:val="left" w:leader="none" w:pos="850"/>
              <w:tab w:val="right" w:leader="dot" w:pos="9792"/>
            </w:tabs>
            <w:spacing/>
            <w:ind/>
            <w:rPr>
              <w:highlight w:val="none"/>
            </w:rPr>
          </w:pPr>
          <w:r/>
          <w:hyperlink w:tooltip="#_Toc6" w:anchor="_Toc6" w:history="1">
            <w:r>
              <w:rPr>
                <w:rFonts w:ascii="Cantarell" w:hAnsi="Cantarell" w:eastAsia="Cantarell" w:cs="Cantarell"/>
              </w:rPr>
              <w:t xml:space="preserve">1.3  </w:t>
            </w:r>
            <w:r>
              <w:tab/>
            </w:r>
            <w:r>
              <w:rPr>
                <w:rStyle w:val="1017"/>
              </w:rPr>
            </w:r>
            <w:r>
              <w:rPr>
                <w:rStyle w:val="1017"/>
                <w:highlight w:val="none"/>
                <w:lang w:val="en-GB"/>
              </w:rPr>
              <w:t xml:space="preserve">Address Section</w:t>
            </w:r>
            <w:r>
              <w:rPr>
                <w:rStyle w:val="1017"/>
                <w:highlight w:val="none"/>
                <w:lang w:val="en-GB"/>
              </w:rPr>
            </w:r>
            <w:r>
              <w:tab/>
            </w:r>
            <w:r>
              <w:fldChar w:fldCharType="begin"/>
              <w:instrText xml:space="preserve">PAGEREF _Toc6 \h</w:instrText>
              <w:fldChar w:fldCharType="separate"/>
              <w:t xml:space="preserve">6</w:t>
              <w:fldChar w:fldCharType="end"/>
            </w:r>
          </w:hyperlink>
          <w:r>
            <w:rPr>
              <w:highlight w:val="none"/>
            </w:rPr>
          </w:r>
          <w:r>
            <w:rPr>
              <w:highlight w:val="none"/>
            </w:rPr>
          </w:r>
        </w:p>
        <w:p>
          <w:pPr>
            <w:pStyle w:val="1020"/>
            <w:pBdr/>
            <w:tabs>
              <w:tab w:val="left" w:leader="none" w:pos="850"/>
              <w:tab w:val="right" w:leader="dot" w:pos="9792"/>
            </w:tabs>
            <w:spacing/>
            <w:ind/>
            <w:rPr>
              <w:highlight w:val="none"/>
            </w:rPr>
          </w:pPr>
          <w:r/>
          <w:hyperlink w:tooltip="#_Toc7" w:anchor="_Toc7" w:history="1">
            <w:r>
              <w:rPr>
                <w:rFonts w:ascii="Cantarell" w:hAnsi="Cantarell" w:eastAsia="Cantarell" w:cs="Cantarell"/>
              </w:rPr>
              <w:t xml:space="preserve">1.4  </w:t>
            </w:r>
            <w:r>
              <w:tab/>
            </w:r>
            <w:r>
              <w:rPr>
                <w:rStyle w:val="1017"/>
              </w:rPr>
            </w:r>
            <w:r>
              <w:rPr>
                <w:rStyle w:val="1017"/>
                <w:highlight w:val="none"/>
                <w:lang w:val="en-GB"/>
              </w:rPr>
              <w:t xml:space="preserve">Design</w:t>
            </w:r>
            <w:r>
              <w:rPr>
                <w:rStyle w:val="1017"/>
                <w:highlight w:val="none"/>
                <w:lang w:val="en-GB"/>
              </w:rPr>
            </w:r>
            <w:r>
              <w:tab/>
            </w:r>
            <w:r>
              <w:fldChar w:fldCharType="begin"/>
              <w:instrText xml:space="preserve">PAGEREF _Toc7 \h</w:instrText>
              <w:fldChar w:fldCharType="separate"/>
              <w:t xml:space="preserve">6</w:t>
              <w:fldChar w:fldCharType="end"/>
            </w:r>
          </w:hyperlink>
          <w:r>
            <w:rPr>
              <w:highlight w:val="none"/>
            </w:rPr>
          </w:r>
          <w:r>
            <w:rPr>
              <w:highlight w:val="none"/>
            </w:rPr>
          </w:r>
        </w:p>
        <w:p>
          <w:pPr>
            <w:pStyle w:val="1020"/>
            <w:pBdr/>
            <w:tabs>
              <w:tab w:val="left" w:leader="none" w:pos="850"/>
              <w:tab w:val="right" w:leader="dot" w:pos="9792"/>
            </w:tabs>
            <w:spacing/>
            <w:ind/>
            <w:rPr>
              <w:highlight w:val="none"/>
            </w:rPr>
          </w:pPr>
          <w:r/>
          <w:hyperlink w:tooltip="#_Toc8" w:anchor="_Toc8" w:history="1">
            <w:r>
              <w:rPr>
                <w:rFonts w:ascii="Cantarell" w:hAnsi="Cantarell" w:eastAsia="Cantarell" w:cs="Cantarell"/>
              </w:rPr>
              <w:t xml:space="preserve">1.5  </w:t>
            </w:r>
            <w:r>
              <w:tab/>
            </w:r>
            <w:r>
              <w:rPr>
                <w:rStyle w:val="1017"/>
              </w:rPr>
            </w:r>
            <w:r>
              <w:rPr>
                <w:rStyle w:val="1017"/>
                <w:highlight w:val="none"/>
                <w:lang w:val="en-GB"/>
              </w:rPr>
              <w:t xml:space="preserve">Control Unit</w:t>
            </w:r>
            <w:r>
              <w:rPr>
                <w:rStyle w:val="1017"/>
                <w:highlight w:val="none"/>
                <w:lang w:val="en-GB"/>
              </w:rPr>
            </w:r>
            <w:r>
              <w:tab/>
            </w:r>
            <w:r>
              <w:fldChar w:fldCharType="begin"/>
              <w:instrText xml:space="preserve">PAGEREF _Toc8 \h</w:instrText>
              <w:fldChar w:fldCharType="separate"/>
              <w:t xml:space="preserve">7</w:t>
              <w:fldChar w:fldCharType="end"/>
            </w:r>
          </w:hyperlink>
          <w:r>
            <w:rPr>
              <w:highlight w:val="none"/>
            </w:rPr>
          </w:r>
          <w:r>
            <w:rPr>
              <w:highlight w:val="none"/>
            </w:rPr>
          </w:r>
        </w:p>
        <w:p>
          <w:pPr>
            <w:pStyle w:val="1020"/>
            <w:pBdr/>
            <w:tabs>
              <w:tab w:val="left" w:leader="none" w:pos="850"/>
              <w:tab w:val="right" w:leader="dot" w:pos="9792"/>
            </w:tabs>
            <w:spacing/>
            <w:ind/>
            <w:rPr/>
          </w:pPr>
          <w:r/>
          <w:hyperlink w:tooltip="#_Toc9" w:anchor="_Toc9" w:history="1">
            <w:r>
              <w:rPr>
                <w:rFonts w:ascii="Cantarell" w:hAnsi="Cantarell" w:eastAsia="Cantarell" w:cs="Cantarell"/>
              </w:rPr>
              <w:t xml:space="preserve">1.6  </w:t>
            </w:r>
            <w:r>
              <w:tab/>
            </w:r>
            <w:r>
              <w:rPr>
                <w:rStyle w:val="1017"/>
              </w:rPr>
            </w:r>
            <w:r>
              <w:rPr>
                <w:rStyle w:val="1017"/>
                <w:highlight w:val="none"/>
                <w:lang w:val="en-GB"/>
              </w:rPr>
              <w:t xml:space="preserve">Instruction</w:t>
            </w:r>
            <w:r>
              <w:rPr>
                <w:rStyle w:val="1017"/>
                <w:lang w:val="en-GB"/>
              </w:rPr>
            </w:r>
            <w:r>
              <w:tab/>
            </w:r>
            <w:r>
              <w:fldChar w:fldCharType="begin"/>
              <w:instrText xml:space="preserve">PAGEREF _Toc9 \h</w:instrText>
              <w:fldChar w:fldCharType="separate"/>
              <w:t xml:space="preserve">7</w:t>
              <w:fldChar w:fldCharType="end"/>
            </w:r>
          </w:hyperlink>
          <w:r>
            <w:rPr>
              <w:lang w:val="en-GB"/>
            </w:rPr>
          </w:r>
          <w:r/>
        </w:p>
        <w:p>
          <w:pPr>
            <w:pStyle w:val="1019"/>
            <w:pBdr/>
            <w:tabs>
              <w:tab w:val="left" w:leader="none" w:pos="567"/>
              <w:tab w:val="right" w:leader="dot" w:pos="9792"/>
            </w:tabs>
            <w:spacing/>
            <w:ind/>
            <w:rPr/>
          </w:pPr>
          <w:r/>
          <w:hyperlink w:tooltip="#_Toc10" w:anchor="_Toc10" w:history="1">
            <w:r>
              <w:rPr>
                <w:rFonts w:ascii="Cantarell" w:hAnsi="Cantarell" w:eastAsia="Cantarell" w:cs="Cantarell"/>
              </w:rPr>
              <w:t xml:space="preserve">2 </w:t>
            </w:r>
            <w:r>
              <w:tab/>
            </w:r>
            <w:r>
              <w:rPr>
                <w:rStyle w:val="1017"/>
              </w:rPr>
            </w:r>
            <w:r>
              <w:rPr>
                <w:rStyle w:val="1017"/>
                <w:highlight w:val="none"/>
                <w:lang w:val="en-GB"/>
              </w:rPr>
              <w:t xml:space="preserve">Instruction Set Architecture</w:t>
            </w:r>
            <w:r>
              <w:rPr>
                <w:rStyle w:val="1017"/>
                <w:lang w:val="en-GB"/>
              </w:rPr>
            </w:r>
            <w:r>
              <w:tab/>
            </w:r>
            <w:r>
              <w:fldChar w:fldCharType="begin"/>
              <w:instrText xml:space="preserve">PAGEREF _Toc10 \h</w:instrText>
              <w:fldChar w:fldCharType="separate"/>
              <w:t xml:space="preserve">8</w:t>
              <w:fldChar w:fldCharType="end"/>
            </w:r>
          </w:hyperlink>
          <w:r>
            <w:rPr>
              <w:lang w:val="en-GB"/>
            </w:rPr>
          </w:r>
          <w:r/>
        </w:p>
        <w:p>
          <w:pPr>
            <w:pStyle w:val="1020"/>
            <w:pBdr/>
            <w:tabs>
              <w:tab w:val="left" w:leader="none" w:pos="850"/>
              <w:tab w:val="right" w:leader="dot" w:pos="9792"/>
            </w:tabs>
            <w:spacing/>
            <w:ind/>
            <w:rPr>
              <w:highlight w:val="none"/>
            </w:rPr>
          </w:pPr>
          <w:r/>
          <w:hyperlink w:tooltip="#_Toc11" w:anchor="_Toc11" w:history="1">
            <w:r>
              <w:rPr>
                <w:rFonts w:ascii="Cantarell" w:hAnsi="Cantarell" w:eastAsia="Cantarell" w:cs="Cantarell"/>
              </w:rPr>
              <w:t xml:space="preserve">2.1  </w:t>
            </w:r>
            <w:r>
              <w:tab/>
            </w:r>
            <w:r>
              <w:rPr>
                <w:rStyle w:val="1017"/>
              </w:rPr>
            </w:r>
            <w:r>
              <w:rPr>
                <w:rStyle w:val="1017"/>
                <w:highlight w:val="none"/>
                <w:lang w:val="en-GB"/>
              </w:rPr>
              <w:t xml:space="preserve">Instructions</w:t>
            </w:r>
            <w:r>
              <w:rPr>
                <w:rStyle w:val="1017"/>
                <w:highlight w:val="none"/>
                <w:lang w:val="en-GB"/>
              </w:rPr>
            </w:r>
            <w:r>
              <w:tab/>
            </w:r>
            <w:r>
              <w:fldChar w:fldCharType="begin"/>
              <w:instrText xml:space="preserve">PAGEREF _Toc11 \h</w:instrText>
              <w:fldChar w:fldCharType="separate"/>
              <w:t xml:space="preserve">8</w:t>
              <w:fldChar w:fldCharType="end"/>
            </w:r>
          </w:hyperlink>
          <w:r>
            <w:rPr>
              <w:highlight w:val="none"/>
            </w:rPr>
          </w:r>
          <w:r>
            <w:rPr>
              <w:highlight w:val="none"/>
            </w:rPr>
          </w:r>
        </w:p>
        <w:p>
          <w:pPr>
            <w:pStyle w:val="1020"/>
            <w:pBdr/>
            <w:tabs>
              <w:tab w:val="left" w:leader="none" w:pos="850"/>
              <w:tab w:val="right" w:leader="dot" w:pos="9792"/>
            </w:tabs>
            <w:spacing/>
            <w:ind/>
            <w:rPr>
              <w:highlight w:val="none"/>
            </w:rPr>
          </w:pPr>
          <w:r/>
          <w:hyperlink w:tooltip="#_Toc12" w:anchor="_Toc12" w:history="1">
            <w:r>
              <w:rPr>
                <w:rFonts w:ascii="Cantarell" w:hAnsi="Cantarell" w:eastAsia="Cantarell" w:cs="Cantarell"/>
              </w:rPr>
              <w:t xml:space="preserve">2.2  </w:t>
            </w:r>
            <w:r>
              <w:tab/>
            </w:r>
            <w:r>
              <w:rPr>
                <w:rStyle w:val="1017"/>
              </w:rPr>
            </w:r>
            <w:r>
              <w:rPr>
                <w:rStyle w:val="1017"/>
                <w:highlight w:val="none"/>
                <w:lang w:val="en-GB"/>
              </w:rPr>
              <w:t xml:space="preserve">Instruction Formats</w:t>
            </w:r>
            <w:r>
              <w:rPr>
                <w:rStyle w:val="1017"/>
                <w:highlight w:val="none"/>
                <w:lang w:val="en-GB"/>
              </w:rPr>
            </w:r>
            <w:r>
              <w:tab/>
            </w:r>
            <w:r>
              <w:fldChar w:fldCharType="begin"/>
              <w:instrText xml:space="preserve">PAGEREF _Toc12 \h</w:instrText>
              <w:fldChar w:fldCharType="separate"/>
              <w:t xml:space="preserve">10</w:t>
              <w:fldChar w:fldCharType="end"/>
            </w:r>
          </w:hyperlink>
          <w:r>
            <w:rPr>
              <w:highlight w:val="none"/>
            </w:rPr>
          </w:r>
          <w:r>
            <w:rPr>
              <w:highlight w:val="none"/>
            </w:rPr>
          </w:r>
        </w:p>
        <w:p>
          <w:pPr>
            <w:pStyle w:val="1021"/>
            <w:pBdr/>
            <w:tabs>
              <w:tab w:val="left" w:leader="none" w:pos="850"/>
              <w:tab w:val="right" w:leader="dot" w:pos="9792"/>
            </w:tabs>
            <w:spacing/>
            <w:ind/>
            <w:rPr>
              <w14:ligatures w14:val="none"/>
            </w:rPr>
          </w:pPr>
          <w:r/>
          <w:hyperlink w:tooltip="#_Toc13" w:anchor="_Toc13" w:history="1">
            <w:r>
              <w:rPr>
                <w:rFonts w:ascii="Cantarell" w:hAnsi="Cantarell" w:eastAsia="Cantarell" w:cs="Cantarell"/>
              </w:rPr>
              <w:t xml:space="preserve">2.2.1 </w:t>
            </w:r>
            <w:r>
              <w:tab/>
            </w:r>
            <w:r>
              <w:rPr>
                <w:rStyle w:val="1017"/>
              </w:rPr>
            </w:r>
            <w:r>
              <w:rPr>
                <w:rStyle w:val="1017"/>
                <w:highlight w:val="none"/>
                <w:lang w:val="en-GB"/>
              </w:rPr>
              <w:t xml:space="preserve">C-Types</w:t>
            </w:r>
            <w:r>
              <w:rPr>
                <w:rStyle w:val="1017"/>
                <w:lang w:val="en-GB"/>
                <w14:ligatures w14:val="none"/>
              </w:rPr>
            </w:r>
            <w:r>
              <w:tab/>
            </w:r>
            <w:r>
              <w:fldChar w:fldCharType="begin"/>
              <w:instrText xml:space="preserve">PAGEREF _Toc13 \h</w:instrText>
              <w:fldChar w:fldCharType="separate"/>
              <w:t xml:space="preserve">10</w:t>
              <w:fldChar w:fldCharType="end"/>
            </w:r>
          </w:hyperlink>
          <w:r>
            <w:rPr>
              <w14:ligatures w14:val="none"/>
            </w:rPr>
          </w:r>
          <w:r>
            <w:rPr>
              <w14:ligatures w14:val="none"/>
            </w:rPr>
          </w:r>
        </w:p>
        <w:p>
          <w:pPr>
            <w:pStyle w:val="1021"/>
            <w:pBdr/>
            <w:tabs>
              <w:tab w:val="left" w:leader="none" w:pos="850"/>
              <w:tab w:val="right" w:leader="dot" w:pos="9792"/>
            </w:tabs>
            <w:spacing/>
            <w:ind/>
            <w:rPr>
              <w:highlight w:val="none"/>
            </w:rPr>
          </w:pPr>
          <w:r/>
          <w:hyperlink w:tooltip="#_Toc14" w:anchor="_Toc14" w:history="1">
            <w:r>
              <w:rPr>
                <w:rFonts w:ascii="Cantarell" w:hAnsi="Cantarell" w:eastAsia="Cantarell" w:cs="Cantarell"/>
              </w:rPr>
              <w:t xml:space="preserve">2.2.2 </w:t>
            </w:r>
            <w:r>
              <w:tab/>
            </w:r>
            <w:r>
              <w:rPr>
                <w:rStyle w:val="1017"/>
              </w:rPr>
            </w:r>
            <w:r>
              <w:rPr>
                <w:rStyle w:val="1017"/>
                <w:lang w:val="en-GB"/>
              </w:rPr>
              <w:t xml:space="preserve">M-Type</w:t>
            </w:r>
            <w:r>
              <w:rPr>
                <w:rStyle w:val="1017"/>
                <w:highlight w:val="none"/>
                <w:lang w:val="en-GB"/>
              </w:rPr>
            </w:r>
            <w:r>
              <w:tab/>
            </w:r>
            <w:r>
              <w:fldChar w:fldCharType="begin"/>
              <w:instrText xml:space="preserve">PAGEREF _Toc14 \h</w:instrText>
              <w:fldChar w:fldCharType="separate"/>
              <w:t xml:space="preserve">10</w:t>
              <w:fldChar w:fldCharType="end"/>
            </w:r>
          </w:hyperlink>
          <w:r>
            <w:rPr>
              <w:highlight w:val="none"/>
            </w:rPr>
          </w:r>
          <w:r>
            <w:rPr>
              <w:highlight w:val="none"/>
            </w:rPr>
          </w:r>
        </w:p>
        <w:p>
          <w:pPr>
            <w:pStyle w:val="1021"/>
            <w:pBdr/>
            <w:tabs>
              <w:tab w:val="left" w:leader="none" w:pos="850"/>
              <w:tab w:val="right" w:leader="dot" w:pos="9792"/>
            </w:tabs>
            <w:spacing/>
            <w:ind/>
            <w:rPr>
              <w:highlight w:val="none"/>
            </w:rPr>
          </w:pPr>
          <w:r/>
          <w:hyperlink w:tooltip="#_Toc15" w:anchor="_Toc15" w:history="1">
            <w:r>
              <w:rPr>
                <w:rFonts w:ascii="Cantarell" w:hAnsi="Cantarell" w:eastAsia="Cantarell" w:cs="Cantarell"/>
              </w:rPr>
              <w:t xml:space="preserve">2.2.3 </w:t>
            </w:r>
            <w:r>
              <w:tab/>
            </w:r>
            <w:r>
              <w:rPr>
                <w:rStyle w:val="1017"/>
              </w:rPr>
            </w:r>
            <w:r>
              <w:rPr>
                <w:rStyle w:val="1017"/>
                <w:highlight w:val="none"/>
                <w:lang w:val="en-GB"/>
              </w:rPr>
              <w:t xml:space="preserve">B-</w:t>
            </w:r>
            <w:r>
              <w:rPr>
                <w:rStyle w:val="1017"/>
                <w:highlight w:val="none"/>
                <w:lang w:val="en-GB"/>
              </w:rPr>
              <w:t xml:space="preserve">Type</w:t>
            </w:r>
            <w:r>
              <w:rPr>
                <w:rStyle w:val="1017"/>
                <w:highlight w:val="none"/>
                <w:lang w:val="en-GB"/>
              </w:rPr>
            </w:r>
            <w:r>
              <w:tab/>
            </w:r>
            <w:r>
              <w:fldChar w:fldCharType="begin"/>
              <w:instrText xml:space="preserve">PAGEREF _Toc15 \h</w:instrText>
              <w:fldChar w:fldCharType="separate"/>
              <w:t xml:space="preserve">11</w:t>
              <w:fldChar w:fldCharType="end"/>
            </w:r>
          </w:hyperlink>
          <w:r>
            <w:rPr>
              <w:highlight w:val="none"/>
            </w:rPr>
          </w:r>
          <w:r>
            <w:rPr>
              <w:highlight w:val="none"/>
            </w:rPr>
          </w:r>
        </w:p>
        <w:p>
          <w:pPr>
            <w:pStyle w:val="1021"/>
            <w:pBdr/>
            <w:tabs>
              <w:tab w:val="left" w:leader="none" w:pos="850"/>
              <w:tab w:val="right" w:leader="dot" w:pos="9792"/>
            </w:tabs>
            <w:spacing/>
            <w:ind/>
            <w:rPr>
              <w:highlight w:val="none"/>
            </w:rPr>
          </w:pPr>
          <w:r/>
          <w:hyperlink w:tooltip="#_Toc16" w:anchor="_Toc16" w:history="1">
            <w:r>
              <w:rPr>
                <w:rFonts w:ascii="Cantarell" w:hAnsi="Cantarell" w:eastAsia="Cantarell" w:cs="Cantarell"/>
              </w:rPr>
              <w:t xml:space="preserve">2.2.4 </w:t>
            </w:r>
            <w:r>
              <w:tab/>
            </w:r>
            <w:r>
              <w:rPr>
                <w:rStyle w:val="1017"/>
              </w:rPr>
            </w:r>
            <w:r>
              <w:rPr>
                <w:rStyle w:val="1017"/>
                <w:lang w:val="en-GB"/>
              </w:rPr>
              <w:t xml:space="preserve">A-Type</w:t>
            </w:r>
            <w:r>
              <w:rPr>
                <w:rStyle w:val="1017"/>
                <w:highlight w:val="none"/>
                <w:lang w:val="en-GB"/>
              </w:rPr>
            </w:r>
            <w:r>
              <w:tab/>
            </w:r>
            <w:r>
              <w:fldChar w:fldCharType="begin"/>
              <w:instrText xml:space="preserve">PAGEREF _Toc16 \h</w:instrText>
              <w:fldChar w:fldCharType="separate"/>
              <w:t xml:space="preserve">12</w:t>
              <w:fldChar w:fldCharType="end"/>
            </w:r>
          </w:hyperlink>
          <w:r>
            <w:rPr>
              <w:highlight w:val="none"/>
            </w:rPr>
          </w:r>
          <w:r>
            <w:rPr>
              <w:highlight w:val="none"/>
            </w:rPr>
          </w:r>
        </w:p>
        <w:p>
          <w:pPr>
            <w:pStyle w:val="1021"/>
            <w:pBdr/>
            <w:tabs>
              <w:tab w:val="left" w:leader="none" w:pos="850"/>
              <w:tab w:val="right" w:leader="dot" w:pos="9792"/>
            </w:tabs>
            <w:spacing/>
            <w:ind/>
            <w:rPr>
              <w:highlight w:val="none"/>
            </w:rPr>
          </w:pPr>
          <w:r/>
          <w:hyperlink w:tooltip="#_Toc17" w:anchor="_Toc17" w:history="1">
            <w:r>
              <w:rPr>
                <w:rFonts w:ascii="Cantarell" w:hAnsi="Cantarell" w:eastAsia="Cantarell" w:cs="Cantarell"/>
              </w:rPr>
              <w:t xml:space="preserve">2.2.5 </w:t>
            </w:r>
            <w:r>
              <w:tab/>
            </w:r>
            <w:r>
              <w:rPr>
                <w:rStyle w:val="1017"/>
              </w:rPr>
            </w:r>
            <w:r>
              <w:rPr>
                <w:rStyle w:val="1017"/>
                <w:lang w:val="en-GB"/>
              </w:rPr>
              <w:t xml:space="preserve">S-Type</w:t>
            </w:r>
            <w:r>
              <w:rPr>
                <w:rStyle w:val="1017"/>
                <w:highlight w:val="none"/>
                <w:lang w:val="en-GB"/>
              </w:rPr>
            </w:r>
            <w:r>
              <w:tab/>
            </w:r>
            <w:r>
              <w:fldChar w:fldCharType="begin"/>
              <w:instrText xml:space="preserve">PAGEREF _Toc17 \h</w:instrText>
              <w:fldChar w:fldCharType="separate"/>
              <w:t xml:space="preserve">12</w:t>
              <w:fldChar w:fldCharType="end"/>
            </w:r>
          </w:hyperlink>
          <w:r>
            <w:rPr>
              <w:highlight w:val="none"/>
            </w:rPr>
          </w:r>
          <w:r>
            <w:rPr>
              <w:highlight w:val="none"/>
            </w:rPr>
          </w:r>
        </w:p>
        <w:p>
          <w:pPr>
            <w:pStyle w:val="1021"/>
            <w:pBdr/>
            <w:tabs>
              <w:tab w:val="left" w:leader="none" w:pos="850"/>
              <w:tab w:val="right" w:leader="dot" w:pos="9792"/>
            </w:tabs>
            <w:spacing/>
            <w:ind/>
            <w:rPr/>
          </w:pPr>
          <w:r/>
          <w:hyperlink w:tooltip="#_Toc18" w:anchor="_Toc18" w:history="1">
            <w:r>
              <w:rPr>
                <w:rFonts w:ascii="Cantarell" w:hAnsi="Cantarell" w:eastAsia="Cantarell" w:cs="Cantarell"/>
              </w:rPr>
              <w:t xml:space="preserve">2.2.6 </w:t>
            </w:r>
            <w:r>
              <w:tab/>
            </w:r>
            <w:r>
              <w:rPr>
                <w:rStyle w:val="1017"/>
              </w:rPr>
            </w:r>
            <w:r>
              <w:rPr>
                <w:rStyle w:val="1017"/>
              </w:rPr>
              <w:t xml:space="preserve">R-Type</w:t>
            </w:r>
            <w:r>
              <w:rPr>
                <w:rStyle w:val="1017"/>
              </w:rPr>
            </w:r>
            <w:r>
              <w:tab/>
            </w:r>
            <w:r>
              <w:fldChar w:fldCharType="begin"/>
              <w:instrText xml:space="preserve">PAGEREF _Toc18 \h</w:instrText>
              <w:fldChar w:fldCharType="separate"/>
              <w:t xml:space="preserve">13</w:t>
              <w:fldChar w:fldCharType="end"/>
            </w:r>
          </w:hyperlink>
          <w:r/>
          <w:r/>
        </w:p>
        <w:p>
          <w:pPr>
            <w:pStyle w:val="1019"/>
            <w:pBdr/>
            <w:tabs>
              <w:tab w:val="left" w:leader="none" w:pos="567"/>
              <w:tab w:val="right" w:leader="dot" w:pos="9792"/>
            </w:tabs>
            <w:spacing/>
            <w:ind/>
            <w:rPr/>
          </w:pPr>
          <w:r/>
          <w:hyperlink w:tooltip="#_Toc19" w:anchor="_Toc19" w:history="1">
            <w:r>
              <w:rPr>
                <w:rFonts w:ascii="Cantarell" w:hAnsi="Cantarell" w:eastAsia="Cantarell" w:cs="Cantarell"/>
              </w:rPr>
              <w:t xml:space="preserve">3 </w:t>
            </w:r>
            <w:r>
              <w:tab/>
            </w:r>
            <w:r>
              <w:rPr>
                <w:rStyle w:val="1017"/>
              </w:rPr>
            </w:r>
            <w:r>
              <w:rPr>
                <w:rStyle w:val="1017"/>
              </w:rPr>
              <w:t xml:space="preserve">Appendix</w:t>
            </w:r>
            <w:r>
              <w:rPr>
                <w:rStyle w:val="1017"/>
              </w:rPr>
            </w:r>
            <w:r>
              <w:tab/>
            </w:r>
            <w:r>
              <w:fldChar w:fldCharType="begin"/>
              <w:instrText xml:space="preserve">PAGEREF _Toc19 \h</w:instrText>
              <w:fldChar w:fldCharType="separate"/>
              <w:t xml:space="preserve">14</w:t>
              <w:fldChar w:fldCharType="end"/>
            </w:r>
          </w:hyperlink>
          <w:r/>
          <w:r/>
        </w:p>
        <w:p>
          <w:pPr>
            <w:pStyle w:val="1020"/>
            <w:pBdr/>
            <w:tabs>
              <w:tab w:val="left" w:leader="none" w:pos="850"/>
              <w:tab w:val="right" w:leader="dot" w:pos="9792"/>
            </w:tabs>
            <w:spacing/>
            <w:ind/>
            <w:rPr/>
          </w:pPr>
          <w:r/>
          <w:hyperlink w:tooltip="#_Toc20" w:anchor="_Toc20" w:history="1">
            <w:r>
              <w:rPr>
                <w:rFonts w:ascii="Cantarell" w:hAnsi="Cantarell" w:eastAsia="Cantarell" w:cs="Cantarell"/>
              </w:rPr>
              <w:t xml:space="preserve">3.1  </w:t>
            </w:r>
            <w:r>
              <w:tab/>
            </w:r>
            <w:r>
              <w:rPr>
                <w:rStyle w:val="1017"/>
              </w:rPr>
            </w:r>
            <w:r>
              <w:rPr>
                <w:rStyle w:val="1017"/>
              </w:rPr>
              <w:t xml:space="preserve">List of Tables</w:t>
            </w:r>
            <w:r>
              <w:rPr>
                <w:rStyle w:val="1017"/>
              </w:rPr>
            </w:r>
            <w:r>
              <w:tab/>
            </w:r>
            <w:r>
              <w:fldChar w:fldCharType="begin"/>
              <w:instrText xml:space="preserve">PAGEREF _Toc20 \h</w:instrText>
              <w:fldChar w:fldCharType="separate"/>
              <w:t xml:space="preserve">14</w:t>
              <w:fldChar w:fldCharType="end"/>
            </w:r>
          </w:hyperlink>
          <w:r/>
          <w:r/>
        </w:p>
        <w:p>
          <w:pPr>
            <w:pStyle w:val="1020"/>
            <w:pBdr/>
            <w:tabs>
              <w:tab w:val="left" w:leader="none" w:pos="850"/>
              <w:tab w:val="right" w:leader="dot" w:pos="9792"/>
            </w:tabs>
            <w:spacing/>
            <w:ind/>
            <w:rPr/>
          </w:pPr>
          <w:r/>
          <w:hyperlink w:tooltip="#_Toc21" w:anchor="_Toc21" w:history="1">
            <w:r>
              <w:rPr>
                <w:rFonts w:ascii="Cantarell" w:hAnsi="Cantarell" w:eastAsia="Cantarell" w:cs="Cantarell"/>
              </w:rPr>
              <w:t xml:space="preserve">3.2  </w:t>
            </w:r>
            <w:r>
              <w:tab/>
            </w:r>
            <w:r>
              <w:rPr>
                <w:rStyle w:val="1017"/>
              </w:rPr>
            </w:r>
            <w:r>
              <w:rPr>
                <w:rStyle w:val="1017"/>
                <w:highlight w:val="none"/>
              </w:rPr>
              <w:t xml:space="preserve">List of Figures</w:t>
            </w:r>
            <w:r>
              <w:rPr>
                <w:rStyle w:val="1017"/>
              </w:rPr>
            </w:r>
            <w:r>
              <w:tab/>
            </w:r>
            <w:r>
              <w:fldChar w:fldCharType="begin"/>
              <w:instrText xml:space="preserve">PAGEREF _Toc21 \h</w:instrText>
              <w:fldChar w:fldCharType="separate"/>
              <w:t xml:space="preserve">15</w:t>
              <w:fldChar w:fldCharType="end"/>
            </w:r>
          </w:hyperlink>
          <w:r/>
          <w:r/>
        </w:p>
        <w:p>
          <w:pPr>
            <w:pStyle w:val="1019"/>
            <w:pBdr/>
            <w:tabs>
              <w:tab w:val="right" w:leader="dot" w:pos="9792"/>
            </w:tabs>
            <w:spacing/>
            <w:ind/>
            <w:rPr>
              <w:highlight w:val="none"/>
              <w:lang w:val="en-GB"/>
              <w14:ligatures w14:val="none"/>
            </w:rPr>
          </w:pPr>
          <w:r>
            <w:rPr>
              <w:lang w:val="en-GB"/>
            </w:rPr>
          </w:r>
          <w:r>
            <w:rPr>
              <w:lang w:val="en-GB"/>
            </w:rPr>
            <w:fldChar w:fldCharType="end"/>
          </w:r>
          <w:r>
            <w:rPr>
              <w:highlight w:val="none"/>
              <w:lang w:val="en-GB"/>
              <w14:ligatures w14:val="none"/>
            </w:rPr>
          </w:r>
          <w:r>
            <w:rPr>
              <w:highlight w:val="none"/>
              <w:lang w:val="en-GB"/>
              <w14:ligatures w14:val="none"/>
            </w:rP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72"/>
        <w:pBdr/>
        <w:spacing/>
        <w:ind/>
        <w:rPr>
          <w:highlight w:val="none"/>
          <w:lang w:val="de-DE"/>
          <w14:ligatures w14:val="none"/>
        </w:rPr>
      </w:pPr>
      <w:r>
        <w:rPr>
          <w:highlight w:val="none"/>
          <w:lang w:val="de-DE"/>
        </w:rPr>
        <w:t xml:space="preserve">Nano8</w:t>
      </w:r>
      <w:r>
        <w:rPr>
          <w:highlight w:val="none"/>
          <w:lang w:val="de-DE"/>
          <w14:ligatures w14:val="none"/>
        </w:rPr>
      </w:r>
      <w:r>
        <w:rPr>
          <w:highlight w:val="none"/>
          <w:lang w:val="de-DE"/>
          <w14:ligatures w14:val="none"/>
        </w:rPr>
      </w:r>
    </w:p>
    <w:p>
      <w:pPr>
        <w:pBdr>
          <w:top w:val="none" w:color="000000" w:sz="4" w:space="0"/>
          <w:left w:val="none" w:color="000000" w:sz="4" w:space="0"/>
          <w:bottom w:val="none" w:color="000000" w:sz="4" w:space="0"/>
          <w:right w:val="none" w:color="000000" w:sz="4" w:space="0"/>
        </w:pBdr>
        <w:spacing/>
        <w:ind w:right="0" w:firstLine="0" w:left="0"/>
        <w:rPr/>
      </w:pPr>
      <w:r>
        <w:t xml:space="preserve">The Nano8 is a homebrew 8-bit computer project born from curiosity, driven by ambition, and guided by simplicity. What began as a modest goal—to build an 8-bit CPU with perhaps 16-bit addressing—has evolved into a full-fledged computing system with astrono</w:t>
      </w:r>
      <w:r>
        <w:t xml:space="preserve">mical aspirations. Yet, despite the expanded scope, the core principles remain unchanged:</w:t>
      </w:r>
      <w:r/>
    </w:p>
    <w:p>
      <w:pPr>
        <w:pStyle w:val="1034"/>
        <w:numPr>
          <w:ilvl w:val="0"/>
          <w:numId w:val="26"/>
        </w:numPr>
        <w:pBdr>
          <w:top w:val="none" w:color="000000" w:sz="4" w:space="0"/>
          <w:left w:val="none" w:color="000000" w:sz="4" w:space="0"/>
          <w:bottom w:val="none" w:color="000000" w:sz="4" w:space="0"/>
          <w:right w:val="none" w:color="000000" w:sz="4" w:space="0"/>
        </w:pBdr>
        <w:spacing/>
        <w:ind w:right="0"/>
        <w:rPr/>
      </w:pPr>
      <w:r>
        <w:t xml:space="preserve">No compromises</w:t>
      </w:r>
      <w:r/>
    </w:p>
    <w:p>
      <w:pPr>
        <w:pStyle w:val="1034"/>
        <w:numPr>
          <w:ilvl w:val="0"/>
          <w:numId w:val="26"/>
        </w:numPr>
        <w:pBdr>
          <w:top w:val="none" w:color="000000" w:sz="4" w:space="0"/>
          <w:left w:val="none" w:color="000000" w:sz="4" w:space="0"/>
          <w:bottom w:val="none" w:color="000000" w:sz="4" w:space="0"/>
          <w:right w:val="none" w:color="000000" w:sz="4" w:space="0"/>
        </w:pBdr>
        <w:spacing/>
        <w:ind w:right="0"/>
        <w:rPr/>
      </w:pPr>
      <w:r>
        <w:t xml:space="preserve">Simple, elegant design</w:t>
      </w:r>
      <w:r/>
    </w:p>
    <w:p>
      <w:pPr>
        <w:pStyle w:val="1034"/>
        <w:numPr>
          <w:ilvl w:val="0"/>
          <w:numId w:val="26"/>
        </w:numPr>
        <w:pBdr>
          <w:top w:val="none" w:color="000000" w:sz="4" w:space="0"/>
          <w:left w:val="none" w:color="000000" w:sz="4" w:space="0"/>
          <w:bottom w:val="none" w:color="000000" w:sz="4" w:space="0"/>
          <w:right w:val="none" w:color="000000" w:sz="4" w:space="0"/>
        </w:pBdr>
        <w:spacing/>
        <w:ind w:right="0"/>
        <w:rPr/>
      </w:pPr>
      <w:r>
        <w:t xml:space="preserve">Educational value above all</w:t>
      </w:r>
      <w:r/>
    </w:p>
    <w:p>
      <w:pPr>
        <w:pBdr>
          <w:top w:val="none" w:color="000000" w:sz="4" w:space="0"/>
          <w:left w:val="none" w:color="000000" w:sz="4" w:space="0"/>
          <w:bottom w:val="none" w:color="000000" w:sz="4" w:space="0"/>
          <w:right w:val="none" w:color="000000" w:sz="4" w:space="0"/>
        </w:pBdr>
        <w:spacing/>
        <w:ind w:right="0" w:firstLine="0" w:left="0"/>
        <w:rPr/>
      </w:pPr>
      <w:r>
        <w:t xml:space="preserve">The only thing that has changed is the scale of the vision. Some might argue that increasing scope undermines simplicity. I see it differently: the Nano8 strives to be as simple as possible for what it is. It’s not about minimalism for its own sake—it’s ab</w:t>
      </w:r>
      <w:r>
        <w:t xml:space="preserve">out clarity, transparency, and accessibility in design.</w:t>
      </w:r>
      <w:r/>
    </w:p>
    <w:p>
      <w:pPr>
        <w:pStyle w:val="973"/>
        <w:pBdr/>
        <w:spacing/>
        <w:ind/>
        <w:rPr>
          <w:highlight w:val="none"/>
          <w:lang w:val="de-DE"/>
          <w14:ligatures w14:val="none"/>
        </w:rPr>
      </w:pPr>
      <w:r>
        <w:rPr>
          <w:highlight w:val="none"/>
          <w:lang w:val="de-DE"/>
        </w:rPr>
        <w:t xml:space="preserve">Project Goals</w:t>
      </w:r>
      <w:r>
        <w:rPr>
          <w:highlight w:val="none"/>
          <w:lang w:val="de-DE"/>
          <w14:ligatures w14:val="none"/>
        </w:rPr>
      </w:r>
      <w:r>
        <w:rPr>
          <w:highlight w:val="none"/>
          <w:lang w:val="de-DE"/>
          <w14:ligatures w14:val="none"/>
        </w:rPr>
      </w:r>
    </w:p>
    <w:p>
      <w:pPr>
        <w:pBdr>
          <w:top w:val="none" w:color="000000" w:sz="4" w:space="0"/>
          <w:left w:val="none" w:color="000000" w:sz="4" w:space="0"/>
          <w:bottom w:val="none" w:color="000000" w:sz="4" w:space="0"/>
          <w:right w:val="none" w:color="000000" w:sz="4" w:space="0"/>
        </w:pBdr>
        <w:spacing/>
        <w:ind w:right="0" w:firstLine="0" w:left="0"/>
        <w:rPr/>
      </w:pPr>
      <w:r>
        <w:t xml:space="preserve">The ultimate goal of the Nano8 journey is to create a fully functional computer system composed entirely of CMOS logic chips. This includes:</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An 8-bit CPU</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An 8-bit GPU</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Up to 16 MiB of memory</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lang w:val="de-DE"/>
        </w:rPr>
        <w:t xml:space="preserve">A hardware bootloader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A multitasking operating system</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lang w:val="de-DE"/>
        </w:rPr>
        <w:t xml:space="preserve">Manually implemented control logic at 0.5 IPC</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All built from discrete logic, with no microcontrollers or prebuilt cores</w:t>
      </w:r>
      <w:r>
        <w:rPr>
          <w:rFonts w:ascii="Times New Roman" w:hAnsi="Times New Roman" w:eastAsia="Times New Roman" w:cs="Times New Roman"/>
          <w:sz w:val="24"/>
        </w:rPr>
      </w:r>
      <w:r/>
    </w:p>
    <w:p>
      <w:pPr>
        <w:pStyle w:val="973"/>
        <w:pBdr/>
        <w:spacing/>
        <w:ind/>
        <w:rPr>
          <w:rFonts w:ascii="Times New Roman" w:hAnsi="Times New Roman" w:eastAsia="Times New Roman" w:cs="Times New Roman"/>
          <w:sz w:val="24"/>
          <w:szCs w:val="24"/>
        </w:rPr>
      </w:pPr>
      <w:r>
        <w:rPr>
          <w:highlight w:val="none"/>
          <w:lang w:val="de-DE"/>
        </w:rPr>
        <w:t xml:space="preserve">CPU Specification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The Nano8 CPU is designed to be both powerful and understandable. It balances performance with architectural clarity.</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Data Bus: 8-bit</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Address Bus: 16-bit physical, extended via MMU</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MMU: 24-bit virtual memory addressing</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Stack: Hardware-supported stack for subroutine calls and interrupts</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Clock Frequency: </w:t>
      </w:r>
      <w:r>
        <w:rPr>
          <w:lang w:val="de-DE"/>
        </w:rPr>
        <w:t xml:space="preserve">10 MHz at first, someday hopefully &gt;40MHz</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Interrupt System: Vector-based, with support for multiple interrupt sources</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Adjustable Clock &amp; Voltage: For performance tuning and power efficiency</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Instruction Efficiency: ~1 IPC (Instruction Per Cycle), enabling high throughput</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Design Philosophy: Fully synchronous, minimal control logic, no microcode</w:t>
      </w:r>
      <w:r/>
    </w:p>
    <w:p>
      <w:pPr>
        <w:pStyle w:val="973"/>
        <w:pBdr/>
        <w:spacing/>
        <w:ind/>
        <w:rPr/>
      </w:pPr>
      <w:r>
        <w:rPr>
          <w:lang w:val="de-DE"/>
        </w:rPr>
        <w:t xml:space="preserve">GPU Specifications</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Color Depth: 8-bit indexed color (256-color palette)</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Sprites: Hardware sprite engine with transparency and layering</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Text Mode: Programmable character set, optional text overlay</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Resolution: Configurable, up to 320×240 pixels</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Memory Access: DMA interface for fast data transfer from system RAM</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Video Output: Composite or VGA (depending on implementation)</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Timing: Synchronized with CPU or independently clocked</w:t>
      </w:r>
      <w:r/>
    </w:p>
    <w:p>
      <w:pPr>
        <w:pStyle w:val="973"/>
        <w:pBdr/>
        <w:spacing/>
        <w:ind/>
        <w:rPr/>
      </w:pPr>
      <w:r>
        <w:rPr>
          <w:lang w:val="de-DE"/>
        </w:rPr>
        <w:t xml:space="preserve">System Architecture</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Memory: Up to 16 MiB addressable via MMU</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Bus Design: Shared system bus with arbitration logic</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Peripherals: Serial I/O, keyboard interface, optional storage</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Power Management: Adjustable voltage rails for experimentation</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Expandability: Modular design for adding new components (e.g., sound, networking)</w:t>
      </w:r>
      <w:r/>
    </w:p>
    <w:p>
      <w:pPr>
        <w:pStyle w:val="973"/>
        <w:pBdr/>
        <w:spacing/>
        <w:ind/>
        <w:rPr/>
      </w:pPr>
      <w:r>
        <w:rPr>
          <w:lang w:val="de-DE"/>
        </w:rPr>
        <w:t xml:space="preserve">NanOS</w:t>
      </w:r>
      <w:r/>
    </w:p>
    <w:p>
      <w:pPr>
        <w:pBdr>
          <w:top w:val="none" w:color="000000" w:sz="4" w:space="0"/>
          <w:left w:val="none" w:color="000000" w:sz="4" w:space="0"/>
          <w:bottom w:val="none" w:color="000000" w:sz="4" w:space="0"/>
          <w:right w:val="none" w:color="000000" w:sz="4" w:space="0"/>
        </w:pBdr>
        <w:spacing/>
        <w:ind w:right="0" w:firstLine="0" w:left="0"/>
        <w:rPr>
          <w:highlight w:val="none"/>
          <w:lang w:val="de-DE"/>
        </w:rPr>
      </w:pPr>
      <w:r>
        <w:t xml:space="preserve">NanOS is the multitasking operating system designed specifically for the Nano8 architecture. It is built entirely from discrete logic and tailored to the constraints and strengths of the system. Despite its simplicity, NanOS provides a robust foundation fo</w:t>
      </w:r>
      <w:r>
        <w:t xml:space="preserve">r multitasking, I/O, and user interaction</w:t>
      </w:r>
      <w:r>
        <w:rPr>
          <w:lang w:val="de-DE"/>
        </w:rPr>
        <w:t xml:space="preserve">.</w:t>
      </w:r>
      <w:r>
        <w:rPr>
          <w:highlight w:val="none"/>
          <w:lang w:val="de-DE"/>
        </w:rPr>
      </w:r>
      <w:r>
        <w:rPr>
          <w:highlight w:val="none"/>
          <w:lang w:val="de-DE"/>
        </w:rPr>
      </w:r>
    </w:p>
    <w:p>
      <w:pPr>
        <w:pStyle w:val="974"/>
        <w:pBdr/>
        <w:spacing/>
        <w:ind/>
        <w:rPr>
          <w:highlight w:val="none"/>
        </w:rPr>
      </w:pPr>
      <w:r>
        <w:rPr>
          <w:highlight w:val="none"/>
          <w:lang w:val="de-DE"/>
        </w:rPr>
        <w:t xml:space="preserve">Core Features</w:t>
      </w:r>
      <w:r>
        <w:rPr>
          <w:highlight w:val="none"/>
        </w:rPr>
      </w:r>
      <w:r>
        <w:rPr>
          <w:highlight w:val="none"/>
        </w:rPr>
      </w:r>
    </w:p>
    <w:p>
      <w:pPr>
        <w:pStyle w:val="1034"/>
        <w:numPr>
          <w:ilvl w:val="0"/>
          <w:numId w:val="32"/>
        </w:numPr>
        <w:pBdr>
          <w:top w:val="none" w:color="000000" w:sz="4" w:space="0"/>
          <w:left w:val="none" w:color="000000" w:sz="4" w:space="0"/>
          <w:bottom w:val="none" w:color="000000" w:sz="4" w:space="0"/>
          <w:right w:val="none" w:color="000000" w:sz="4" w:space="0"/>
        </w:pBdr>
        <w:spacing/>
        <w:ind w:right="0"/>
        <w:rPr/>
      </w:pPr>
      <w:r>
        <w:t xml:space="preserve">Multitasking Kernel   Supports cooperative multitasking with optional preemptive extensions. Tasks are managed via a lightweight scheduler and context-switching mechanism.</w:t>
      </w:r>
      <w:r/>
    </w:p>
    <w:p>
      <w:pPr>
        <w:pStyle w:val="1034"/>
        <w:numPr>
          <w:ilvl w:val="0"/>
          <w:numId w:val="32"/>
        </w:numPr>
        <w:pBdr>
          <w:top w:val="none" w:color="000000" w:sz="4" w:space="0"/>
          <w:left w:val="none" w:color="000000" w:sz="4" w:space="0"/>
          <w:bottom w:val="none" w:color="000000" w:sz="4" w:space="0"/>
          <w:right w:val="none" w:color="000000" w:sz="4" w:space="0"/>
        </w:pBdr>
        <w:spacing/>
        <w:ind w:right="0"/>
        <w:rPr/>
      </w:pPr>
      <w:r>
        <w:t xml:space="preserve">Memory Management   Utilizes the 24-bit MMU to provide virtual memory addressing. Supports paging and memory protection for isolated task execution.</w:t>
      </w:r>
      <w:r/>
    </w:p>
    <w:p>
      <w:pPr>
        <w:pStyle w:val="1034"/>
        <w:numPr>
          <w:ilvl w:val="0"/>
          <w:numId w:val="32"/>
        </w:numPr>
        <w:pBdr>
          <w:top w:val="none" w:color="000000" w:sz="4" w:space="0"/>
          <w:left w:val="none" w:color="000000" w:sz="4" w:space="0"/>
          <w:bottom w:val="none" w:color="000000" w:sz="4" w:space="0"/>
          <w:right w:val="none" w:color="000000" w:sz="4" w:space="0"/>
        </w:pBdr>
        <w:spacing/>
        <w:ind w:right="0"/>
        <w:rPr/>
      </w:pPr>
      <w:r>
        <w:t xml:space="preserve">Interrupt Handling   Vector-based interrupt system allows responsive I/O and timer-driven task switching.</w:t>
      </w:r>
      <w:r/>
    </w:p>
    <w:p>
      <w:pPr>
        <w:pStyle w:val="1034"/>
        <w:numPr>
          <w:ilvl w:val="0"/>
          <w:numId w:val="32"/>
        </w:numPr>
        <w:pBdr>
          <w:top w:val="none" w:color="000000" w:sz="4" w:space="0"/>
          <w:left w:val="none" w:color="000000" w:sz="4" w:space="0"/>
          <w:bottom w:val="none" w:color="000000" w:sz="4" w:space="0"/>
          <w:right w:val="none" w:color="000000" w:sz="4" w:space="0"/>
        </w:pBdr>
        <w:spacing/>
        <w:ind w:right="0"/>
        <w:rPr/>
      </w:pPr>
      <w:r>
        <w:t xml:space="preserve">Shell Interface   A minimal command-line interface accessible via serial or video output. Supports basic commands, task management, and file operations.</w:t>
      </w:r>
      <w:r>
        <w:rPr>
          <w:rFonts w:ascii="Times New Roman" w:hAnsi="Times New Roman" w:eastAsia="Times New Roman" w:cs="Times New Roman"/>
          <w:sz w:val="24"/>
        </w:rPr>
      </w:r>
      <w:r/>
    </w:p>
    <w:p>
      <w:pPr>
        <w:pStyle w:val="974"/>
        <w:pBdr/>
        <w:spacing/>
        <w:ind/>
        <w:rPr>
          <w:rFonts w:ascii="Times New Roman" w:hAnsi="Times New Roman" w:eastAsia="Times New Roman" w:cs="Times New Roman"/>
          <w:sz w:val="24"/>
          <w:szCs w:val="24"/>
        </w:rPr>
      </w:pPr>
      <w:r>
        <w:rPr>
          <w:highlight w:val="none"/>
          <w:lang w:val="de-DE"/>
        </w:rPr>
        <w:t xml:space="preserve">Storage System</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Primary Storage: Non-volatile FRAM (Ferroelectric RAM)</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Advantages</w:t>
      </w:r>
      <w:r>
        <w:rPr>
          <w:b/>
          <w:bCs/>
        </w:rPr>
        <w:t xml:space="preserve">:</w:t>
      </w:r>
      <w:r>
        <w:rPr>
          <w:b/>
          <w:bCs/>
        </w:rPr>
      </w:r>
      <w:r>
        <w:rPr>
          <w:b/>
          <w:bCs/>
        </w:rP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Fast read/write speeds comparable to SRAM</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Virtually unlimited write cycles</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No need for wear leveling or flash management</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Retains data without power</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Use Cases:</w:t>
      </w:r>
      <w:r>
        <w:rPr>
          <w:b/>
          <w:bCs/>
        </w:rPr>
      </w:r>
      <w:r>
        <w:rPr>
          <w:b/>
          <w:bCs/>
        </w:rP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Persistent file system</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Configuration storage</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Task state preservation across reboots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File System:</w:t>
      </w:r>
      <w:r>
        <w:rPr>
          <w:b/>
          <w:bCs/>
        </w:rPr>
      </w:r>
      <w:r>
        <w:rPr>
          <w:b/>
          <w:bCs/>
        </w:rP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Simple flat file system or directory-based structure</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Metadata stored in reserved FRAM sectors</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Optional journaling for data integrity</w:t>
      </w:r>
      <w:r/>
    </w:p>
    <w:p>
      <w:pPr>
        <w:pStyle w:val="974"/>
        <w:pBdr/>
        <w:spacing/>
        <w:ind/>
        <w:rPr/>
      </w:pPr>
      <w:r>
        <w:rPr>
          <w:lang w:val="de-DE"/>
        </w:rPr>
        <w:t xml:space="preserve">Modular Drivers</w:t>
      </w:r>
      <w:r/>
    </w:p>
    <w:p>
      <w:pPr>
        <w:pBdr>
          <w:top w:val="none" w:color="000000" w:sz="4" w:space="0"/>
          <w:left w:val="none" w:color="000000" w:sz="4" w:space="0"/>
          <w:bottom w:val="none" w:color="000000" w:sz="4" w:space="0"/>
          <w:right w:val="none" w:color="000000" w:sz="4" w:space="0"/>
        </w:pBdr>
        <w:spacing/>
        <w:ind w:right="0" w:firstLine="0" w:left="0"/>
        <w:rPr/>
      </w:pPr>
      <w:r>
        <w:t xml:space="preserve">NanOS includes modular drivers for:</w:t>
      </w:r>
      <w:r/>
    </w:p>
    <w:p>
      <w:pPr>
        <w:pStyle w:val="1034"/>
        <w:numPr>
          <w:ilvl w:val="0"/>
          <w:numId w:val="37"/>
        </w:numPr>
        <w:pBdr>
          <w:top w:val="none" w:color="000000" w:sz="4" w:space="0"/>
          <w:left w:val="none" w:color="000000" w:sz="4" w:space="0"/>
          <w:bottom w:val="none" w:color="000000" w:sz="4" w:space="0"/>
          <w:right w:val="none" w:color="000000" w:sz="4" w:space="0"/>
        </w:pBdr>
        <w:spacing/>
        <w:ind w:right="0"/>
        <w:rPr/>
      </w:pPr>
      <w:r>
        <w:t xml:space="preserve">GPU: Text and graphics output</w:t>
      </w:r>
      <w:r/>
    </w:p>
    <w:p>
      <w:pPr>
        <w:pStyle w:val="1034"/>
        <w:numPr>
          <w:ilvl w:val="0"/>
          <w:numId w:val="37"/>
        </w:numPr>
        <w:pBdr>
          <w:top w:val="none" w:color="000000" w:sz="4" w:space="0"/>
          <w:left w:val="none" w:color="000000" w:sz="4" w:space="0"/>
          <w:bottom w:val="none" w:color="000000" w:sz="4" w:space="0"/>
          <w:right w:val="none" w:color="000000" w:sz="4" w:space="0"/>
        </w:pBdr>
        <w:spacing/>
        <w:ind w:right="0"/>
        <w:rPr/>
      </w:pPr>
      <w:r>
        <w:t xml:space="preserve">Serial I/O: Communication with external devices or host systems</w:t>
      </w:r>
      <w:r/>
    </w:p>
    <w:p>
      <w:pPr>
        <w:pStyle w:val="1034"/>
        <w:numPr>
          <w:ilvl w:val="0"/>
          <w:numId w:val="37"/>
        </w:numPr>
        <w:pBdr>
          <w:top w:val="none" w:color="000000" w:sz="4" w:space="0"/>
          <w:left w:val="none" w:color="000000" w:sz="4" w:space="0"/>
          <w:bottom w:val="none" w:color="000000" w:sz="4" w:space="0"/>
          <w:right w:val="none" w:color="000000" w:sz="4" w:space="0"/>
        </w:pBdr>
        <w:spacing/>
        <w:ind w:right="0"/>
        <w:rPr/>
      </w:pPr>
      <w:r>
        <w:t xml:space="preserve">Keyboard: PS/2 or matrix scanning</w:t>
      </w:r>
      <w:r/>
    </w:p>
    <w:p>
      <w:pPr>
        <w:pStyle w:val="1034"/>
        <w:numPr>
          <w:ilvl w:val="0"/>
          <w:numId w:val="37"/>
        </w:numPr>
        <w:pBdr>
          <w:top w:val="none" w:color="000000" w:sz="4" w:space="0"/>
          <w:left w:val="none" w:color="000000" w:sz="4" w:space="0"/>
          <w:bottom w:val="none" w:color="000000" w:sz="4" w:space="0"/>
          <w:right w:val="none" w:color="000000" w:sz="4" w:space="0"/>
        </w:pBdr>
        <w:spacing/>
        <w:ind w:right="0"/>
        <w:rPr/>
      </w:pPr>
      <w:r>
        <w:t xml:space="preserve">FRAM: Read/write interface with block-level access</w:t>
      </w:r>
      <w:r>
        <w:rPr>
          <w:rFonts w:ascii="Times New Roman" w:hAnsi="Times New Roman" w:eastAsia="Times New Roman" w:cs="Times New Roman"/>
          <w:sz w:val="24"/>
        </w:rPr>
      </w:r>
      <w:r/>
    </w:p>
    <w:p>
      <w:pPr>
        <w:pStyle w:val="974"/>
        <w:pBdr/>
        <w:spacing/>
        <w:ind/>
        <w:rPr/>
      </w:pPr>
      <w:r>
        <w:rPr>
          <w:lang w:val="de-DE"/>
        </w:rPr>
        <w:t xml:space="preserve">Development Tools</w:t>
      </w:r>
      <w:r/>
    </w:p>
    <w:p>
      <w:pPr>
        <w:pBdr/>
        <w:spacing/>
        <w:ind/>
        <w:rPr/>
      </w:pPr>
      <w:r>
        <w:rPr>
          <w:lang w:val="de-DE"/>
        </w:rPr>
        <w:t xml:space="preserve">The on board development tools will hopefulyl include a text editor, a compiler, a linker and some more utility things. I hope to be able to develop updates for the OS on the OS (which is why I am so willing to invest in high RAM suppor).</w:t>
      </w:r>
      <w:r/>
    </w:p>
    <w:p>
      <w:pPr>
        <w:pBdr/>
        <w:spacing/>
        <w:ind/>
        <w:rPr>
          <w:highlight w:val="none"/>
          <w:lang w:val="de-DE"/>
          <w14:ligatures w14:val="none"/>
        </w:rPr>
      </w:pPr>
      <w:r>
        <w:rPr>
          <w:highlight w:val="none"/>
          <w:lang w:val="de-DE"/>
        </w:rPr>
      </w:r>
      <w:r>
        <w:rPr>
          <w:highlight w:val="none"/>
          <w:lang w:val="en-GB"/>
        </w:rPr>
        <w:br w:type="page" w:clear="all"/>
      </w:r>
      <w:r>
        <w:rPr>
          <w:highlight w:val="none"/>
          <w:lang w:val="de-DE"/>
          <w14:ligatures w14:val="none"/>
        </w:rPr>
      </w:r>
      <w:r>
        <w:rPr>
          <w:highlight w:val="none"/>
          <w:lang w:val="de-DE"/>
          <w14:ligatures w14:val="none"/>
        </w:rPr>
      </w:r>
    </w:p>
    <w:p>
      <w:pPr>
        <w:pStyle w:val="972"/>
        <w:suppressLineNumbers w:val="false"/>
        <w:pBdr/>
        <w:spacing/>
        <w:ind w:left="432"/>
        <w:rPr>
          <w:highlight w:val="none"/>
          <w14:ligatures w14:val="none"/>
        </w:rPr>
      </w:pPr>
      <w:r/>
      <w:bookmarkStart w:id="1" w:name="_Toc1"/>
      <w:r>
        <w:rPr>
          <w:lang w:val="en-GB"/>
        </w:rPr>
        <w:t xml:space="preserve">CPU Archite</w:t>
      </w:r>
      <w:r>
        <w:rPr>
          <w:lang w:val="en-GB"/>
        </w:rPr>
        <w:t xml:space="preserve">cture</w:t>
      </w:r>
      <w:r>
        <w:rPr>
          <w:highlight w:val="none"/>
          <w:lang w:val="en-GB"/>
        </w:rPr>
      </w:r>
      <w:bookmarkEnd w:id="1"/>
      <w:r>
        <w:rPr>
          <w:highlight w:val="none"/>
          <w14:ligatures w14:val="none"/>
        </w:rPr>
      </w:r>
      <w:r>
        <w:rPr>
          <w:highlight w:val="none"/>
          <w14:ligatures w14:val="none"/>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2990003</wp:posOffset>
                </wp:positionH>
                <wp:positionV relativeFrom="paragraph">
                  <wp:posOffset>50036</wp:posOffset>
                </wp:positionV>
                <wp:extent cx="3227917" cy="3126725"/>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33194" name=""/>
                        <pic:cNvPicPr>
                          <a:picLocks noChangeAspect="1"/>
                        </pic:cNvPicPr>
                        <pic:nvPr/>
                      </pic:nvPicPr>
                      <pic:blipFill>
                        <a:blip r:embed="rId16"/>
                        <a:srcRect l="4752" t="7233" r="6983" b="7698"/>
                        <a:stretch/>
                      </pic:blipFill>
                      <pic:spPr bwMode="auto">
                        <a:xfrm flipH="0" flipV="0">
                          <a:off x="0" y="0"/>
                          <a:ext cx="3227916" cy="31267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9456;o:allowoverlap:true;o:allowincell:true;mso-position-horizontal-relative:text;margin-left:235.43pt;mso-position-horizontal:absolute;mso-position-vertical-relative:text;margin-top:3.94pt;mso-position-vertical:absolute;width:254.17pt;height:246.20pt;mso-wrap-distance-left:9.07pt;mso-wrap-distance-top:0.00pt;mso-wrap-distance-right:9.07pt;mso-wrap-distance-bottom:0.00pt;z-index:1;" stroked="false">
                <w10:wrap type="square"/>
                <v:imagedata r:id="rId16" o:title="" croptop="4740f" cropleft="3114f" cropbottom="5045f" cropright="4576f"/>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w:t>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2990003</wp:posOffset>
                </wp:positionH>
                <wp:positionV relativeFrom="paragraph">
                  <wp:posOffset>3234361</wp:posOffset>
                </wp:positionV>
                <wp:extent cx="3227917"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3228276" cy="258793"/>
                        </a:xfrm>
                        <a:prstGeom prst="rect">
                          <a:avLst/>
                        </a:prstGeom>
                        <a:noFill/>
                        <a:ln>
                          <a:noFill/>
                        </a:ln>
                      </wps:spPr>
                      <wps:txbx>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25600;o:allowoverlap:true;o:allowincell:true;mso-position-horizontal-relative:text;margin-left:235.43pt;mso-position-horizontal:absolute;mso-position-vertical-relative:text;margin-top:254.67pt;mso-position-vertical:absolute;width:254.17pt;height:36.00pt;mso-wrap-distance-left:9.07pt;mso-wrap-distance-top:0.00pt;mso-wrap-distance-right:9.07pt;mso-wrap-distance-bottom:0.00pt;v-text-anchor:top;visibility:visible;" filled="f" stroked="f">
                <w10:wrap type="square"/>
                <v:textbox inset="0,0,0,0">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a high </w:t>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1034"/>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1034"/>
        <w:numPr>
          <w:ilvl w:val="1"/>
          <w:numId w:val="7"/>
        </w:numPr>
        <w:suppressLineNumbers w:val="false"/>
        <w:pBdr/>
        <w:spacing/>
        <w:ind w:left="850"/>
        <w:rPr>
          <w:lang w:val="en-GB"/>
        </w:rPr>
      </w:pPr>
      <w:r>
        <w:rPr>
          <w:highlight w:val="none"/>
          <w:lang w:val="en-GB"/>
        </w:rPr>
      </w:r>
      <w:r>
        <w:rPr>
          <w:highlight w:val="none"/>
          <w:lang w:val="en-GB"/>
        </w:rPr>
        <w:t xml:space="preserve">7 general purpose registers (GPR)</w:t>
      </w:r>
      <w:r>
        <w:rPr>
          <w:lang w:val="en-GB"/>
        </w:rPr>
      </w:r>
      <w:r>
        <w:rPr>
          <w:lang w:val="en-GB"/>
        </w:rPr>
      </w:r>
    </w:p>
    <w:p>
      <w:pPr>
        <w:pStyle w:val="1034"/>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1034"/>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t xml:space="preserve"> implementing 16 operations and carry variants</w:t>
      </w:r>
      <w:r>
        <w:rPr>
          <w:lang w:val="en-GB"/>
        </w:rPr>
      </w:r>
      <w:r>
        <w:rPr>
          <w:lang w:val="en-GB"/>
        </w:rPr>
      </w:r>
    </w:p>
    <w:p>
      <w:pPr>
        <w:pStyle w:val="1034"/>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1034"/>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t xml:space="preserve"> and X register</w:t>
      </w:r>
      <w:r>
        <w:rPr>
          <w:lang w:val="en-GB"/>
        </w:rPr>
      </w:r>
      <w:r>
        <w:rPr>
          <w:lang w:val="en-GB"/>
        </w:rPr>
      </w:r>
    </w:p>
    <w:p>
      <w:pPr>
        <w:pStyle w:val="1034"/>
        <w:numPr>
          <w:ilvl w:val="0"/>
          <w:numId w:val="7"/>
        </w:numPr>
        <w:suppressLineNumbers w:val="false"/>
        <w:pBdr/>
        <w:spacing/>
        <w:ind w:left="418"/>
        <w:rPr>
          <w:lang w:val="en-GB"/>
        </w:rPr>
      </w:pPr>
      <w:r>
        <w:rPr>
          <w:highlight w:val="none"/>
          <w:lang w:val="en-GB"/>
        </w:rPr>
      </w: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1034"/>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73"/>
        <w:suppressLineNumbers w:val="false"/>
        <w:pBdr/>
        <w:spacing/>
        <w:ind w:left="576"/>
        <w:rPr>
          <w14:ligatures w14:val="none"/>
        </w:rPr>
      </w:pPr>
      <w:r/>
      <w:bookmarkStart w:id="2" w:name="_Toc2"/>
      <w:r>
        <w:rPr>
          <w:highlight w:val="none"/>
          <w:lang w:val="en-GB"/>
        </w:rPr>
        <w:t xml:space="preserve">Data Section</w:t>
      </w:r>
      <w:r>
        <w:rPr>
          <w:lang w:val="en-GB"/>
        </w:rPr>
      </w:r>
      <w:bookmarkEnd w:id="2"/>
      <w:r>
        <w:rPr>
          <w14:ligatures w14:val="none"/>
        </w:rPr>
      </w:r>
      <w:r>
        <w:rPr>
          <w14:ligatures w14:val="none"/>
        </w:rPr>
      </w:r>
    </w:p>
    <w:p>
      <w:pPr>
        <w:pBdr/>
        <w:spacing/>
        <w:ind/>
        <w:rPr>
          <w:highlight w:val="none"/>
          <w:lang w:val="en-GB"/>
        </w:rPr>
      </w:pPr>
      <w:r>
        <w:rPr>
          <w:lang w:val="en-GB"/>
        </w:rPr>
        <w:t xml:space="preserve">The Data Section is the most simple one, it consists of seven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control signal of a register is high, the registers will read the data from the bus on the rising edge of the clock. When the OUT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73"/>
        <w:pBdr/>
        <w:spacing/>
        <w:ind/>
        <w:rPr>
          <w:highlight w:val="none"/>
          <w:lang w:val="en-GB"/>
        </w:rPr>
      </w:pPr>
      <w:r/>
      <w:bookmarkStart w:id="3" w:name="_Toc3"/>
      <w:r>
        <w:rPr>
          <w:highlight w:val="none"/>
          <w:lang w:val="en-GB"/>
        </w:rPr>
        <w:t xml:space="preserve">Arithmetic Section</w:t>
      </w:r>
      <w:r>
        <w:rPr>
          <w:highlight w:val="none"/>
          <w:lang w:val="en-GB"/>
        </w:rPr>
      </w:r>
      <w:bookmarkEnd w:id="3"/>
      <w:r>
        <w:rPr>
          <w:highlight w:val="none"/>
          <w:lang w:val="en-GB"/>
        </w:rPr>
      </w:r>
      <w:r>
        <w:rPr>
          <w:highlight w:val="none"/>
          <w:lang w:val="en-GB"/>
        </w:rPr>
      </w:r>
    </w:p>
    <w:p>
      <w:pPr>
        <w:pBdr/>
        <w:spacing/>
        <w:ind/>
        <w:rPr>
          <w:highlight w:val="none"/>
          <w:lang w:val="en-GB"/>
        </w:rPr>
      </w:pPr>
      <w:r>
        <w:rPr>
          <w:highlight w:val="none"/>
          <w:lang w:val="en-GB"/>
        </w:rPr>
      </w:r>
      <w:r>
        <w:rPr>
          <w:lang w:val="en-GB"/>
        </w:rP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rPr>
          <w:lang w:val="en-GB"/>
        </w:rP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lang w:val="en-GB"/>
        </w:rPr>
      </w:pPr>
      <w:r>
        <w:rPr>
          <w:highlight w:val="none"/>
          <w:lang w:val="en-GB"/>
        </w:rPr>
      </w:r>
      <w:r>
        <w:rPr>
          <w:lang w:val="en-GB"/>
        </w:rPr>
        <w:t xml:space="preserve">Within the ALU, there are several submodules or units responsible for different tasks:</w:t>
      </w:r>
      <w:r>
        <w:rPr>
          <w:highlight w:val="none"/>
          <w:lang w:val="en-GB"/>
        </w:rPr>
      </w:r>
      <w:r>
        <w:rPr>
          <w:highlight w:val="none"/>
          <w:lang w:val="en-GB"/>
        </w:rPr>
      </w:r>
    </w:p>
    <w:p>
      <w:pPr>
        <w:pStyle w:val="1034"/>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1034"/>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1034"/>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1034"/>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74"/>
        <w:suppressLineNumbers w:val="false"/>
        <w:pBdr/>
        <w:spacing/>
        <w:ind w:left="720"/>
        <w:rPr>
          <w:highlight w:val="none"/>
          <w14:ligatures w14:val="none"/>
        </w:rPr>
      </w:pPr>
      <w:r/>
      <w:bookmarkStart w:id="4" w:name="_Toc4"/>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w:t>
      </w:r>
      <w:r>
        <w:rPr>
          <w:highlight w:val="none"/>
          <w:lang w:val="en-GB"/>
        </w:rPr>
        <w:t xml:space="preserve">puts &amp; Outputs</w:t>
      </w:r>
      <w:r>
        <w:rPr>
          <w:highlight w:val="none"/>
          <w:lang w:val="en-GB"/>
        </w:rPr>
      </w:r>
      <w:bookmarkEnd w:id="4"/>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br w:type="page" w:clear="all"/>
      </w:r>
      <w:r>
        <w:rPr>
          <w:highlight w:val="none"/>
          <w:lang w:val="en-GB"/>
        </w:rPr>
      </w:r>
      <w:r>
        <w:rPr>
          <w:highlight w:val="none"/>
          <w:lang w:val="en-GB"/>
        </w:rPr>
      </w:r>
    </w:p>
    <w:p>
      <w:pPr>
        <w:pStyle w:val="974"/>
        <w:pBdr/>
        <w:spacing/>
        <w:ind/>
        <w:rPr>
          <w:highlight w:val="none"/>
          <w:lang w:val="en-GB"/>
        </w:rPr>
      </w:pPr>
      <w:r/>
      <w:bookmarkStart w:id="5" w:name="_Toc5"/>
      <w:r>
        <w:rPr>
          <w:highlight w:val="none"/>
          <w:lang w:val="en-GB"/>
        </w:rPr>
        <w:t xml:space="preserve">Operations</w:t>
      </w:r>
      <w:r>
        <w:rPr>
          <w:highlight w:val="none"/>
          <w:lang w:val="en-GB"/>
        </w:rPr>
      </w:r>
      <w:bookmarkEnd w:id="5"/>
      <w:r>
        <w:rPr>
          <w:highlight w:val="none"/>
          <w:lang w:val="en-GB"/>
        </w:rPr>
      </w:r>
      <w:r>
        <w:rPr>
          <w:highlight w:val="none"/>
          <w:lang w:val="en-GB"/>
        </w:rPr>
      </w:r>
    </w:p>
    <w:p>
      <w:pPr>
        <w:pBdr/>
        <w:spacing/>
        <w:ind/>
        <w:rPr>
          <w:highlight w:val="none"/>
          <w:lang w:val="en-GB"/>
        </w:rPr>
      </w:pPr>
      <w:r>
        <w:rPr>
          <w:highlight w:val="none"/>
          <w:lang w:val="en-GB"/>
        </w:rPr>
        <w:t xml:space="preserve">The A</w:t>
      </w:r>
      <w:r>
        <w:rPr>
          <w:highlight w:val="none"/>
          <w:lang w:val="de-DE"/>
        </w:rPr>
        <w:t xml:space="preserve">L</w:t>
      </w:r>
      <w:r>
        <w:rPr>
          <w:highlight w:val="none"/>
          <w:lang w:val="en-GB"/>
        </w:rPr>
        <w:t xml:space="preserve">U can perform </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ADDC</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SUBC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w:t>
            </w:r>
            <w:r>
              <w:rPr>
                <w:lang w:val="en-GB"/>
              </w:rPr>
              <w:t xml:space="preserve">^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CMP</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SET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CLR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TGL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rHeight w:val="289"/>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ASR</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ASRC</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Style w:val="1010"/>
        <w:pBdr/>
        <w:spacing/>
        <w:ind/>
        <w:rPr/>
      </w:pPr>
      <w:r>
        <w:t xml:space="preserve">Table </w:t>
      </w:r>
      <w:r>
        <w:fldChar w:fldCharType="begin"/>
        <w:instrText xml:space="preserve"> SEQ Table \* Arabic </w:instrText>
        <w:fldChar w:fldCharType="separate"/>
      </w:r>
      <w:r>
        <w:t xml:space="preserve">1</w:t>
      </w:r>
      <w:r>
        <w:fldChar w:fldCharType="end"/>
      </w:r>
      <w:r>
        <w:t xml:space="preserve">: ALU Functions </w:t>
      </w:r>
      <w:r/>
    </w:p>
    <w:p>
      <w:pPr>
        <w:pBdr/>
        <w:shd w:val="nil" w:color="auto"/>
        <w:spacing/>
        <w:ind/>
        <w:rPr>
          <w:lang w:val="en-GB"/>
        </w:rPr>
      </w:pPr>
      <w:r>
        <w:rPr>
          <w:highlight w:val="none"/>
          <w:lang w:val="en-GB"/>
        </w:rPr>
        <w:br w:type="page" w:clear="all"/>
      </w:r>
      <w:r>
        <w:rPr>
          <w:lang w:val="en-GB"/>
        </w:rPr>
      </w:r>
      <w:r>
        <w:rPr>
          <w:lang w:val="en-GB"/>
        </w:rPr>
      </w:r>
    </w:p>
    <w:p>
      <w:pPr>
        <w:pStyle w:val="973"/>
        <w:pBdr/>
        <w:spacing/>
        <w:ind/>
        <w:rPr>
          <w:highlight w:val="none"/>
          <w:lang w:val="en-GB"/>
        </w:rPr>
      </w:pPr>
      <w:r/>
      <w:bookmarkStart w:id="6" w:name="_Toc6"/>
      <w:r>
        <w:rPr>
          <w:highlight w:val="none"/>
          <w:lang w:val="en-GB"/>
        </w:rPr>
        <w:t xml:space="preserve">Address Section</w:t>
      </w:r>
      <w:r>
        <w:rPr>
          <w:highlight w:val="none"/>
          <w:lang w:val="en-GB"/>
        </w:rPr>
      </w:r>
      <w:bookmarkEnd w:id="6"/>
      <w:r>
        <w:rPr>
          <w:highlight w:val="none"/>
          <w:lang w:val="en-GB"/>
        </w:rPr>
      </w:r>
      <w:r>
        <w:rPr>
          <w:highlight w:val="none"/>
          <w:lang w:val="en-GB"/>
        </w:rPr>
      </w:r>
    </w:p>
    <w:p>
      <w:pPr>
        <w:pBdr/>
        <w:spacing/>
        <w:ind/>
        <w:rPr>
          <w:highlight w:val="none"/>
          <w:lang w:val="en-GB"/>
        </w:rPr>
      </w:pPr>
      <w:r>
        <w:rPr>
          <w:highlight w:val="none"/>
          <w:lang w:val="en-GB"/>
        </w:rPr>
        <w:t xml:space="preserve">To store values in memory, there has to be some sort of system, that enables the computer to keep track of where they stored a value and where they c</w:t>
      </w:r>
      <w:r>
        <w:rPr>
          <w:highlight w:val="none"/>
          <w:lang w:val="en-GB"/>
        </w:rPr>
        <w:t xml:space="preserve">an retrieve it again. For this purpose there are memory addresses, which are just numbers that correspond to a specific byte of storage.</w:t>
        <w:br/>
        <w:t xml:space="preserve">In 8 bit computers the memory addresses are a limiting factor, because with 8 bit memory addresses, there can only be 2</w:t>
      </w:r>
      <w:r>
        <w:rPr>
          <w:highlight w:val="none"/>
          <w:lang w:val="en-GB"/>
        </w:rPr>
        <w:t xml:space="preserve">⁸ different memory locations, which would be 256 bytes. Compared to a common modern computer with about 16 GB of RAM and terabytes </w:t>
      </w:r>
      <w:r>
        <w:rPr>
          <w:highlight w:val="none"/>
          <w:lang w:val="en-GB"/>
        </w:rPr>
        <w:t xml:space="preserve">of data storage, this is peanuts. We obviously won’t reach such heights, but there are some techniques to increase the amount of memory we have.</w:t>
      </w:r>
      <w:r>
        <w:rPr>
          <w:highlight w:val="none"/>
          <w:lang w:val="en-GB"/>
        </w:rPr>
      </w:r>
      <w:r>
        <w:rPr>
          <w:highlight w:val="none"/>
          <w:lang w:val="en-GB"/>
        </w:rPr>
      </w:r>
    </w:p>
    <w:p>
      <w:pPr>
        <w:pBdr/>
        <w:spacing/>
        <w:ind/>
        <w:rPr>
          <w:highlight w:val="none"/>
          <w:lang w:val="en-GB"/>
        </w:rPr>
      </w:pPr>
      <w:r>
        <w:rPr>
          <w:highlight w:val="none"/>
          <w:lang w:val="en-GB"/>
        </w:rPr>
        <w:t xml:space="preserve">The </w:t>
      </w:r>
      <w:r>
        <w:rPr>
          <w:i/>
          <w:iCs/>
          <w:highlight w:val="none"/>
          <w:lang w:val="en-GB"/>
        </w:rPr>
        <w:t xml:space="preserve">first </w:t>
      </w:r>
      <w:r>
        <w:rPr>
          <w:highlight w:val="none"/>
          <w:lang w:val="en-GB"/>
        </w:rPr>
        <w:t xml:space="preserve">is to just double the width of the memory addresses to 16 bit. This immediately increases the address space to 2</w:t>
      </w:r>
      <w:r>
        <w:rPr>
          <w:highlight w:val="none"/>
          <w:lang w:val="en-GB"/>
        </w:rPr>
        <w:t xml:space="preserve">¹</w:t>
      </w:r>
      <w:r>
        <w:rPr>
          <w:highlight w:val="none"/>
          <w:lang w:val="en-GB"/>
        </w:rPr>
        <w:t xml:space="preserve">⁶, which is 64KiB of storage, but it also introduces overhead. Because the addresses are 2 words (a word is the data width of a CPU) wide, we need double the time to load them, because the upper and the lower byte need to be loaded separately. </w:t>
      </w:r>
      <w:r>
        <w:rPr>
          <w:highlight w:val="none"/>
          <w:lang w:val="en-GB"/>
        </w:rPr>
        <w:t xml:space="preserve">In addition everything you want to do with addresses in the CPU takes longer.</w:t>
      </w:r>
      <w:r>
        <w:rPr>
          <w:highlight w:val="none"/>
          <w:lang w:val="en-GB"/>
        </w:rPr>
        <w:t xml:space="preserve"> Due to some small tricks, this will not be necessary all the time, but you should always be aware of the trade-offs, when designing a CPU.</w:t>
      </w:r>
      <w:r>
        <w:rPr>
          <w:highlight w:val="none"/>
          <w:lang w:val="en-GB"/>
        </w:rPr>
      </w:r>
      <w:r>
        <w:rPr>
          <w:highlight w:val="none"/>
          <w:lang w:val="en-GB"/>
        </w:rPr>
      </w:r>
    </w:p>
    <w:p>
      <w:pPr>
        <w:pBdr/>
        <w:spacing/>
        <w:ind/>
        <w:rPr>
          <w:bCs w:val="0"/>
          <w:i w:val="0"/>
          <w:highlight w:val="none"/>
          <w:lang w:val="en-GB"/>
        </w:rPr>
      </w:pPr>
      <w:r>
        <w:rPr>
          <w:highlight w:val="none"/>
          <w:lang w:val="en-GB"/>
        </w:rPr>
        <w:t xml:space="preserve">The </w:t>
      </w:r>
      <w:r>
        <w:rPr>
          <w:i/>
          <w:iCs/>
          <w:highlight w:val="none"/>
          <w:lang w:val="en-GB"/>
        </w:rPr>
        <w:t xml:space="preserve">second</w:t>
      </w:r>
      <w:r>
        <w:rPr>
          <w:i w:val="0"/>
          <w:iCs w:val="0"/>
          <w:highlight w:val="none"/>
          <w:lang w:val="en-GB"/>
        </w:rPr>
        <w:t xml:space="preserve"> trick is a bit more complex and maybe a bit overkill for this system, but the goal of this CPU is to run a nice multiprocess operating system, so I decided to use memory paging by implementing a simple MMU. I</w:t>
      </w:r>
      <w:r>
        <w:rPr>
          <w:i w:val="0"/>
          <w:iCs w:val="0"/>
          <w:highlight w:val="none"/>
          <w:lang w:val="de-DE"/>
        </w:rPr>
        <w:t xml:space="preserve">f</w:t>
      </w:r>
      <w:r>
        <w:rPr>
          <w:i w:val="0"/>
          <w:iCs w:val="0"/>
          <w:highlight w:val="none"/>
          <w:lang w:val="en-GB"/>
        </w:rPr>
        <w:t xml:space="preserve"> you don’t know what that means, it will be e</w:t>
      </w:r>
      <w:r>
        <w:rPr>
          <w:i w:val="0"/>
          <w:iCs w:val="0"/>
          <w:highlight w:val="none"/>
          <w:lang w:val="en-GB"/>
        </w:rPr>
        <w:t xml:space="preserve">xplained in more detail in the section 1.3.x MMU. Just know for now, that it’s a way to efficiently handle memory access from multiple processes. It ensures, that one process can’t overwrite another memory and it can shrink and grow based on what you need.</w:t>
      </w:r>
      <w:r>
        <w:rPr>
          <w:bCs w:val="0"/>
          <w:i w:val="0"/>
          <w:highlight w:val="none"/>
          <w:lang w:val="en-GB"/>
        </w:rPr>
      </w:r>
      <w:r>
        <w:rPr>
          <w:bCs w:val="0"/>
          <w:i w:val="0"/>
          <w:highlight w:val="none"/>
          <w:lang w:val="en-GB"/>
        </w:rPr>
      </w:r>
    </w:p>
    <w:p>
      <w:pPr>
        <w:pStyle w:val="974"/>
        <w:pBdr/>
        <w:spacing/>
        <w:ind/>
        <w:rPr>
          <w:highlight w:val="none"/>
          <w:lang w:val="en-GB"/>
        </w:rPr>
      </w:pPr>
      <w:r>
        <w:rPr>
          <w:i w:val="0"/>
          <w:iCs w:val="0"/>
          <w:highlight w:val="none"/>
          <w:lang w:val="en-GB"/>
        </w:rPr>
        <w:t xml:space="preserve">Basic 16 bit </w:t>
      </w:r>
      <w:r>
        <w:rPr>
          <w:i w:val="0"/>
          <w:iCs w:val="0"/>
          <w:color w:val="45818e"/>
          <w:highlight w:val="none"/>
          <w:lang w:val="en-GB"/>
        </w:rPr>
        <w:t xml:space="preserve">Addresses</w:t>
      </w:r>
      <w:r>
        <w:rPr>
          <w:highlight w:val="none"/>
          <w:lang w:val="en-GB"/>
        </w:rPr>
      </w:r>
      <w:r>
        <w:rPr>
          <w:highlight w:val="none"/>
          <w:lang w:val="en-GB"/>
        </w:rPr>
      </w:r>
    </w:p>
    <w:p>
      <w:pPr>
        <w:pBdr/>
        <w:spacing/>
        <w:ind/>
        <w:rPr>
          <w:bCs w:val="0"/>
          <w:i w:val="0"/>
          <w:highlight w:val="none"/>
          <w:lang w:val="en-GB"/>
        </w:rPr>
      </w:pPr>
      <w:r>
        <w:rPr>
          <w:lang w:val="en-GB"/>
        </w:rPr>
        <w:t xml:space="preserve">The CPU’s address section mainly operates on 16 bit addresses, that is the size of the program counter (PC), stack pointer (SP) and also of the memory access register (MAR). Each of them plays a unique role in managing the memory. The </w:t>
      </w:r>
      <w:r>
        <w:rPr>
          <w:i/>
          <w:iCs/>
          <w:lang w:val="en-GB"/>
        </w:rPr>
        <w:t xml:space="preserve">program counter</w:t>
      </w:r>
      <w:r>
        <w:rPr>
          <w:lang w:val="en-GB"/>
        </w:rPr>
        <w:t xml:space="preserve"> does what the name suggests, it always points to the current (or next) instruction and automatically counts up when that instruction starts executing. The </w:t>
      </w:r>
      <w:r>
        <w:rPr>
          <w:i/>
          <w:iCs/>
          <w:lang w:val="en-GB"/>
        </w:rPr>
        <w:t xml:space="preserve">stack pointer </w:t>
      </w:r>
      <w:r>
        <w:rPr>
          <w:i w:val="0"/>
          <w:iCs w:val="0"/>
          <w:lang w:val="en-GB"/>
        </w:rPr>
        <w:t xml:space="preserve">always points at the top of the stack, which is where most values and pointers will be stored. The final block that connects these two with the address bus is the </w:t>
      </w:r>
      <w:r>
        <w:rPr>
          <w:i/>
          <w:iCs/>
          <w:lang w:val="en-GB"/>
        </w:rPr>
        <w:t xml:space="preserve">memory access register, </w:t>
      </w:r>
      <w:r>
        <w:rPr>
          <w:i w:val="0"/>
          <w:iCs w:val="0"/>
          <w:lang w:val="en-GB"/>
        </w:rPr>
        <w:t xml:space="preserve">which always puts it’s value directly on to the address bus. When you for example want to read the byte on top of the stack, you only have to write the </w:t>
      </w:r>
      <w:r>
        <w:rPr>
          <w:i/>
          <w:iCs/>
          <w:lang w:val="en-GB"/>
        </w:rPr>
        <w:t xml:space="preserve">SP</w:t>
      </w:r>
      <w:r>
        <w:rPr>
          <w:i w:val="0"/>
          <w:iCs w:val="0"/>
          <w:lang w:val="en-GB"/>
        </w:rPr>
        <w:t xml:space="preserve"> value to the </w:t>
      </w:r>
      <w:r>
        <w:rPr>
          <w:i/>
          <w:iCs/>
          <w:lang w:val="en-GB"/>
        </w:rPr>
        <w:t xml:space="preserve">MAR</w:t>
      </w:r>
      <w:r>
        <w:rPr>
          <w:i w:val="0"/>
          <w:iCs w:val="0"/>
          <w:lang w:val="en-GB"/>
        </w:rPr>
        <w:t xml:space="preserve"> and you can start reading the value from RAM. While the </w:t>
      </w:r>
      <w:r>
        <w:rPr>
          <w:i/>
          <w:iCs/>
          <w:lang w:val="en-GB"/>
        </w:rPr>
        <w:t xml:space="preserve">PC </w:t>
      </w:r>
      <w:r>
        <w:rPr>
          <w:i w:val="0"/>
          <w:iCs w:val="0"/>
          <w:lang w:val="en-GB"/>
        </w:rPr>
        <w:t xml:space="preserve">and </w:t>
      </w:r>
      <w:r>
        <w:rPr>
          <w:i/>
          <w:iCs/>
          <w:lang w:val="en-GB"/>
        </w:rPr>
        <w:t xml:space="preserve">SP</w:t>
      </w:r>
      <w:r>
        <w:rPr>
          <w:i w:val="0"/>
          <w:iCs w:val="0"/>
          <w:lang w:val="en-GB"/>
        </w:rPr>
        <w:t xml:space="preserve"> are just simple counters, the </w:t>
      </w:r>
      <w:r>
        <w:rPr>
          <w:i/>
          <w:iCs/>
          <w:lang w:val="en-GB"/>
        </w:rPr>
        <w:t xml:space="preserve">MAR</w:t>
      </w:r>
      <w:r>
        <w:rPr>
          <w:i w:val="0"/>
          <w:iCs w:val="0"/>
          <w:lang w:val="en-GB"/>
        </w:rPr>
        <w:t xml:space="preserve"> is a bit more complicated, as it doesn’t</w:t>
      </w:r>
      <w:r>
        <w:rPr>
          <w:i w:val="0"/>
          <w:iCs w:val="0"/>
          <w:lang w:val="en-GB"/>
        </w:rPr>
        <w:t xml:space="preserve"> only support absolute addressing but also relational addressing. This means it needs to implement 16 bit adding and subtracting. (Which isn’t done via the ALU) To do that it has an optional 16-bit offset input and control lines for adding and subtracting.</w:t>
      </w:r>
      <w:r>
        <w:rPr>
          <w:bCs w:val="0"/>
          <w:i w:val="0"/>
          <w:highlight w:val="none"/>
          <w:lang w:val="en-GB"/>
        </w:rPr>
        <w:br/>
      </w:r>
      <w:r>
        <w:rPr>
          <w:bCs w:val="0"/>
          <w:i w:val="0"/>
          <w:highlight w:val="none"/>
          <w:lang w:val="de-DE"/>
        </w:rPr>
        <w:t xml:space="preserve">Note: Why did I plan that? I should do rel addressing for the PC and SP not the MAr, otherwise it‘s just a temporary offset ...</w:t>
      </w:r>
      <w:r>
        <w:rPr>
          <w:bCs w:val="0"/>
          <w:i w:val="0"/>
          <w:highlight w:val="none"/>
          <w:lang w:val="en-GB"/>
        </w:rPr>
      </w:r>
    </w:p>
    <w:p>
      <w:pPr>
        <w:pStyle w:val="975"/>
        <w:suppressLineNumbers w:val="false"/>
        <w:pBdr/>
        <w:spacing/>
        <w:ind w:left="864"/>
        <w:rPr>
          <w:rFonts w:ascii="Cantarell" w:hAnsi="Cantarell" w:cs="Cantarell"/>
          <w:bCs w:val="0"/>
          <w:i w:val="0"/>
          <w:highlight w:val="none"/>
        </w:rPr>
      </w:pPr>
      <w:r>
        <w:rPr>
          <w:highlight w:val="none"/>
          <w:lang w:val="en-GB"/>
        </w:rPr>
        <w:t xml:space="preserve">Program Counter</w:t>
      </w:r>
      <w:r>
        <w:rPr>
          <w:rFonts w:ascii="Cantarell" w:hAnsi="Cantarell" w:cs="Cantarell"/>
          <w:bCs w:val="0"/>
          <w:i w:val="0"/>
          <w:highlight w:val="none"/>
        </w:rPr>
      </w:r>
      <w:r>
        <w:rPr>
          <w:rFonts w:ascii="Cantarell" w:hAnsi="Cantarell" w:cs="Cantarell"/>
          <w:bCs w:val="0"/>
          <w:i w:val="0"/>
          <w:highlight w:val="none"/>
        </w:rPr>
      </w:r>
    </w:p>
    <w:p>
      <w:pPr>
        <w:pBdr/>
        <w:tabs>
          <w:tab w:val="center" w:leader="none" w:pos="4896"/>
        </w:tabs>
        <w:spacing/>
        <w:ind/>
        <w:rPr>
          <w:lang w:val="en-GB"/>
        </w:rPr>
      </w:pPr>
      <w:r>
        <w:rPr>
          <w:lang w:val="en-GB"/>
        </w:rPr>
        <w:t xml:space="preserve">Like previously mentioned, the program counter keeps track of the position of the next instruction and is incremented whenever the a byte is fetched from the program.</w:t>
      </w:r>
      <w:r>
        <w:rPr>
          <w:lang w:val="en-GB"/>
        </w:rPr>
        <w:t xml:space="preserve"> This is implemented as two 8bit counters, which can be individually written to and read from like all the other SPRs.</w:t>
      </w:r>
      <w:r>
        <w:rPr>
          <w:lang w:val="en-GB"/>
        </w:rPr>
      </w:r>
      <w:r>
        <w:rPr>
          <w:lang w:val="en-GB"/>
        </w:rPr>
      </w:r>
    </w:p>
    <w:p>
      <w:pPr>
        <w:pStyle w:val="975"/>
        <w:pBdr/>
        <w:spacing/>
        <w:ind/>
        <w:rPr>
          <w:lang w:val="en-GB"/>
        </w:rPr>
      </w:pPr>
      <w:r>
        <w:rPr>
          <w:lang w:val="en-GB"/>
        </w:rPr>
        <w:t xml:space="preserve">Stack Pointer</w:t>
      </w:r>
      <w:r>
        <w:rPr>
          <w:lang w:val="en-GB"/>
        </w:rPr>
      </w:r>
      <w:r>
        <w:rPr>
          <w:lang w:val="en-GB"/>
        </w:rPr>
      </w:r>
    </w:p>
    <w:p>
      <w:pPr>
        <w:pBdr/>
        <w:spacing/>
        <w:ind/>
        <w:rPr>
          <w:highlight w:val="none"/>
          <w:lang w:val="en-GB"/>
        </w:rPr>
      </w:pPr>
      <w:r>
        <w:rPr>
          <w:lang w:val="en-GB"/>
        </w:rPr>
        <w:t xml:space="preserve">The stack pointer always holds the address of the top of the stack and is functionally the same as the program counter</w:t>
      </w:r>
      <w:r>
        <w:rPr>
          <w:lang w:val="en-GB"/>
        </w:rPr>
        <w:t xml:space="preserve">, but instead of counting up it counts down. This is useful, because</w:t>
      </w:r>
      <w:r>
        <w:rPr>
          <w:highlight w:val="none"/>
          <w:lang w:val="en-GB"/>
        </w:rPr>
        <w:t xml:space="preserve"> the last 256 bytes of the stack are accessible by just adding a byte.</w:t>
      </w:r>
      <w:r>
        <w:rPr>
          <w:highlight w:val="none"/>
          <w:lang w:val="en-GB"/>
        </w:rPr>
      </w:r>
      <w:r>
        <w:rPr>
          <w:highlight w:val="none"/>
          <w:lang w:val="en-GB"/>
        </w:rPr>
      </w:r>
    </w:p>
    <w:p>
      <w:pPr>
        <w:pStyle w:val="975"/>
        <w:pBdr/>
        <w:spacing/>
        <w:ind/>
        <w:rPr>
          <w:highlight w:val="none"/>
          <w:lang w:val="en-GB"/>
        </w:rPr>
      </w:pPr>
      <w:r>
        <w:rPr>
          <w:highlight w:val="none"/>
          <w:lang w:val="en-GB"/>
        </w:rPr>
        <w:t xml:space="preserve">Memory Access Register</w:t>
      </w:r>
      <w:r>
        <w:rPr>
          <w:highlight w:val="none"/>
          <w:lang w:val="en-GB"/>
        </w:rPr>
      </w:r>
      <w:r>
        <w:rPr>
          <w:highlight w:val="none"/>
          <w:lang w:val="en-GB"/>
        </w:rPr>
      </w:r>
    </w:p>
    <w:p>
      <w:pPr>
        <w:pStyle w:val="1033"/>
        <w:pBdr/>
        <w:spacing/>
        <w:ind/>
        <w:rPr>
          <w:highlight w:val="none"/>
          <w:lang w:val="en-GB"/>
        </w:rPr>
      </w:pPr>
      <w:r>
        <w:rPr>
          <w:highlight w:val="none"/>
          <w:lang w:val="en-GB"/>
        </w:rPr>
        <w:t xml:space="preserve">The memory access register is the unit that connects the program counter, the stack pointer and the custom offsets or addresse</w:t>
      </w:r>
      <w:r>
        <w:rPr>
          <w:highlight w:val="none"/>
          <w:lang w:val="en-GB"/>
        </w:rPr>
        <w:t xml:space="preserve">s with the actual address bus. This is a bit more complicated, then the SP or the PC, as it has to decide, weather to put the value from the stack pointer or the program counter onto the address bus and maybe it even has to add or subtract a 16 bit offset.</w:t>
      </w:r>
      <w:r>
        <w:rPr>
          <w:highlight w:val="none"/>
          <w:lang w:val="en-GB"/>
        </w:rPr>
      </w:r>
      <w:r>
        <w:rPr>
          <w:highlight w:val="none"/>
          <w:lang w:val="en-GB"/>
        </w:rPr>
      </w:r>
    </w:p>
    <w:p>
      <w:pPr>
        <w:pStyle w:val="974"/>
        <w:pBdr/>
        <w:spacing/>
        <w:ind/>
        <w:rPr>
          <w:highlight w:val="none"/>
          <w:lang w:val="en-GB"/>
        </w:rPr>
      </w:pPr>
      <w:r>
        <w:rPr>
          <w:highlight w:val="none"/>
          <w:lang w:val="en-GB"/>
        </w:rPr>
        <w:t xml:space="preserve">MMU</w:t>
      </w:r>
      <w:r>
        <w:rPr>
          <w:highlight w:val="none"/>
          <w:lang w:val="en-GB"/>
        </w:rPr>
      </w:r>
      <w:r>
        <w:rPr>
          <w:highlight w:val="none"/>
          <w:lang w:val="en-GB"/>
        </w:rPr>
      </w:r>
    </w:p>
    <w:p>
      <w:pPr>
        <w:pBdr/>
        <w:spacing/>
        <w:ind/>
        <w:rPr>
          <w:highlight w:val="none"/>
          <w:lang w:val="en-GB"/>
        </w:rPr>
      </w:pPr>
      <w:r>
        <w:rPr>
          <w:highlight w:val="none"/>
          <w:lang w:val="en-GB"/>
        </w:rPr>
        <w:t xml:space="preserve">The MMU is a module that takes in the 16 bit CPU address bus and expands it to the 24 bit exte</w:t>
      </w:r>
      <w:r>
        <w:rPr>
          <w:highlight w:val="none"/>
          <w:lang w:val="en-GB"/>
        </w:rPr>
        <w:t xml:space="preserve">rnal address bus. It implements a basic hardware paging system, that uses the 16 bit CPU address as the virtual address space. There are 65536 1KB pages, which totals to 64MiB of RAM, alternatively if the pages are 256 B big, there would be 16 MiB of RAM.</w:t>
        <w:br w:type="page" w:clear="all"/>
      </w:r>
      <w:r>
        <w:rPr>
          <w:highlight w:val="none"/>
          <w:lang w:val="en-GB"/>
        </w:rPr>
      </w:r>
      <w:r>
        <w:rPr>
          <w:highlight w:val="none"/>
          <w:lang w:val="en-GB"/>
        </w:rPr>
      </w:r>
    </w:p>
    <w:p>
      <w:pPr>
        <w:pStyle w:val="973"/>
        <w:pBdr/>
        <w:spacing/>
        <w:ind/>
        <w:rPr>
          <w:highlight w:val="none"/>
          <w:lang w:val="en-GB"/>
        </w:rPr>
      </w:pPr>
      <w:r/>
      <w:bookmarkStart w:id="8" w:name="_Toc8"/>
      <w:r>
        <w:rPr>
          <w:highlight w:val="none"/>
          <w:lang w:val="en-GB"/>
        </w:rPr>
        <w:t xml:space="preserve">Control Unit</w:t>
      </w:r>
      <w:r>
        <w:rPr>
          <w:highlight w:val="none"/>
          <w:lang w:val="en-GB"/>
        </w:rPr>
      </w:r>
      <w:bookmarkEnd w:id="8"/>
      <w:r>
        <w:rPr>
          <w:highlight w:val="none"/>
          <w:lang w:val="en-GB"/>
        </w:rPr>
      </w:r>
      <w:r>
        <w:rPr>
          <w:highlight w:val="none"/>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highlight w:val="none"/>
          <w:lang w:val="en-GB"/>
        </w:rPr>
      </w:r>
      <w:r>
        <w:rPr>
          <w:highlight w:val="none"/>
          <w:lang w:val="en-GB"/>
        </w:rPr>
      </w:r>
    </w:p>
    <w:p>
      <w:pPr>
        <w:pStyle w:val="973"/>
        <w:pBdr/>
        <w:spacing/>
        <w:ind/>
        <w:rPr>
          <w:lang w:val="en-GB"/>
        </w:rPr>
      </w:pPr>
      <w:r/>
      <w:bookmarkStart w:id="9" w:name="_Toc9"/>
      <w:r>
        <w:rPr>
          <w:highlight w:val="none"/>
          <w:lang w:val="en-GB"/>
        </w:rPr>
        <w:t xml:space="preserve">Instruction</w:t>
      </w:r>
      <w:r>
        <w:rPr>
          <w:lang w:val="en-GB"/>
        </w:rPr>
      </w:r>
      <w:bookmarkEnd w:id="9"/>
      <w:r>
        <w:rPr>
          <w:lang w:val="en-GB"/>
        </w:rPr>
      </w:r>
      <w:r>
        <w:rPr>
          <w:lang w:val="en-GB"/>
        </w:rPr>
      </w:r>
    </w:p>
    <w:p>
      <w:pPr>
        <w:pBdr/>
        <w:spacing/>
        <w:ind/>
        <w:rPr>
          <w:highlight w:val="none"/>
          <w:lang w:val="en-GB"/>
        </w:rPr>
      </w:pPr>
      <w:r>
        <w:rPr>
          <w:highlight w:val="none"/>
          <w:lang w:val="de-DE"/>
        </w:rPr>
        <w:t xml:space="preserve">Every program is not</w:t>
      </w:r>
      <w:r>
        <w:rPr>
          <w:highlight w:val="none"/>
          <w:lang w:val="de-DE"/>
        </w:rPr>
        <w:t xml:space="preserve">hing more than a sequence of instructions, these can be things like adding values, storing them or jumping to another address.  These instructions are given to the control unit, which decodes them and controls the cpu according to what it‘s supposed to do.</w:t>
      </w:r>
      <w:r>
        <w:rPr>
          <w:highlight w:val="none"/>
          <w:lang w:val="en-GB"/>
        </w:rPr>
      </w:r>
      <w:r>
        <w:rPr>
          <w:highlight w:val="none"/>
          <w:lang w:val="en-GB"/>
        </w:rPr>
      </w:r>
    </w:p>
    <w:p>
      <w:pPr>
        <w:pBdr/>
        <w:spacing/>
        <w:ind/>
        <w:rPr>
          <w:highlight w:val="none"/>
          <w:lang w:val="en-GB"/>
        </w:rPr>
      </w:pPr>
      <w:r>
        <w:rPr>
          <w:lang w:val="en-GB"/>
        </w:rPr>
        <w:br w:type="page" w:clear="all"/>
      </w:r>
      <w:r>
        <w:rPr>
          <w:highlight w:val="none"/>
          <w:lang w:val="en-GB"/>
        </w:rPr>
      </w:r>
      <w:r>
        <w:rPr>
          <w:highlight w:val="none"/>
          <w:lang w:val="en-GB"/>
        </w:rPr>
      </w:r>
    </w:p>
    <w:p>
      <w:pPr>
        <w:pStyle w:val="972"/>
        <w:pBdr/>
        <w:spacing/>
        <w:ind/>
        <w:rPr>
          <w:lang w:val="en-GB"/>
        </w:rPr>
      </w:pPr>
      <w:r/>
      <w:bookmarkStart w:id="10" w:name="_Toc10"/>
      <w:r>
        <w:rPr>
          <w:highlight w:val="none"/>
          <w:lang w:val="en-GB"/>
        </w:rPr>
        <w:t xml:space="preserve">Instruction Set Architecture</w:t>
      </w:r>
      <w:r>
        <w:rPr>
          <w:lang w:val="en-GB"/>
        </w:rPr>
      </w:r>
      <w:bookmarkEnd w:id="10"/>
      <w:r>
        <w:rPr>
          <w:lang w:val="en-GB"/>
        </w:rPr>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lang w:val="en-GB"/>
        </w:rPr>
        <w:t xml:space="preserve">or example that would be a big waste of </w:t>
      </w:r>
      <w:r>
        <w:rPr>
          <w:highlight w:val="white"/>
          <w:lang w:val="en-GB"/>
        </w:rPr>
        <w:t xml:space="preserve">LUTs</w:t>
      </w:r>
      <w:r>
        <w:rPr>
          <w:highlight w:val="white"/>
          <w:lang w:val="en-GB"/>
        </w:rPr>
        <w:t xml:space="preserve"> and for a real chip that would be much wasted silicon.</w:t>
      </w:r>
      <w:r>
        <w:rPr>
          <w:highlight w:val="none"/>
          <w:lang w:val="en-GB"/>
          <w14:ligatures w14:val="none"/>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73"/>
        <w:pBdr/>
        <w:spacing/>
        <w:ind/>
        <w:rPr>
          <w:highlight w:val="none"/>
          <w:lang w:val="en-GB"/>
        </w:rPr>
      </w:pPr>
      <w:r/>
      <w:bookmarkStart w:id="11" w:name="_Toc11"/>
      <w:r>
        <w:rPr>
          <w:highlight w:val="none"/>
          <w:lang w:val="en-GB"/>
        </w:rPr>
        <w:t xml:space="preserve">Instructions</w:t>
      </w:r>
      <w:r>
        <w:rPr>
          <w:highlight w:val="none"/>
          <w:lang w:val="en-GB"/>
        </w:rPr>
      </w:r>
      <w:bookmarkEnd w:id="11"/>
      <w:r>
        <w:rPr>
          <w:highlight w:val="none"/>
          <w:lang w:val="en-GB"/>
        </w:rPr>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760"/>
        <w:gridCol w:w="709"/>
        <w:gridCol w:w="850"/>
        <w:gridCol w:w="5386"/>
        <w:gridCol w:w="1134"/>
        <w:gridCol w:w="992"/>
      </w:tblGrid>
      <w:tr>
        <w:trPr/>
        <w:tc>
          <w:tcPr>
            <w:gridSpan w:val="3"/>
            <w:shd w:val="clear" w:color="d9d9d9" w:themeColor="background1" w:themeShade="D9" w:fill="d9d9d9" w:themeFill="background1" w:themeFillShade="D9"/>
            <w:tcBorders/>
            <w:tcW w:w="2319" w:type="dxa"/>
            <w:textDirection w:val="lrTb"/>
            <w:noWrap w:val="false"/>
          </w:tcPr>
          <w:p>
            <w:pPr>
              <w:pBdr/>
              <w:shd w:val="clear" w:color="d9d9d9" w:themeColor="background1" w:themeShade="D9" w:fill="d9d9d9" w:themeFill="background1" w:themeFillShade="D9"/>
              <w:spacing/>
              <w:ind/>
              <w:jc w:val="center"/>
              <w:rPr>
                <w:b/>
                <w:bCs/>
                <w:sz w:val="18"/>
                <w:szCs w:val="18"/>
                <w:highlight w:val="none"/>
                <w:lang w:val="en-GB"/>
              </w:rPr>
            </w:pPr>
            <w:r>
              <w:rPr>
                <w:b/>
                <w:bCs/>
                <w:sz w:val="18"/>
                <w:szCs w:val="18"/>
                <w:highlight w:val="none"/>
                <w:lang w:val="en-GB"/>
              </w:rPr>
              <w:t xml:space="preserve">Instruction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5386"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r>
            <w:r>
              <w:rPr>
                <w:rFonts w:ascii="Arial" w:hAnsi="Arial" w:eastAsia="Arial" w:cs="Arial"/>
                <w:b/>
                <w:bCs/>
                <w:i w:val="0"/>
                <w:strike w:val="0"/>
                <w:color w:val="000000"/>
                <w:sz w:val="18"/>
                <w:szCs w:val="18"/>
                <w:u w:val="none"/>
                <w:lang w:val="en-GB"/>
              </w:rPr>
              <w:t xml:space="preserve">Description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Operands</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760"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lang w:val="en-GB"/>
              </w:rPr>
              <w:t xml:space="preserve">OP [3]</w:t>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Class</w:t>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bottom w:val="single" w:color="000000" w:sz="12" w:space="0"/>
              <w:right w:val="single" w:color="000000" w:sz="8" w:space="0"/>
            </w:tcBorders>
            <w:tcW w:w="850"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  Mne</w:t>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5386"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Cycles</w:t>
            </w:r>
            <w:r>
              <w:rPr>
                <w:b/>
                <w:bCs/>
                <w:sz w:val="18"/>
                <w:szCs w:val="18"/>
                <w:highlight w:val="none"/>
                <w14:ligatures w14:val="none"/>
              </w:rPr>
            </w:r>
            <w:r>
              <w:rPr>
                <w:b/>
                <w:bCs/>
                <w:sz w:val="18"/>
                <w:szCs w:val="18"/>
                <w:highlight w:val="none"/>
                <w14:ligatures w14:val="none"/>
              </w:rPr>
            </w:r>
          </w:p>
        </w:tc>
      </w:tr>
      <w:tr>
        <w:trPr/>
        <w:tc>
          <w:tcPr>
            <w:shd w:val="clear" w:color="d9d9d9" w:themeColor="background1" w:themeShade="D9" w:fill="d9d9d9" w:themeFill="background1" w:themeFillShade="D9"/>
            <w:tcBorders>
              <w:top w:val="single" w:color="000000" w:sz="12" w:space="0"/>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NOP</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Does nothing</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2 or 1</w:t>
            </w:r>
            <w:r>
              <w:rPr>
                <w:sz w:val="18"/>
                <w:szCs w:val="18"/>
                <w:highlight w:val="none"/>
                <w:lang w:val="en-GB"/>
                <w14:ligatures w14:val="none"/>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HLT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Halts the CPU until manually released</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RES</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Resets the entire CPU</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2</w:t>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001</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M</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LD</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Loads value from memory into registers (available in immediate, absolute, relative and indirect mode)</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204"/>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010</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M</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5386" w:type="dxa"/>
            <w:vMerge w:val="restart"/>
            <w:textDirection w:val="lrTb"/>
            <w:noWrap w:val="false"/>
          </w:tcPr>
          <w:p>
            <w:pPr>
              <w:pBdr/>
              <w:shd w:val="nil" w:color="auto"/>
              <w:tabs>
                <w:tab w:val="left" w:leader="none" w:pos="938"/>
              </w:tabs>
              <w:spacing/>
              <w:ind/>
              <w:jc w:val="left"/>
              <w:rPr>
                <w:sz w:val="18"/>
                <w:szCs w:val="18"/>
                <w:highlight w:val="none"/>
                <w:lang w:val="en-GB"/>
                <w14:ligatures w14:val="none"/>
              </w:rPr>
            </w:pPr>
            <w:r>
              <w:rPr>
                <w:sz w:val="18"/>
                <w:szCs w:val="18"/>
                <w:highlight w:val="none"/>
                <w:lang w:val="en-GB"/>
              </w:rPr>
              <w:t xml:space="preserve">Stores </w:t>
            </w:r>
            <w:r>
              <w:rPr>
                <w:sz w:val="18"/>
                <w:szCs w:val="18"/>
                <w:highlight w:val="none"/>
                <w:lang w:val="en-GB"/>
              </w:rPr>
              <w:t xml:space="preserve">value from registers into memory (available in absolute, relative and indirect mode)</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JMP</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Unconditionally jump to absolute, relative or indirect addresses</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BRP</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positive</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negative</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BRZ</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zero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BRNZ</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not zero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OVF</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19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no OVF</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ADD</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Add two register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ADDC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Add two </w:t>
            </w:r>
            <w:r>
              <w:rPr>
                <w:sz w:val="18"/>
                <w:szCs w:val="18"/>
                <w:highlight w:val="none"/>
                <w:lang w:val="en-GB"/>
              </w:rPr>
              <w:t xml:space="preserve">register </w:t>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AND</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Bitwise and (A = A &amp;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Bitwise or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XOR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Bitwise xor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CMP</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Flags based on A and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SET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29"/>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CLR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Clear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TGL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Toggle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NOT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Bitwise inversion (A = ~A)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NEG</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Convert to 2’s complement (A = ~A + 1)</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Arithmetic 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175"/>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ASR</w:t>
            </w:r>
            <w:r>
              <w:rPr>
                <w:sz w:val="18"/>
                <w:szCs w:val="18"/>
                <w:highlight w:val="none"/>
                <w:lang w:val="en-GB"/>
              </w:rPr>
              <w:t xml:space="preserve">C</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highlight w:val="none"/>
              </w:rPr>
            </w:pPr>
            <w:r>
              <w:rPr>
                <w:sz w:val="18"/>
                <w:szCs w:val="18"/>
              </w:rPr>
              <w:t xml:space="preserve">101</w:t>
            </w:r>
            <w:r>
              <w:rPr>
                <w:sz w:val="18"/>
                <w:szCs w:val="18"/>
                <w:highlight w:val="none"/>
              </w:rPr>
            </w:r>
            <w:r>
              <w:rPr>
                <w:sz w:val="18"/>
                <w:szCs w:val="18"/>
                <w:highlight w:val="none"/>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highlight w:val="none"/>
              </w:rPr>
            </w:pPr>
            <w:r>
              <w:rPr>
                <w:sz w:val="18"/>
                <w:szCs w:val="18"/>
              </w:rPr>
              <w:t xml:space="preserve">S</w:t>
            </w:r>
            <w:r>
              <w:rPr>
                <w:sz w:val="18"/>
                <w:szCs w:val="18"/>
                <w:highlight w:val="none"/>
              </w:rPr>
            </w:r>
            <w:r>
              <w:rPr>
                <w:sz w:val="18"/>
                <w:szCs w:val="18"/>
                <w:highlight w:val="none"/>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highlight w:val="none"/>
              </w:rPr>
            </w:pPr>
            <w:r>
              <w:rPr>
                <w:sz w:val="18"/>
                <w:szCs w:val="18"/>
              </w:rPr>
              <w:t xml:space="preserve">PUSH</w:t>
            </w:r>
            <w:r>
              <w:rPr>
                <w:sz w:val="18"/>
                <w:szCs w:val="18"/>
                <w:highlight w:val="none"/>
              </w:rPr>
            </w:r>
            <w:r>
              <w:rPr>
                <w:sz w:val="18"/>
                <w:szCs w:val="18"/>
                <w:highlight w:val="none"/>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Push SRC value onto the Stack (works with immediate, relative, register and PC addressing)</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SRC</w:t>
            </w:r>
            <w:r>
              <w:rPr>
                <w:sz w:val="18"/>
                <w:szCs w:val="18"/>
                <w:highlight w:val="none"/>
              </w:rPr>
            </w:r>
            <w:r>
              <w:rPr>
                <w:sz w:val="18"/>
                <w:szCs w:val="18"/>
                <w:highlight w:val="none"/>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POP</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Pop one or more bytes from stack (returns top to 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DST</w:t>
            </w:r>
            <w:r>
              <w:rPr>
                <w:sz w:val="18"/>
                <w:szCs w:val="18"/>
                <w:highlight w:val="none"/>
              </w:rPr>
            </w:r>
            <w:r>
              <w:rPr>
                <w:sz w:val="18"/>
                <w:szCs w:val="18"/>
                <w:highlight w:val="none"/>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PEEK</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Load the top (or 8-bit offset) value from stack to 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SWI</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Switch R1 and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MOV</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Move SRC into DST</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bl>
    <w:p>
      <w:pPr>
        <w:pStyle w:val="1010"/>
        <w:pBdr/>
        <w:spacing/>
        <w:ind/>
        <w:rPr/>
      </w:pPr>
      <w:r>
        <w:t xml:space="preserve">Table </w:t>
      </w:r>
      <w:r>
        <w:fldChar w:fldCharType="begin"/>
        <w:instrText xml:space="preserve"> SEQ Table \* Arabic </w:instrText>
        <w:fldChar w:fldCharType="separate"/>
      </w:r>
      <w:r>
        <w:t xml:space="preserve">2</w:t>
      </w:r>
      <w:r>
        <w:fldChar w:fldCharType="end"/>
      </w:r>
      <w:r>
        <w:t xml:space="preserve">: Instruction listing</w:t>
      </w: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73"/>
        <w:pBdr/>
        <w:spacing/>
        <w:ind/>
        <w:rPr>
          <w:highlight w:val="none"/>
          <w:lang w:val="en-GB"/>
        </w:rPr>
      </w:pPr>
      <w:r/>
      <w:bookmarkStart w:id="12" w:name="_Toc12"/>
      <w:r>
        <w:rPr>
          <w:highlight w:val="none"/>
          <w:lang w:val="en-GB"/>
        </w:rPr>
        <w:t xml:space="preserve">Instruction Formats</w:t>
      </w:r>
      <w:r>
        <w:rPr>
          <w:highlight w:val="none"/>
          <w:lang w:val="en-GB"/>
        </w:rPr>
      </w:r>
      <w:bookmarkEnd w:id="12"/>
      <w:r>
        <w:rPr>
          <w:highlight w:val="none"/>
          <w:lang w:val="en-GB"/>
        </w:rPr>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1185"/>
        <w:gridCol w:w="2552"/>
        <w:gridCol w:w="5953"/>
      </w:tblGrid>
      <w:tr>
        <w:trPr/>
        <w:tc>
          <w:tcPr>
            <w:tcBorders>
              <w:bottom w:val="single" w:color="000000" w:sz="12" w:space="0"/>
            </w:tcBorders>
            <w:tcW w:w="118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Format</w:t>
            </w:r>
            <w:r>
              <w:rPr>
                <w:lang w:val="en-GB"/>
              </w:rPr>
            </w:r>
            <w:r>
              <w:rPr>
                <w:lang w:val="en-GB"/>
              </w:rPr>
            </w:r>
          </w:p>
        </w:tc>
        <w:tc>
          <w:tcPr>
            <w:tcBorders>
              <w:bottom w:val="single" w:color="000000" w:sz="12" w:space="0"/>
            </w:tcBorders>
            <w:tcW w:w="2552"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Use Case</w:t>
            </w:r>
            <w:r>
              <w:rPr>
                <w:lang w:val="en-GB"/>
              </w:rPr>
            </w:r>
            <w:r>
              <w:rPr>
                <w:lang w:val="en-GB"/>
              </w:rPr>
            </w:r>
          </w:p>
        </w:tc>
        <w:tc>
          <w:tcPr>
            <w:tcBorders>
              <w:bottom w:val="single" w:color="000000" w:sz="12" w:space="0"/>
            </w:tcBorders>
            <w:tcW w:w="5953"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Layout Example</w:t>
            </w:r>
            <w:r>
              <w:rPr>
                <w:lang w:val="en-GB"/>
              </w:rPr>
            </w:r>
            <w:r>
              <w:rPr>
                <w:lang w:val="en-GB"/>
              </w:rPr>
            </w:r>
          </w:p>
        </w:tc>
      </w:tr>
      <w:tr>
        <w:trPr/>
        <w:tc>
          <w:tcPr>
            <w:tcBorders>
              <w:top w:val="single" w:color="000000" w:sz="12" w:space="0"/>
              <w:bottom w:val="single" w:color="000000" w:sz="4" w:space="0"/>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C-Types</w:t>
            </w:r>
            <w:r>
              <w:rPr>
                <w:lang w:val="en-GB"/>
              </w:rPr>
            </w:r>
            <w:r>
              <w:rPr>
                <w:lang w:val="en-GB"/>
              </w:rPr>
            </w:r>
          </w:p>
        </w:tc>
        <w:tc>
          <w:tcPr>
            <w:tcBorders>
              <w:top w:val="single" w:color="000000" w:sz="12" w:space="0"/>
              <w:bottom w:val="single" w:color="000000" w:sz="4" w:space="0"/>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Custom</w:t>
            </w:r>
            <w:r>
              <w:rPr>
                <w:lang w:val="en-GB"/>
              </w:rPr>
            </w:r>
            <w:r>
              <w:rPr>
                <w:lang w:val="en-GB"/>
              </w:rPr>
            </w:r>
          </w:p>
        </w:tc>
        <w:tc>
          <w:tcPr>
            <w:tcBorders>
              <w:top w:val="single" w:color="000000" w:sz="12" w:space="0"/>
              <w:bottom w:val="single" w:color="000000" w:sz="4" w:space="0"/>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OP[8]  /  ID[3]  META[5]</w:t>
            </w:r>
            <w:r>
              <w:rPr>
                <w:lang w:val="en-GB"/>
              </w:rPr>
            </w:r>
            <w:r>
              <w:rPr>
                <w:lang w:val="en-GB"/>
              </w:rPr>
            </w:r>
          </w:p>
        </w:tc>
      </w:tr>
      <w:tr>
        <w:trPr/>
        <w:tc>
          <w:tcPr>
            <w:tcBorders>
              <w:top w:val="single" w:color="000000" w:sz="4" w:space="0"/>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M-Type</w:t>
            </w:r>
            <w:r>
              <w:rPr>
                <w:lang w:val="en-GB"/>
              </w:rPr>
            </w:r>
            <w:r>
              <w:rPr>
                <w:lang w:val="en-GB"/>
              </w:rPr>
            </w:r>
          </w:p>
        </w:tc>
        <w:tc>
          <w:tcPr>
            <w:tcBorders>
              <w:top w:val="single" w:color="000000" w:sz="4" w:space="0"/>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Load and Store</w:t>
            </w:r>
            <w:r>
              <w:rPr>
                <w:lang w:val="en-GB"/>
              </w:rPr>
            </w:r>
            <w:r>
              <w:rPr>
                <w:lang w:val="en-GB"/>
              </w:rPr>
            </w:r>
          </w:p>
        </w:tc>
        <w:tc>
          <w:tcPr>
            <w:tcBorders>
              <w:top w:val="single" w:color="000000" w:sz="4" w:space="0"/>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AD[</w:t>
            </w:r>
            <w:r>
              <w:rPr>
                <w:rFonts w:ascii="Arial" w:hAnsi="Arial" w:eastAsia="Arial" w:cs="Arial"/>
                <w:b w:val="0"/>
                <w:i w:val="0"/>
                <w:strike w:val="0"/>
                <w:color w:val="000000"/>
                <w:sz w:val="22"/>
                <w:u w:val="none"/>
                <w:vertAlign w:val="baseline"/>
                <w:lang w:val="de-DE"/>
              </w:rPr>
              <w:t xml:space="preserve">2</w:t>
            </w:r>
            <w:r>
              <w:rPr>
                <w:rFonts w:ascii="Arial" w:hAnsi="Arial" w:eastAsia="Arial" w:cs="Arial"/>
                <w:b w:val="0"/>
                <w:i w:val="0"/>
                <w:strike w:val="0"/>
                <w:color w:val="000000"/>
                <w:sz w:val="22"/>
                <w:u w:val="none"/>
                <w:vertAlign w:val="baseline"/>
                <w:lang w:val="en-GB"/>
              </w:rPr>
              <w:t xml:space="preserve">]  REG[3]  </w:t>
            </w:r>
            <w:r>
              <w:rPr>
                <w:rFonts w:ascii="Arial" w:hAnsi="Arial" w:eastAsia="Arial" w:cs="Arial"/>
                <w:b w:val="0"/>
                <w:i w:val="0"/>
                <w:strike w:val="0"/>
                <w:color w:val="000000"/>
                <w:sz w:val="22"/>
                <w:u w:val="none"/>
                <w:vertAlign w:val="baseline"/>
                <w:lang w:val="en-GB"/>
              </w:rPr>
              <w:t xml:space="preserve">(OFF[8] / ADDR[16])</w:t>
            </w:r>
            <w:r>
              <w:rPr>
                <w:lang w:val="en-GB"/>
              </w:rPr>
            </w:r>
            <w:r>
              <w:rPr>
                <w:lang w:val="en-GB"/>
              </w:rPr>
            </w:r>
          </w:p>
        </w:tc>
      </w:tr>
      <w:tr>
        <w:trPr/>
        <w:tc>
          <w:tcPr>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B-Type</w:t>
            </w:r>
            <w:r>
              <w:rPr>
                <w:lang w:val="en-GB"/>
              </w:rPr>
            </w:r>
            <w:r>
              <w:rPr>
                <w:lang w:val="en-GB"/>
              </w:rPr>
            </w:r>
          </w:p>
        </w:tc>
        <w:tc>
          <w:tcPr>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Branches and Jumps</w:t>
            </w:r>
            <w:r>
              <w:rPr>
                <w:lang w:val="en-GB"/>
              </w:rPr>
            </w:r>
            <w:r>
              <w:rPr>
                <w:lang w:val="en-GB"/>
              </w:rPr>
            </w:r>
          </w:p>
        </w:tc>
        <w:tc>
          <w:tcPr>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COND[2]  AD[2] RES [1]  (OFF[8] / ADDR[16])</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ALU</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CI[1]  ALU[4]  DES[4]  SRC[4]</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Stack</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See S-Type</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Register-Memory</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w:t>
            </w:r>
            <w:r>
              <w:rPr>
                <w:rFonts w:ascii="Arial" w:hAnsi="Arial" w:eastAsia="Arial" w:cs="Arial"/>
                <w:b w:val="0"/>
                <w:i w:val="0"/>
                <w:strike w:val="0"/>
                <w:color w:val="000000"/>
                <w:sz w:val="22"/>
                <w:u w:val="none"/>
                <w:lang w:val="en-GB"/>
              </w:rPr>
              <w:t xml:space="preserve">T[1]</w:t>
            </w:r>
            <w:r>
              <w:rPr>
                <w:rFonts w:ascii="Arial" w:hAnsi="Arial" w:eastAsia="Arial" w:cs="Arial"/>
                <w:b w:val="0"/>
                <w:i w:val="0"/>
                <w:strike w:val="0"/>
                <w:color w:val="000000"/>
                <w:sz w:val="22"/>
                <w:u w:val="none"/>
                <w:lang w:val="en-GB"/>
              </w:rPr>
              <w:t xml:space="preserve">  REG[3]  IMM[8]</w:t>
            </w:r>
            <w:r>
              <w:rPr>
                <w:lang w:val="en-GB"/>
              </w:rPr>
            </w:r>
            <w:r>
              <w:rPr>
                <w:lang w:val="en-GB"/>
              </w:rPr>
            </w:r>
          </w:p>
        </w:tc>
      </w:tr>
    </w:tbl>
    <w:p>
      <w:pPr>
        <w:pStyle w:val="1010"/>
        <w:pBdr/>
        <w:spacing/>
        <w:ind/>
        <w:rPr/>
      </w:pPr>
      <w:r>
        <w:t xml:space="preserve">Table </w:t>
      </w:r>
      <w:r>
        <w:fldChar w:fldCharType="begin"/>
        <w:instrText xml:space="preserve"> SEQ Table \* Arabic </w:instrText>
        <w:fldChar w:fldCharType="separate"/>
      </w:r>
      <w:r>
        <w:t xml:space="preserve">3</w:t>
      </w:r>
      <w:r>
        <w:fldChar w:fldCharType="end"/>
      </w:r>
      <w:r>
        <w:t xml:space="preserve">: Instruction formats </w:t>
      </w:r>
      <w:r/>
    </w:p>
    <w:p>
      <w:pPr>
        <w:pStyle w:val="974"/>
        <w:pBdr/>
        <w:spacing/>
        <w:ind/>
        <w:rPr>
          <w:lang w:val="en-GB"/>
          <w14:ligatures w14:val="none"/>
        </w:rPr>
      </w:pPr>
      <w:r/>
      <w:bookmarkStart w:id="13" w:name="_Toc13"/>
      <w:r>
        <w:rPr>
          <w:highlight w:val="none"/>
          <w:lang w:val="en-GB"/>
        </w:rPr>
        <w:t xml:space="preserve">C-Types</w:t>
      </w:r>
      <w:r>
        <w:rPr>
          <w:lang w:val="en-GB"/>
          <w14:ligatures w14:val="none"/>
        </w:rPr>
      </w:r>
      <w:bookmarkEnd w:id="13"/>
      <w:r>
        <w:rPr>
          <w:lang w:val="en-GB"/>
          <w14:ligatures w14:val="none"/>
        </w:rPr>
      </w:r>
      <w:r>
        <w:rPr>
          <w:lang w:val="en-GB"/>
          <w14:ligatures w14:val="none"/>
        </w:rPr>
      </w:r>
    </w:p>
    <w:p>
      <w:pPr>
        <w:pBdr/>
        <w:spacing/>
        <w:ind/>
        <w:rPr>
          <w:highlight w:val="none"/>
          <w:lang w:val="en-GB"/>
        </w:rPr>
      </w:pPr>
      <w:r>
        <w:rPr>
          <w:lang w:val="en-GB"/>
        </w:rPr>
        <w:t xml:space="preserve">The C</w:t>
      </w:r>
      <w:r>
        <w:rPr>
          <w:lang w:val="en-GB"/>
        </w:rPr>
        <w:t xml:space="preserve">-Types (custom) is a collection of instructions, that didn’t fit into the other categories. These will likely be decoded using a small ROM to store the custom microcodes for up to 8 (or maybe 4) steps. These include core instructions like NOP, HLT and RST.</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35"/>
        <w:gridCol w:w="351"/>
        <w:gridCol w:w="358"/>
        <w:gridCol w:w="567"/>
        <w:gridCol w:w="567"/>
        <w:gridCol w:w="425"/>
        <w:gridCol w:w="425"/>
        <w:gridCol w:w="351"/>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right w:val="single" w:color="000000" w:sz="12" w:space="0"/>
            </w:tcBorders>
            <w:tcW w:w="351"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8" w:space="0"/>
              <w:bottom w:val="single" w:color="000000" w:sz="12" w:space="0"/>
              <w:right w:val="single" w:color="000000" w:sz="12" w:space="0"/>
            </w:tcBorders>
            <w:tcW w:w="2335" w:type="dxa"/>
            <w:textDirection w:val="lrTb"/>
            <w:noWrap w:val="false"/>
          </w:tcPr>
          <w:p>
            <w:pPr>
              <w:pBdr/>
              <w:spacing/>
              <w:ind/>
              <w:jc w:val="center"/>
              <w:rPr>
                <w:b/>
                <w:bCs/>
              </w:rPr>
            </w:pPr>
            <w:r>
              <w:rPr>
                <w:b/>
                <w:bCs/>
              </w:rPr>
              <w:t xml:space="preserve">meta op [5]</w:t>
            </w:r>
            <w:r>
              <w:rPr>
                <w:b/>
                <w:bCs/>
              </w:rPr>
            </w:r>
            <w:r>
              <w:rPr>
                <w:b/>
                <w:bCs/>
              </w:rPr>
            </w:r>
          </w:p>
        </w:tc>
      </w:tr>
    </w:tbl>
    <w:p>
      <w:pPr>
        <w:pStyle w:val="1010"/>
        <w:pBdr/>
        <w:spacing/>
        <w:ind/>
        <w:rPr/>
      </w:pPr>
      <w:r>
        <w:t xml:space="preserve">Table </w:t>
      </w:r>
      <w:r>
        <w:fldChar w:fldCharType="begin"/>
        <w:instrText xml:space="preserve"> SEQ Table \* Arabic </w:instrText>
        <w:fldChar w:fldCharType="separate"/>
      </w:r>
      <w:r>
        <w:t xml:space="preserve">4</w:t>
      </w:r>
      <w:r>
        <w:fldChar w:fldCharType="end"/>
      </w:r>
      <w:r>
        <w:t xml:space="preserve">: C-Type Instructions </w:t>
      </w:r>
      <w:r/>
    </w:p>
    <w:p>
      <w:pPr>
        <w:pStyle w:val="974"/>
        <w:pBdr/>
        <w:spacing/>
        <w:ind/>
        <w:rPr>
          <w:highlight w:val="none"/>
          <w:lang w:val="en-GB"/>
        </w:rPr>
      </w:pPr>
      <w:r/>
      <w:bookmarkStart w:id="14" w:name="_Toc14"/>
      <w:r>
        <w:rPr>
          <w:lang w:val="en-GB"/>
        </w:rPr>
        <w:t xml:space="preserve">M-Type</w:t>
      </w:r>
      <w:r>
        <w:rPr>
          <w:highlight w:val="none"/>
          <w:lang w:val="en-GB"/>
        </w:rPr>
      </w:r>
      <w:bookmarkEnd w:id="14"/>
      <w:r>
        <w:rPr>
          <w:highlight w:val="none"/>
          <w:lang w:val="en-GB"/>
        </w:rPr>
      </w:r>
      <w:r>
        <w:rPr>
          <w:highlight w:val="none"/>
          <w:lang w:val="en-GB"/>
        </w:rPr>
      </w:r>
    </w:p>
    <w:p>
      <w:pPr>
        <w:pBdr/>
        <w:spacing/>
        <w:ind/>
        <w:rPr>
          <w:highlight w:val="none"/>
          <w:lang w:val="en-GB"/>
        </w:rPr>
      </w:pPr>
      <w:r>
        <w:rPr>
          <w:lang w:val="en-GB"/>
        </w:rPr>
        <w:t xml:space="preserve">The memory type instructions have the codes 001 (Load) and 010 (Store) and take a 2 bit addressing mode.</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35"/>
        <w:gridCol w:w="351"/>
        <w:gridCol w:w="358"/>
        <w:gridCol w:w="425"/>
        <w:gridCol w:w="425"/>
        <w:gridCol w:w="425"/>
        <w:gridCol w:w="425"/>
        <w:gridCol w:w="425"/>
        <w:gridCol w:w="425"/>
        <w:gridCol w:w="2976"/>
        <w:gridCol w:w="3118"/>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tcBorders>
            <w:tcW w:w="850" w:type="dxa"/>
            <w:textDirection w:val="lrTb"/>
            <w:noWrap w:val="false"/>
          </w:tcPr>
          <w:p>
            <w:pPr>
              <w:pBdr/>
              <w:spacing/>
              <w:ind/>
              <w:jc w:val="center"/>
              <w:rPr>
                <w:b/>
                <w:bCs/>
                <w:highlight w:val="none"/>
              </w:rPr>
            </w:pPr>
            <w:r>
              <w:rPr>
                <w:b/>
                <w:bCs/>
                <w:highlight w:val="none"/>
                <w:lang w:val="en-GB"/>
              </w:rPr>
              <w:t xml:space="preserve">ad [2]</w:t>
            </w:r>
            <w:r>
              <w:rPr>
                <w:b/>
                <w:bCs/>
                <w:highlight w:val="none"/>
              </w:rPr>
            </w:r>
            <w:r>
              <w:rPr>
                <w:b/>
                <w:bCs/>
                <w:highlight w:val="none"/>
              </w:rPr>
            </w:r>
          </w:p>
        </w:tc>
        <w:tc>
          <w:tcPr>
            <w:gridSpan w:val="3"/>
            <w:tcBorders>
              <w:bottom w:val="single" w:color="000000" w:sz="12" w:space="0"/>
              <w:right w:val="single" w:color="000000" w:sz="12" w:space="0"/>
            </w:tcBorders>
            <w:tcW w:w="1276" w:type="dxa"/>
            <w:textDirection w:val="lrTb"/>
            <w:noWrap w:val="false"/>
          </w:tcPr>
          <w:p>
            <w:pPr>
              <w:pBdr/>
              <w:spacing/>
              <w:ind/>
              <w:jc w:val="center"/>
              <w:rPr/>
            </w:pPr>
            <w:r>
              <w:rPr>
                <w:b/>
                <w:bCs/>
              </w:rPr>
              <w:t xml:space="preserve">reg [3]</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12"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8"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8"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8"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8"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8"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8"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8"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8"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8"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8"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8"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12"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bl>
    <w:p>
      <w:pPr>
        <w:pStyle w:val="1010"/>
        <w:pBdr/>
        <w:spacing/>
        <w:ind/>
        <w:rPr/>
      </w:pPr>
      <w:r>
        <w:t xml:space="preserve">Table </w:t>
      </w:r>
      <w:r>
        <w:fldChar w:fldCharType="begin"/>
        <w:instrText xml:space="preserve"> SEQ Table \* Arabic </w:instrText>
        <w:fldChar w:fldCharType="separate"/>
      </w:r>
      <w:r>
        <w:t xml:space="preserve">5</w:t>
      </w:r>
      <w:r>
        <w:fldChar w:fldCharType="end"/>
      </w:r>
      <w:r>
        <w:t xml:space="preserve">: M-Type Instructions </w:t>
      </w:r>
      <w:r/>
    </w:p>
    <w:p>
      <w:pPr>
        <w:pBdr/>
        <w:spacing/>
        <w:ind/>
        <w:rPr/>
      </w:pPr>
      <w:r>
        <w:br w:type="page" w:clear="all"/>
      </w:r>
      <w:r/>
    </w:p>
    <w:tbl>
      <w:tblPr>
        <w:tblW w:w="0" w:type="auto"/>
        <w:tblBorders/>
        <w:tblLayout w:type="fixed"/>
        <w:tblLook w:val="04A0" w:firstRow="1" w:lastRow="0" w:firstColumn="1" w:lastColumn="0" w:noHBand="0" w:noVBand="1"/>
        <w:tblStyle w:val="846"/>
      </w:tblPr>
      <w:tblGrid>
        <w:gridCol w:w="619"/>
        <w:gridCol w:w="3118"/>
        <w:gridCol w:w="1134"/>
      </w:tblGrid>
      <w:tr>
        <w:trPr/>
        <w:tc>
          <w:tcPr>
            <w:tcBorders/>
            <w:tcW w:w="619"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cW w:w="3118"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619"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118" w:type="dxa"/>
            <w:textDirection w:val="lrTb"/>
            <w:noWrap w:val="false"/>
          </w:tcPr>
          <w:p>
            <w:pPr>
              <w:pBdr/>
              <w:spacing/>
              <w:ind/>
              <w:rPr>
                <w:highlight w:val="none"/>
                <w:lang w:val="en-GB"/>
              </w:rPr>
            </w:pPr>
            <w:r>
              <w:rPr>
                <w:highlight w:val="none"/>
                <w:lang w:val="en-GB"/>
              </w:rPr>
              <w:t xml:space="preserve">Immediate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619"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118"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619"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118"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619"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118"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1010"/>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6</w:t>
      </w:r>
      <w:r>
        <w:rPr>
          <w:lang w:val="en-GB"/>
        </w:rPr>
        <w:fldChar w:fldCharType="end"/>
      </w:r>
      <w:r>
        <w:rPr>
          <w:lang w:val="en-GB"/>
        </w:rPr>
        <w:t xml:space="preserve">: M-Type addressing modes </w:t>
      </w:r>
      <w:r>
        <w:rPr>
          <w:lang w:val="en-GB"/>
        </w:rPr>
      </w:r>
      <w:r>
        <w:rPr>
          <w:lang w:val="en-GB"/>
        </w:rPr>
      </w:r>
    </w:p>
    <w:p>
      <w:pPr>
        <w:pStyle w:val="974"/>
        <w:pBdr/>
        <w:spacing w:before="283" w:beforeAutospacing="0"/>
        <w:ind/>
        <w:rPr>
          <w:highlight w:val="none"/>
          <w:lang w:val="en-GB"/>
        </w:rPr>
      </w:pPr>
      <w:r/>
      <w:bookmarkStart w:id="15" w:name="_Toc15"/>
      <w:r>
        <w:rPr>
          <w:highlight w:val="none"/>
          <w:lang w:val="en-GB"/>
        </w:rPr>
        <w:t xml:space="preserve">B-</w:t>
      </w:r>
      <w:r>
        <w:rPr>
          <w:highlight w:val="none"/>
          <w:lang w:val="en-GB"/>
        </w:rPr>
        <w:t xml:space="preserve">Type</w:t>
      </w:r>
      <w:r>
        <w:rPr>
          <w:highlight w:val="none"/>
          <w:lang w:val="en-GB"/>
        </w:rPr>
      </w:r>
      <w:bookmarkEnd w:id="15"/>
      <w:r>
        <w:rPr>
          <w:highlight w:val="none"/>
          <w:lang w:val="en-GB"/>
        </w:rPr>
      </w:r>
      <w:r>
        <w:rPr>
          <w:highlight w:val="none"/>
          <w:lang w:val="en-GB"/>
        </w:rPr>
      </w:r>
    </w:p>
    <w:p>
      <w:pPr>
        <w:pBdr/>
        <w:spacing/>
        <w:ind/>
        <w:rPr>
          <w:highlight w:val="none"/>
          <w:lang w:val="en-GB"/>
        </w:rPr>
      </w:pPr>
      <w:r>
        <w:rPr>
          <w:lang w:val="en-GB"/>
        </w:rPr>
        <w:t xml:space="preserve">For the branches there is only a single opcode </w:t>
      </w:r>
      <w:r>
        <w:rPr>
          <w:lang w:val="en-GB"/>
        </w:rPr>
        <w:t xml:space="preserve">(011), followed by two bits for the condition field and two bits for the addressing mode, followed by the inv bit, that can invert the condition. Optionally (depending on the ad bits), the next two bytes contain an 8bit immediate value or a 16 bit address.</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35"/>
        <w:gridCol w:w="351"/>
        <w:gridCol w:w="358"/>
        <w:gridCol w:w="567"/>
        <w:gridCol w:w="567"/>
        <w:gridCol w:w="425"/>
        <w:gridCol w:w="425"/>
        <w:gridCol w:w="567"/>
        <w:gridCol w:w="425"/>
        <w:gridCol w:w="2976"/>
        <w:gridCol w:w="2693"/>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tcBorders>
            <w:tcW w:w="567"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right w:val="single" w:color="000000" w:sz="8" w:space="0"/>
            </w:tcBorders>
            <w:tcW w:w="1134" w:type="dxa"/>
            <w:textDirection w:val="lrTb"/>
            <w:noWrap w:val="false"/>
          </w:tcPr>
          <w:p>
            <w:pPr>
              <w:pBdr/>
              <w:spacing/>
              <w:ind/>
              <w:jc w:val="center"/>
              <w:rPr>
                <w:b/>
                <w:bCs/>
                <w:highlight w:val="none"/>
              </w:rPr>
            </w:pPr>
            <w:r>
              <w:rPr>
                <w:b/>
                <w:bCs/>
                <w:highlight w:val="none"/>
                <w:lang w:val="en-GB"/>
              </w:rPr>
              <w:t xml:space="preserve">cond [2]</w:t>
            </w:r>
            <w:r>
              <w:rPr>
                <w:b/>
                <w:bCs/>
                <w:highlight w:val="none"/>
              </w:rPr>
            </w:r>
            <w:r>
              <w:rPr>
                <w:b/>
                <w:bCs/>
                <w:highlight w:val="none"/>
              </w:rPr>
            </w:r>
          </w:p>
        </w:tc>
        <w:tc>
          <w:tcPr>
            <w:gridSpan w:val="2"/>
            <w:tcBorders>
              <w:left w:val="single" w:color="000000" w:sz="8" w:space="0"/>
              <w:bottom w:val="single" w:color="000000" w:sz="12" w:space="0"/>
              <w:right w:val="single" w:color="000000" w:sz="4" w:space="0"/>
            </w:tcBorders>
            <w:tcW w:w="850" w:type="dxa"/>
            <w:vMerge w:val="restart"/>
            <w:textDirection w:val="lrTb"/>
            <w:noWrap w:val="false"/>
          </w:tcPr>
          <w:p>
            <w:pPr>
              <w:pBdr/>
              <w:spacing/>
              <w:ind/>
              <w:jc w:val="center"/>
              <w:rPr>
                <w:b/>
                <w:bCs/>
              </w:rPr>
            </w:pPr>
            <w:r>
              <w:rPr>
                <w:b/>
                <w:bCs/>
              </w:rPr>
              <w:t xml:space="preserve">ad [2]</w:t>
            </w:r>
            <w:r>
              <w:rPr>
                <w:b/>
                <w:bCs/>
              </w:rPr>
            </w:r>
            <w:r>
              <w:rPr>
                <w:b/>
                <w:bCs/>
              </w:rPr>
            </w:r>
          </w:p>
        </w:tc>
        <w:tc>
          <w:tcPr>
            <w:tcBorders>
              <w:bottom w:val="single" w:color="000000" w:sz="12" w:space="0"/>
              <w:right w:val="single" w:color="000000" w:sz="4" w:space="0"/>
            </w:tcBorders>
            <w:tcW w:w="567" w:type="dxa"/>
            <w:vMerge w:val="restart"/>
            <w:textDirection w:val="lrTb"/>
            <w:noWrap w:val="false"/>
          </w:tcPr>
          <w:p>
            <w:pPr>
              <w:pBdr/>
              <w:spacing/>
              <w:ind/>
              <w:rPr>
                <w:b/>
                <w:bCs/>
              </w:rPr>
            </w:pPr>
            <w:r>
              <w:rPr>
                <w:b/>
                <w:bCs/>
              </w:rPr>
              <w:t xml:space="preserve">inv</w:t>
            </w:r>
            <w:r>
              <w:rPr>
                <w:b/>
                <w:bCs/>
              </w:rPr>
            </w:r>
            <w:r>
              <w:rPr>
                <w:b/>
                <w:bCs/>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rHeight w:val="253"/>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non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12" w:space="0"/>
            </w:tcBorders>
            <w:tcW w:w="567" w:type="dxa"/>
            <w:vMerge w:val="restart"/>
            <w:textDirection w:val="lrTb"/>
            <w:noWrap w:val="false"/>
          </w:tcPr>
          <w:p>
            <w:pPr>
              <w:pBdr/>
              <w:spacing/>
              <w:ind/>
              <w:jc w:val="center"/>
              <w:rPr/>
            </w:pPr>
            <w:r>
              <w:t xml:space="preserve">1</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2693"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r>
              <w:rPr>
                <w:highlight w:val="none"/>
                <w:lang w:val="en-GB"/>
              </w:rPr>
            </w:r>
          </w:p>
        </w:tc>
      </w:tr>
    </w:tbl>
    <w:p>
      <w:pPr>
        <w:pStyle w:val="1010"/>
        <w:pBdr/>
        <w:spacing/>
        <w:ind/>
        <w:rPr/>
      </w:pPr>
      <w:r>
        <w:t xml:space="preserve">Table </w:t>
      </w:r>
      <w:r>
        <w:fldChar w:fldCharType="begin"/>
        <w:instrText xml:space="preserve"> SEQ Table \* Arabic </w:instrText>
        <w:fldChar w:fldCharType="separate"/>
      </w:r>
      <w:r>
        <w:t xml:space="preserve">7</w:t>
      </w:r>
      <w:r>
        <w:fldChar w:fldCharType="end"/>
      </w:r>
      <w:r>
        <w:t xml:space="preserve">: B-Type Instructions </w:t>
      </w:r>
      <w:r/>
    </w:p>
    <w:p>
      <w:pPr>
        <w:pBdr/>
        <w:spacing/>
        <w:ind/>
        <w:rPr>
          <w:highlight w:val="none"/>
          <w:lang w:val="en-GB"/>
        </w:rPr>
      </w:pPr>
      <w:r>
        <w:rPr>
          <w:highlight w:val="none"/>
          <w:lang w:val="en-GB"/>
        </w:rPr>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Condition</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Used in</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None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JMP</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Zero</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BRZ</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Negative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BRN</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Carry</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BNC</w:t>
            </w:r>
            <w:r>
              <w:rPr>
                <w:highlight w:val="none"/>
                <w:lang w:val="en-GB"/>
              </w:rPr>
            </w:r>
            <w:r>
              <w:rPr>
                <w:highlight w:val="none"/>
                <w:lang w:val="en-GB"/>
              </w:rPr>
            </w:r>
          </w:p>
        </w:tc>
      </w:tr>
    </w:tbl>
    <w:p>
      <w:pPr>
        <w:pStyle w:val="1010"/>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8</w:t>
      </w:r>
      <w:r>
        <w:rPr>
          <w:lang w:val="en-GB"/>
        </w:rPr>
        <w:fldChar w:fldCharType="end"/>
      </w:r>
      <w:r>
        <w:rPr>
          <w:lang w:val="en-GB"/>
        </w:rPr>
        <w:t xml:space="preserve">: B-Type Conditions </w:t>
      </w:r>
      <w:r>
        <w:rPr>
          <w:lang w:val="en-GB"/>
        </w:rPr>
      </w:r>
      <w:r>
        <w:rPr>
          <w:lang w:val="en-GB"/>
        </w:rPr>
      </w:r>
    </w:p>
    <w:tbl>
      <w:tblPr>
        <w:tblW w:w="0" w:type="auto"/>
        <w:tblBorders/>
        <w:tblLayout w:type="fixed"/>
        <w:tblLook w:val="04A0" w:firstRow="1" w:lastRow="0" w:firstColumn="1" w:lastColumn="0" w:noHBand="0" w:noVBand="1"/>
        <w:tblStyle w:val="846"/>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Reserved</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1010"/>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9</w:t>
      </w:r>
      <w:r>
        <w:rPr>
          <w:lang w:val="en-GB"/>
        </w:rPr>
        <w:fldChar w:fldCharType="end"/>
      </w:r>
      <w:r>
        <w:rPr>
          <w:lang w:val="en-GB"/>
        </w:rPr>
        <w:t xml:space="preserve">: B-Type addressing modes </w:t>
      </w:r>
      <w:r>
        <w:rPr>
          <w:lang w:val="en-GB"/>
        </w:rPr>
      </w:r>
      <w:r>
        <w:rPr>
          <w:lang w:val="en-GB"/>
        </w:rPr>
      </w:r>
    </w:p>
    <w:p>
      <w:pPr>
        <w:pBdr/>
        <w:shd w:val="nil" w:color="auto"/>
        <w:spacing/>
        <w:ind/>
        <w:rPr>
          <w:lang w:val="en-GB"/>
        </w:rPr>
      </w:pPr>
      <w:r>
        <w:rPr>
          <w:highlight w:val="none"/>
          <w:lang w:val="en-GB"/>
        </w:rPr>
        <w:br w:type="page" w:clear="all"/>
      </w:r>
      <w:r>
        <w:rPr>
          <w:lang w:val="en-GB"/>
        </w:rPr>
      </w:r>
      <w:r>
        <w:rPr>
          <w:lang w:val="en-GB"/>
        </w:rPr>
      </w:r>
    </w:p>
    <w:p>
      <w:pPr>
        <w:pStyle w:val="974"/>
        <w:pBdr/>
        <w:spacing/>
        <w:ind/>
        <w:rPr>
          <w:highlight w:val="none"/>
          <w:lang w:val="en-GB"/>
        </w:rPr>
      </w:pPr>
      <w:r/>
      <w:bookmarkStart w:id="16" w:name="_Toc16"/>
      <w:r>
        <w:rPr>
          <w:lang w:val="en-GB"/>
        </w:rPr>
        <w:t xml:space="preserve">A-Type</w:t>
      </w:r>
      <w:r>
        <w:rPr>
          <w:highlight w:val="none"/>
          <w:lang w:val="en-GB"/>
        </w:rPr>
      </w:r>
      <w:bookmarkEnd w:id="16"/>
      <w:r>
        <w:rPr>
          <w:highlight w:val="none"/>
          <w:lang w:val="en-GB"/>
        </w:rPr>
      </w:r>
      <w:r>
        <w:rPr>
          <w:highlight w:val="none"/>
          <w:lang w:val="en-GB"/>
        </w:rPr>
      </w:r>
    </w:p>
    <w:p>
      <w:pPr>
        <w:pBdr/>
        <w:spacing/>
        <w:ind/>
        <w:rPr>
          <w:highlight w:val="none"/>
          <w:lang w:val="en-GB"/>
        </w:rPr>
      </w:pPr>
      <w:r>
        <w:rPr>
          <w:lang w:val="en-GB"/>
        </w:rPr>
        <w:t xml:space="preserve">There are 16 possible ALU operations, which could all have a CI variant, for instructions where a carry in isn’t logical,</w:t>
      </w:r>
      <w:r>
        <w:rPr>
          <w:lang w:val="en-GB"/>
        </w:rPr>
        <w:t xml:space="preserve"> the CI signal can act like a 5th OP signal. Originally the msb of the OP signals determined if the operation used one or two operands, which could theoretically reduce the cycles per fetch. Sadly I didn’t manage to find an elegant way to incorporate this.</w:t>
      </w:r>
      <w:r>
        <w:rPr>
          <w:highlight w:val="none"/>
          <w:lang w:val="en-GB"/>
        </w:rPr>
      </w:r>
      <w:r>
        <w:rPr>
          <w:highlight w:val="none"/>
          <w:lang w:val="en-GB"/>
        </w:rPr>
      </w:r>
    </w:p>
    <w:p>
      <w:pPr>
        <w:pBdr/>
        <w:spacing/>
        <w:ind/>
        <w:rPr>
          <w:highlight w:val="none"/>
          <w:lang w:val="en-GB"/>
        </w:rPr>
      </w:pPr>
      <w:r>
        <w:rPr>
          <w:highlight w:val="none"/>
          <w:lang w:val="en-GB"/>
        </w:rPr>
        <w:t xml:space="preserve">The ALU instruction allows the use of 4bit register addresses, which should be used with caution. I will dive a bit deeper into this in the R-Type instruction section. If you only want to use the normal 3bit addresses you can use them just like normal.</w:t>
      </w:r>
      <w:r>
        <w:rPr>
          <w:highlight w:val="none"/>
          <w:lang w:val="en-GB"/>
        </w:rPr>
      </w:r>
      <w:r>
        <w:rPr>
          <w:highlight w:val="none"/>
          <w:lang w:val="en-GB"/>
        </w:rPr>
      </w:r>
    </w:p>
    <w:p>
      <w:pPr>
        <w:pBdr/>
        <w:spacing/>
        <w:ind/>
        <w:rPr>
          <w:highlight w:val="none"/>
          <w:lang w:val="en-GB"/>
        </w:rPr>
      </w:pPr>
      <w:r>
        <w:rPr>
          <w:highlight w:val="none"/>
          <w:lang w:val="en-GB"/>
        </w:rPr>
        <w:t xml:space="preserve">100 + CI + ALU [4]  + DES[4] + SRC[4]</w:t>
      </w:r>
      <w:r>
        <w:rPr>
          <w:highlight w:val="none"/>
          <w:lang w:val="en-GB"/>
        </w:rPr>
      </w:r>
      <w:r>
        <w:rPr>
          <w:highlight w:val="none"/>
          <w:lang w:val="en-GB"/>
        </w:rPr>
      </w:r>
    </w:p>
    <w:p>
      <w:pPr>
        <w:pStyle w:val="974"/>
        <w:pBdr/>
        <w:spacing/>
        <w:ind/>
        <w:rPr>
          <w:highlight w:val="none"/>
          <w:lang w:val="en-GB"/>
        </w:rPr>
      </w:pPr>
      <w:r/>
      <w:bookmarkStart w:id="17" w:name="_Toc17"/>
      <w:r>
        <w:rPr>
          <w:lang w:val="en-GB"/>
        </w:rPr>
        <w:t xml:space="preserve">S-Type</w:t>
      </w:r>
      <w:r>
        <w:rPr>
          <w:highlight w:val="none"/>
          <w:lang w:val="en-GB"/>
        </w:rPr>
      </w:r>
      <w:bookmarkEnd w:id="17"/>
      <w:r>
        <w:rPr>
          <w:highlight w:val="none"/>
          <w:lang w:val="en-GB"/>
        </w:rPr>
      </w:r>
      <w:r>
        <w:rPr>
          <w:highlight w:val="none"/>
          <w:lang w:val="en-GB"/>
        </w:rPr>
      </w:r>
    </w:p>
    <w:p>
      <w:pPr>
        <w:pBdr/>
        <w:spacing/>
        <w:ind/>
        <w:rPr>
          <w:highlight w:val="none"/>
          <w:lang w:val="en-GB"/>
        </w:rPr>
      </w:pPr>
      <w:r>
        <w:rPr>
          <w:highlight w:val="none"/>
          <w:lang w:val="en-GB"/>
        </w:rPr>
        <w:t xml:space="preserve">PUSH (101)</w:t>
      </w:r>
      <w:r>
        <w:rPr>
          <w:highlight w:val="none"/>
          <w:lang w:val="en-GB"/>
        </w:rPr>
      </w:r>
      <w:r>
        <w:rPr>
          <w:highlight w:val="none"/>
          <w:lang w:val="en-GB"/>
        </w:rPr>
      </w:r>
    </w:p>
    <w:p>
      <w:pPr>
        <w:pBdr/>
        <w:spacing/>
        <w:ind/>
        <w:rPr>
          <w:highlight w:val="none"/>
          <w:lang w:val="en-GB"/>
        </w:rPr>
      </w:pPr>
      <w:r>
        <w:rPr>
          <w:lang w:val="en-GB"/>
        </w:rPr>
        <w:t xml:space="preserve">op [3] ad [2] (r[3] | res[3]) (imm[8] | addr[16] | null)</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immediate</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register</w:t>
            </w:r>
            <w:r>
              <w:rPr>
                <w:highlight w:val="none"/>
                <w:lang w:val="en-GB"/>
              </w:rPr>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Relative (1 byte + X as MSB)</w:t>
            </w:r>
            <w:r>
              <w:rPr>
                <w:highlight w:val="none"/>
                <w:lang w:val="en-GB"/>
              </w:rPr>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PC</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1010"/>
        <w:pBdr/>
        <w:spacing/>
        <w:ind/>
        <w:rPr/>
      </w:pPr>
      <w:r>
        <w:t xml:space="preserve">Table </w:t>
      </w:r>
      <w:r>
        <w:fldChar w:fldCharType="begin"/>
        <w:instrText xml:space="preserve"> SEQ Table \* Arabic </w:instrText>
        <w:fldChar w:fldCharType="separate"/>
      </w:r>
      <w:r>
        <w:t xml:space="preserve">10</w:t>
      </w:r>
      <w:r>
        <w:fldChar w:fldCharType="end"/>
      </w:r>
      <w:r>
        <w:t xml:space="preserve">: S-Type PUSH addressing </w:t>
      </w:r>
      <w:r/>
    </w:p>
    <w:p>
      <w:pPr>
        <w:pBdr/>
        <w:spacing/>
        <w:ind/>
        <w:rPr>
          <w:highlight w:val="none"/>
          <w:lang w:val="en-GB"/>
        </w:rPr>
      </w:pPr>
      <w:r>
        <w:rPr>
          <w:highlight w:val="none"/>
          <w:lang w:val="en-GB"/>
        </w:rPr>
        <w:t xml:space="preserve">POP (110)</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35"/>
        <w:gridCol w:w="283"/>
        <w:gridCol w:w="283"/>
        <w:gridCol w:w="709"/>
        <w:gridCol w:w="567"/>
        <w:gridCol w:w="425"/>
        <w:gridCol w:w="425"/>
        <w:gridCol w:w="425"/>
        <w:gridCol w:w="425"/>
        <w:gridCol w:w="425"/>
        <w:gridCol w:w="425"/>
        <w:gridCol w:w="425"/>
        <w:gridCol w:w="425"/>
        <w:gridCol w:w="425"/>
        <w:gridCol w:w="425"/>
        <w:gridCol w:w="425"/>
        <w:gridCol w:w="425"/>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3"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709"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tcBorders>
              <w:left w:val="single" w:color="000000" w:sz="12" w:space="0"/>
              <w:bottom w:val="single" w:color="000000" w:sz="12" w:space="0"/>
            </w:tcBorders>
            <w:tcW w:w="709" w:type="dxa"/>
            <w:textDirection w:val="lrTb"/>
            <w:noWrap w:val="false"/>
          </w:tcPr>
          <w:p>
            <w:pPr>
              <w:pBdr/>
              <w:spacing/>
              <w:ind/>
              <w:jc w:val="center"/>
              <w:rPr>
                <w:b/>
                <w:bCs/>
                <w:highlight w:val="none"/>
              </w:rPr>
            </w:pPr>
            <w:r>
              <w:rPr>
                <w:b/>
                <w:bCs/>
                <w:highlight w:val="none"/>
                <w:lang w:val="en-GB"/>
              </w:rPr>
              <w:t xml:space="preserve">pop</w:t>
            </w:r>
            <w:r>
              <w:rPr>
                <w:b/>
                <w:bCs/>
                <w:highlight w:val="none"/>
              </w:rPr>
            </w:r>
            <w:r>
              <w:rPr>
                <w:b/>
                <w:bCs/>
                <w:highlight w:val="none"/>
              </w:rPr>
            </w:r>
          </w:p>
        </w:tc>
        <w:tc>
          <w:tcPr>
            <w:tcBorders>
              <w:bottom w:val="single" w:color="000000" w:sz="12" w:space="0"/>
            </w:tcBorders>
            <w:tcW w:w="567" w:type="dxa"/>
            <w:textDirection w:val="lrTb"/>
            <w:noWrap w:val="false"/>
          </w:tcPr>
          <w:p>
            <w:pPr>
              <w:pBdr/>
              <w:spacing/>
              <w:ind/>
              <w:jc w:val="center"/>
              <w:rPr>
                <w:b/>
                <w:bCs/>
                <w:highlight w:val="none"/>
              </w:rPr>
            </w:pPr>
            <w:r>
              <w:rPr>
                <w:b/>
                <w:bCs/>
                <w:highlight w:val="none"/>
                <w:lang w:val="en-GB"/>
              </w:rPr>
              <w:t xml:space="preserve">ad</w:t>
            </w:r>
            <w:r>
              <w:rPr>
                <w:b/>
                <w:bCs/>
                <w:highlight w:val="none"/>
              </w:rPr>
            </w:r>
            <w:r>
              <w:rPr>
                <w:b/>
                <w:bCs/>
                <w:highlight w:val="none"/>
              </w:rPr>
            </w:r>
          </w:p>
        </w:tc>
        <w:tc>
          <w:tcPr>
            <w:gridSpan w:val="3"/>
            <w:tcBorders>
              <w:bottom w:val="single" w:color="000000" w:sz="12" w:space="0"/>
            </w:tcBorders>
            <w:tcW w:w="1276" w:type="dxa"/>
            <w:textDirection w:val="lrTb"/>
            <w:noWrap w:val="false"/>
          </w:tcPr>
          <w:p>
            <w:pPr>
              <w:pBdr/>
              <w:spacing/>
              <w:ind/>
              <w:jc w:val="center"/>
              <w:rPr/>
            </w:pPr>
            <w:r>
              <w:rPr>
                <w:b/>
                <w:bCs/>
              </w:rPr>
              <w:t xml:space="preserve">target reg</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8"/>
            <w:tcBorders>
              <w:left w:val="single" w:color="000000" w:sz="12" w:space="0"/>
              <w:bottom w:val="single" w:color="000000" w:sz="12" w:space="0"/>
              <w:right w:val="single" w:color="000000" w:sz="12" w:space="0"/>
            </w:tcBorders>
            <w:tcW w:w="3402" w:type="dxa"/>
            <w:textDirection w:val="lrTb"/>
            <w:noWrap w:val="false"/>
          </w:tcPr>
          <w:p>
            <w:pPr>
              <w:pBdr/>
              <w:spacing/>
              <w:ind/>
              <w:jc w:val="center"/>
              <w:rPr>
                <w:b/>
                <w:bCs/>
                <w:highlight w:val="none"/>
                <w:lang w:val="en-GB"/>
              </w:rPr>
            </w:pPr>
            <w:r>
              <w:rPr>
                <w:b/>
                <w:bCs/>
                <w:highlight w:val="none"/>
                <w:lang w:val="en-GB"/>
              </w:rPr>
              <w:t xml:space="preserve">imm [8]  |  null</w:t>
            </w:r>
            <w:r>
              <w:rPr>
                <w:b/>
                <w:bCs/>
                <w:highlight w:val="none"/>
                <w:lang w:val="en-GB"/>
              </w:rPr>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12"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gridSpan w:val="8"/>
            <w:tcBorders>
              <w:top w:val="single" w:color="000000" w:sz="12" w:space="0"/>
              <w:left w:val="single" w:color="000000" w:sz="12" w:space="0"/>
              <w:bottom w:val="single" w:color="000000" w:sz="4" w:space="0"/>
              <w:right w:val="single" w:color="000000" w:sz="12" w:space="0"/>
            </w:tcBorders>
            <w:tcW w:w="3402" w:type="dxa"/>
            <w:textDirection w:val="lrTb"/>
            <w:noWrap w:val="false"/>
          </w:tcPr>
          <w:p>
            <w:pPr>
              <w:pBdr/>
              <w:spacing/>
              <w:ind/>
              <w:jc w:val="center"/>
              <w:rPr>
                <w:highlight w:val="none"/>
                <w:lang w:val="en-GB"/>
              </w:rPr>
            </w:pPr>
            <w:r>
              <w:rPr>
                <w:highlight w:val="none"/>
                <w:lang w:val="en-GB"/>
              </w:rPr>
              <w:t xml:space="preserve">imm [8]  | null</w:t>
            </w:r>
            <w:r>
              <w:rPr>
                <w:highlight w:val="none"/>
                <w:lang w:val="en-GB"/>
              </w:rPr>
            </w:r>
            <w:r>
              <w:rPr>
                <w:highlight w:val="none"/>
                <w:lang w:val="en-GB"/>
              </w:rPr>
            </w:r>
          </w:p>
        </w:tc>
      </w:tr>
      <w:tr>
        <w:trPr/>
        <w:tc>
          <w:tcPr>
            <w:tcBorders>
              <w:top w:val="single" w:color="000000" w:sz="4" w:space="0"/>
              <w:left w:val="single" w:color="000000" w:sz="12" w:space="0"/>
              <w:bottom w:val="non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non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non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non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r>
      <w:tr>
        <w:trPr/>
        <w:tc>
          <w:tcPr>
            <w:tcBorders>
              <w:top w:val="non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non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non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none" w:color="000000" w:sz="4"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4" w:space="0"/>
            </w:tcBorders>
            <w:tcW w:w="1276" w:type="dxa"/>
            <w:vMerge w:val="restart"/>
            <w:textDirection w:val="lrTb"/>
            <w:noWrap w:val="false"/>
          </w:tcPr>
          <w:p>
            <w:pPr>
              <w:pBdr/>
              <w:spacing/>
              <w:ind/>
              <w:jc w:val="center"/>
              <w:rPr/>
            </w:pPr>
            <w:r>
              <w:t xml:space="preserve">reg</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gridSpan w:val="8"/>
            <w:tcBorders>
              <w:top w:val="single" w:color="000000" w:sz="4" w:space="0"/>
              <w:left w:val="single" w:color="000000" w:sz="12" w:space="0"/>
              <w:bottom w:val="single" w:color="000000" w:sz="4" w:space="0"/>
              <w:right w:val="single" w:color="000000" w:sz="12" w:space="0"/>
            </w:tcBorders>
            <w:tcW w:w="3402" w:type="dxa"/>
            <w:vMerge w:val="restart"/>
            <w:textDirection w:val="lrTb"/>
            <w:noWrap w:val="false"/>
          </w:tcPr>
          <w:p>
            <w:pPr>
              <w:pBdr/>
              <w:spacing/>
              <w:ind/>
              <w:jc w:val="center"/>
              <w:rPr/>
            </w:pPr>
            <w:r>
              <w:rPr>
                <w:highlight w:val="none"/>
                <w:lang w:val="en-GB"/>
              </w:rPr>
              <w:t xml:space="preserve">imm [8]  | null</w:t>
            </w:r>
            <w:r>
              <w:rPr>
                <w:highlight w:val="none"/>
                <w:lang w:val="en-GB"/>
              </w:rP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12" w:space="0"/>
            </w:tcBorders>
            <w:tcW w:w="709"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12" w:space="0"/>
            </w:tcBorders>
            <w:tcW w:w="1276" w:type="dxa"/>
            <w:vMerge w:val="restart"/>
            <w:textDirection w:val="lrTb"/>
            <w:noWrap w:val="false"/>
          </w:tcPr>
          <w:p>
            <w:pPr>
              <w:pBdr/>
              <w:spacing/>
              <w:ind/>
              <w:jc w:val="center"/>
              <w:rPr/>
            </w:pPr>
            <w:r>
              <w:t xml:space="preserve">null</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8"/>
            <w:tcBorders>
              <w:top w:val="single" w:color="000000" w:sz="4" w:space="0"/>
              <w:left w:val="single" w:color="000000" w:sz="12" w:space="0"/>
              <w:bottom w:val="single" w:color="000000" w:sz="12" w:space="0"/>
              <w:right w:val="single" w:color="000000" w:sz="12" w:space="0"/>
            </w:tcBorders>
            <w:tcW w:w="3402" w:type="dxa"/>
            <w:vMerge w:val="restart"/>
            <w:textDirection w:val="lrTb"/>
            <w:noWrap w:val="false"/>
          </w:tcPr>
          <w:p>
            <w:pPr>
              <w:pBdr/>
              <w:spacing/>
              <w:ind/>
              <w:jc w:val="center"/>
              <w:rPr/>
            </w:pPr>
            <w:r>
              <w:rPr>
                <w:highlight w:val="none"/>
                <w:lang w:val="en-GB"/>
              </w:rPr>
              <w:t xml:space="preserve">imm [8]</w:t>
            </w:r>
            <w:r>
              <w:rPr>
                <w:highlight w:val="none"/>
                <w:lang w:val="en-GB"/>
              </w:rPr>
            </w:r>
            <w:r/>
          </w:p>
        </w:tc>
      </w:tr>
    </w:tbl>
    <w:p>
      <w:pPr>
        <w:pStyle w:val="1010"/>
        <w:pBdr/>
        <w:spacing/>
        <w:ind/>
        <w:rPr/>
      </w:pPr>
      <w:r>
        <w:t xml:space="preserve">Table </w:t>
      </w:r>
      <w:r>
        <w:fldChar w:fldCharType="begin"/>
        <w:instrText xml:space="preserve"> SEQ Table \* Arabic </w:instrText>
        <w:fldChar w:fldCharType="separate"/>
      </w:r>
      <w:r>
        <w:t xml:space="preserve">11</w:t>
      </w:r>
      <w:r>
        <w:fldChar w:fldCharType="end"/>
      </w:r>
      <w:r>
        <w:t xml:space="preserve">: S-Type POP instruction </w:t>
      </w:r>
      <w:r/>
    </w:p>
    <w:tbl>
      <w:tblPr>
        <w:tblW w:w="0" w:type="auto"/>
        <w:tblBorders/>
        <w:tblLayout w:type="fixed"/>
        <w:tblLook w:val="04A0" w:firstRow="1" w:lastRow="0" w:firstColumn="1" w:lastColumn="0" w:noHBand="0" w:noVBand="1"/>
        <w:tblStyle w:val="846"/>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Single byte</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N bytes (imm8 as LSB + X as MSB)</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bl>
    <w:p>
      <w:pPr>
        <w:pStyle w:val="1010"/>
        <w:pBdr/>
        <w:spacing/>
        <w:ind/>
        <w:rPr/>
      </w:pPr>
      <w:r>
        <w:t xml:space="preserve">Table </w:t>
      </w:r>
      <w:r>
        <w:fldChar w:fldCharType="begin"/>
        <w:instrText xml:space="preserve"> SEQ Table \* Arabic </w:instrText>
        <w:fldChar w:fldCharType="separate"/>
      </w:r>
      <w:r>
        <w:t xml:space="preserve">12</w:t>
      </w:r>
      <w:r>
        <w:fldChar w:fldCharType="end"/>
      </w:r>
      <w:r>
        <w:t xml:space="preserve">: S-Type POP addressing </w:t>
      </w:r>
      <w:r/>
    </w:p>
    <w:p>
      <w:pPr>
        <w:pBdr/>
        <w:shd w:val="nil" w:color="auto"/>
        <w:spacing/>
        <w:ind/>
        <w:rPr/>
      </w:pPr>
      <w:r>
        <w:t xml:space="preserve">Hint: It isn’t possible to combine pop = 0 and ad = 1, as it’s impossible to read multiple bytes into memory.</w:t>
      </w:r>
      <w:r/>
    </w:p>
    <w:p>
      <w:pPr>
        <w:pBdr/>
        <w:shd w:val="nil" w:color="auto"/>
        <w:spacing/>
        <w:ind/>
        <w:rPr/>
      </w:pPr>
      <w:r>
        <w:rPr>
          <w:highlight w:val="none"/>
        </w:rPr>
        <w:br w:type="page" w:clear="all"/>
      </w:r>
      <w:r>
        <w:rPr>
          <w:highlight w:val="none"/>
        </w:rPr>
      </w:r>
      <w:r/>
    </w:p>
    <w:p>
      <w:pPr>
        <w:pStyle w:val="974"/>
        <w:pBdr/>
        <w:spacing/>
        <w:ind/>
        <w:rPr/>
      </w:pPr>
      <w:r/>
      <w:bookmarkStart w:id="18" w:name="_Toc18"/>
      <w:r>
        <w:t xml:space="preserve">R-Type</w:t>
      </w:r>
      <w:bookmarkEnd w:id="18"/>
      <w:r/>
      <w:r/>
    </w:p>
    <w:p>
      <w:pPr>
        <w:pBdr/>
        <w:spacing/>
        <w:ind/>
        <w:rPr/>
      </w:pPr>
      <w:r>
        <w:t xml:space="preserve">The R-Type instructions are instructions like MOV or SWI, which operate on two registers. Like the ALU instructions, they use 4bit register addresses instead of 3bit, so that they can directly</w:t>
      </w:r>
      <w:r>
        <w:t xml:space="preserve"> manipulate the special purpose registers. While this is exciting, it’s also a double edged blade and can cause a huge mess if done wrong, which is why I generally wouldn’t call this a smart design decision, but I had the space and didn’t want to waste it.</w:t>
      </w:r>
      <w:r/>
    </w:p>
    <w:p>
      <w:pPr>
        <w:pBdr/>
        <w:spacing/>
        <w:ind/>
        <w:rPr/>
      </w:pPr>
      <w:r>
        <w:t xml:space="preserve">The layout of R-Type instructions</w:t>
      </w:r>
      <w:r>
        <w:t xml:space="preserve"> is pretty simple, it starts as usual, with the 3 bit opcode. The next 5-bit specify the specific R-Type instruction and the second byte contains the 4-bit addresses of the destination and the source registers.</w:t>
      </w:r>
      <w:r/>
    </w:p>
    <w:tbl>
      <w:tblPr>
        <w:tblW w:w="0" w:type="auto"/>
        <w:tblBorders/>
        <w:tblLayout w:type="fixed"/>
        <w:tblLook w:val="04A0" w:firstRow="1" w:lastRow="0" w:firstColumn="1" w:lastColumn="0" w:noHBand="0" w:noVBand="1"/>
        <w:tblStyle w:val="846"/>
      </w:tblPr>
      <w:tblGrid>
        <w:gridCol w:w="335"/>
        <w:gridCol w:w="283"/>
        <w:gridCol w:w="284"/>
        <w:gridCol w:w="425"/>
        <w:gridCol w:w="425"/>
        <w:gridCol w:w="425"/>
        <w:gridCol w:w="425"/>
        <w:gridCol w:w="425"/>
        <w:gridCol w:w="425"/>
        <w:gridCol w:w="425"/>
        <w:gridCol w:w="425"/>
        <w:gridCol w:w="425"/>
        <w:gridCol w:w="425"/>
        <w:gridCol w:w="425"/>
        <w:gridCol w:w="425"/>
        <w:gridCol w:w="425"/>
        <w:gridCol w:w="425"/>
      </w:tblGrid>
      <w:tr>
        <w:trPr>
          <w:trHeight w:val="225"/>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4"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226"/>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12" w:space="0"/>
              <w:bottom w:val="single" w:color="000000" w:sz="12" w:space="0"/>
            </w:tcBorders>
            <w:tcW w:w="2126" w:type="dxa"/>
            <w:textDirection w:val="lrTb"/>
            <w:noWrap w:val="false"/>
          </w:tcPr>
          <w:p>
            <w:pPr>
              <w:pBdr/>
              <w:spacing/>
              <w:ind/>
              <w:jc w:val="center"/>
              <w:rPr/>
            </w:pPr>
            <w:r>
              <w:rPr>
                <w:b/>
                <w:bCs/>
              </w:rPr>
              <w:t xml:space="preserve">meta [5]</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4"/>
            <w:tcBorders>
              <w:left w:val="single" w:color="000000" w:sz="12" w:space="0"/>
              <w:bottom w:val="single" w:color="000000" w:sz="12" w:space="0"/>
              <w:right w:val="single" w:color="000000" w:sz="4" w:space="0"/>
            </w:tcBorders>
            <w:tcW w:w="1701" w:type="dxa"/>
            <w:textDirection w:val="lrTb"/>
            <w:noWrap w:val="false"/>
          </w:tcPr>
          <w:p>
            <w:pPr>
              <w:pBdr/>
              <w:spacing/>
              <w:ind/>
              <w:jc w:val="center"/>
              <w:rPr>
                <w:b/>
                <w:bCs/>
                <w:highlight w:val="none"/>
                <w:lang w:val="en-GB"/>
              </w:rPr>
            </w:pPr>
            <w:r>
              <w:rPr>
                <w:b/>
                <w:bCs/>
                <w:highlight w:val="none"/>
                <w:lang w:val="en-GB"/>
              </w:rPr>
              <w:t xml:space="preserve">DES [4]</w:t>
            </w:r>
            <w:r>
              <w:rPr>
                <w:b/>
                <w:bCs/>
                <w:highlight w:val="none"/>
                <w:lang w:val="en-GB"/>
              </w:rPr>
            </w:r>
            <w:r>
              <w:rPr>
                <w:b/>
                <w:bCs/>
                <w:highlight w:val="none"/>
                <w:lang w:val="en-GB"/>
              </w:rPr>
            </w:r>
          </w:p>
        </w:tc>
        <w:tc>
          <w:tcPr>
            <w:gridSpan w:val="4"/>
            <w:tcBorders>
              <w:left w:val="single" w:color="000000" w:sz="4" w:space="0"/>
              <w:bottom w:val="single" w:color="000000" w:sz="12" w:space="0"/>
              <w:right w:val="single" w:color="000000" w:sz="12" w:space="0"/>
            </w:tcBorders>
            <w:tcW w:w="1701" w:type="dxa"/>
            <w:textDirection w:val="lrTb"/>
            <w:noWrap w:val="false"/>
          </w:tcPr>
          <w:p>
            <w:pPr>
              <w:pBdr/>
              <w:spacing/>
              <w:ind/>
              <w:jc w:val="center"/>
              <w:rPr>
                <w:b/>
                <w:bCs/>
                <w:highlight w:val="none"/>
                <w:lang w:val="en-GB"/>
              </w:rPr>
            </w:pPr>
            <w:r>
              <w:rPr>
                <w:b/>
                <w:bCs/>
                <w:highlight w:val="none"/>
                <w:lang w:val="en-GB"/>
              </w:rPr>
              <w:t xml:space="preserve">SRC [4]</w:t>
            </w:r>
            <w:r>
              <w:rPr>
                <w:b/>
                <w:bCs/>
                <w:highlight w:val="none"/>
                <w:lang w:val="en-GB"/>
              </w:rPr>
            </w:r>
            <w:r>
              <w:rPr>
                <w:b/>
                <w:bCs/>
                <w:highlight w:val="none"/>
                <w:lang w:val="en-GB"/>
              </w:rPr>
            </w:r>
          </w:p>
        </w:tc>
      </w:tr>
    </w:tbl>
    <w:p>
      <w:pPr>
        <w:pBdr/>
        <w:spacing/>
        <w:ind/>
        <w:rPr>
          <w:highlight w:val="none"/>
        </w:rPr>
      </w:pPr>
      <w:r>
        <w:br w:type="page" w:clear="all"/>
      </w:r>
      <w:r>
        <w:rPr>
          <w:highlight w:val="none"/>
        </w:rPr>
      </w:r>
      <w:r>
        <w:rPr>
          <w:highlight w:val="none"/>
        </w:rPr>
      </w:r>
    </w:p>
    <w:p>
      <w:pPr>
        <w:pStyle w:val="972"/>
        <w:pBdr/>
        <w:spacing/>
        <w:ind/>
        <w:rPr/>
      </w:pPr>
      <w:r/>
      <w:bookmarkStart w:id="19" w:name="_Toc19"/>
      <w:r>
        <w:t xml:space="preserve">Appendix</w:t>
      </w:r>
      <w:bookmarkEnd w:id="19"/>
      <w:r/>
      <w:r/>
    </w:p>
    <w:p>
      <w:pPr>
        <w:pStyle w:val="973"/>
        <w:pBdr/>
        <w:spacing/>
        <w:ind/>
        <w:rPr/>
      </w:pPr>
      <w:r/>
      <w:bookmarkStart w:id="20" w:name="_Toc20"/>
      <w:r>
        <w:t xml:space="preserve">List of Tables</w:t>
      </w:r>
      <w:bookmarkEnd w:id="20"/>
      <w:r/>
      <w:r/>
    </w:p>
    <w:p>
      <w:pPr>
        <w:pStyle w:val="1029"/>
        <w:pBdr/>
        <w:tabs>
          <w:tab w:val="right" w:leader="dot" w:pos="9792"/>
        </w:tabs>
        <w:spacing/>
        <w:ind/>
        <w:rPr/>
      </w:pPr>
      <w:r>
        <w:fldChar w:fldCharType="begin"/>
      </w:r>
      <w:r>
        <w:instrText xml:space="preserve">TOC \h \c "Table"</w:instrText>
      </w:r>
      <w:r>
        <w:fldChar w:fldCharType="separate"/>
      </w:r>
      <w:r>
        <w:rPr>
          <w:highlight w:val="none"/>
        </w:rPr>
      </w:r>
      <w:hyperlink w:tooltip="#_Toc1" w:anchor="_Toc1" w:history="1">
        <w:r>
          <w:rPr>
            <w:rStyle w:val="1017"/>
          </w:rPr>
        </w:r>
        <w:r>
          <w:rPr>
            <w:rStyle w:val="1017"/>
          </w:rPr>
          <w:t xml:space="preserve">Table </w:t>
        </w:r>
        <w:r>
          <w:rPr>
            <w:rStyle w:val="1017"/>
          </w:rPr>
          <w:t xml:space="preserve">1</w:t>
        </w:r>
        <w:r>
          <w:rPr>
            <w:rStyle w:val="1017"/>
          </w:rPr>
          <w:t xml:space="preserve">: ALU Functions </w:t>
        </w:r>
        <w:r>
          <w:rPr>
            <w:rStyle w:val="1017"/>
          </w:rPr>
        </w:r>
        <w:r>
          <w:tab/>
        </w:r>
        <w:r>
          <w:fldChar w:fldCharType="begin"/>
          <w:instrText xml:space="preserve">PAGEREF _Toc1 \h</w:instrText>
          <w:fldChar w:fldCharType="separate"/>
          <w:t xml:space="preserve">5</w:t>
          <w:fldChar w:fldCharType="end"/>
        </w:r>
      </w:hyperlink>
      <w:r/>
      <w:r/>
    </w:p>
    <w:p>
      <w:pPr>
        <w:pStyle w:val="1029"/>
        <w:pBdr/>
        <w:tabs>
          <w:tab w:val="right" w:leader="dot" w:pos="9792"/>
        </w:tabs>
        <w:spacing/>
        <w:ind/>
        <w:rPr/>
      </w:pPr>
      <w:r/>
      <w:hyperlink w:tooltip="#_Toc2" w:anchor="_Toc2" w:history="1">
        <w:r>
          <w:rPr>
            <w:rStyle w:val="1017"/>
          </w:rPr>
        </w:r>
        <w:r>
          <w:rPr>
            <w:rStyle w:val="1017"/>
          </w:rPr>
          <w:t xml:space="preserve">Table </w:t>
        </w:r>
        <w:r>
          <w:rPr>
            <w:rStyle w:val="1017"/>
          </w:rPr>
          <w:t xml:space="preserve">2</w:t>
        </w:r>
        <w:r>
          <w:rPr>
            <w:rStyle w:val="1017"/>
          </w:rPr>
          <w:t xml:space="preserve">: Instruction listing</w:t>
        </w:r>
        <w:r>
          <w:rPr>
            <w:rStyle w:val="1017"/>
          </w:rPr>
        </w:r>
        <w:r>
          <w:tab/>
        </w:r>
        <w:r>
          <w:fldChar w:fldCharType="begin"/>
          <w:instrText xml:space="preserve">PAGEREF _Toc2 \h</w:instrText>
          <w:fldChar w:fldCharType="separate"/>
          <w:t xml:space="preserve">8</w:t>
          <w:fldChar w:fldCharType="end"/>
        </w:r>
      </w:hyperlink>
      <w:r/>
      <w:r/>
    </w:p>
    <w:p>
      <w:pPr>
        <w:pStyle w:val="1029"/>
        <w:pBdr/>
        <w:tabs>
          <w:tab w:val="right" w:leader="dot" w:pos="9792"/>
        </w:tabs>
        <w:spacing/>
        <w:ind/>
        <w:rPr/>
      </w:pPr>
      <w:r/>
      <w:hyperlink w:tooltip="#_Toc3" w:anchor="_Toc3" w:history="1">
        <w:r>
          <w:rPr>
            <w:rStyle w:val="1017"/>
          </w:rPr>
        </w:r>
        <w:r>
          <w:rPr>
            <w:rStyle w:val="1017"/>
          </w:rPr>
          <w:t xml:space="preserve">Table </w:t>
        </w:r>
        <w:r>
          <w:rPr>
            <w:rStyle w:val="1017"/>
          </w:rPr>
          <w:t xml:space="preserve">3</w:t>
        </w:r>
        <w:r>
          <w:rPr>
            <w:rStyle w:val="1017"/>
          </w:rPr>
          <w:t xml:space="preserve">: Instruction formats </w:t>
        </w:r>
        <w:r>
          <w:rPr>
            <w:rStyle w:val="1017"/>
          </w:rPr>
        </w:r>
        <w:r>
          <w:tab/>
        </w:r>
        <w:r>
          <w:fldChar w:fldCharType="begin"/>
          <w:instrText xml:space="preserve">PAGEREF _Toc3 \h</w:instrText>
          <w:fldChar w:fldCharType="separate"/>
          <w:t xml:space="preserve">9</w:t>
          <w:fldChar w:fldCharType="end"/>
        </w:r>
      </w:hyperlink>
      <w:r/>
      <w:r/>
    </w:p>
    <w:p>
      <w:pPr>
        <w:pStyle w:val="1029"/>
        <w:pBdr/>
        <w:tabs>
          <w:tab w:val="right" w:leader="dot" w:pos="9792"/>
        </w:tabs>
        <w:spacing/>
        <w:ind/>
        <w:rPr/>
      </w:pPr>
      <w:r/>
      <w:hyperlink w:tooltip="#_Toc4" w:anchor="_Toc4" w:history="1">
        <w:r>
          <w:rPr>
            <w:rStyle w:val="1017"/>
          </w:rPr>
        </w:r>
        <w:r>
          <w:rPr>
            <w:rStyle w:val="1017"/>
          </w:rPr>
          <w:t xml:space="preserve">Table </w:t>
        </w:r>
        <w:r>
          <w:rPr>
            <w:rStyle w:val="1017"/>
          </w:rPr>
          <w:t xml:space="preserve">4</w:t>
        </w:r>
        <w:r>
          <w:rPr>
            <w:rStyle w:val="1017"/>
          </w:rPr>
          <w:t xml:space="preserve">: C-Type Instructions </w:t>
        </w:r>
        <w:r>
          <w:rPr>
            <w:rStyle w:val="1017"/>
          </w:rPr>
        </w:r>
        <w:r>
          <w:tab/>
        </w:r>
        <w:r>
          <w:fldChar w:fldCharType="begin"/>
          <w:instrText xml:space="preserve">PAGEREF _Toc4 \h</w:instrText>
          <w:fldChar w:fldCharType="separate"/>
          <w:t xml:space="preserve">9</w:t>
          <w:fldChar w:fldCharType="end"/>
        </w:r>
      </w:hyperlink>
      <w:r/>
      <w:r/>
    </w:p>
    <w:p>
      <w:pPr>
        <w:pStyle w:val="1029"/>
        <w:pBdr/>
        <w:tabs>
          <w:tab w:val="right" w:leader="dot" w:pos="9792"/>
        </w:tabs>
        <w:spacing/>
        <w:ind/>
        <w:rPr/>
      </w:pPr>
      <w:r/>
      <w:hyperlink w:tooltip="#_Toc5" w:anchor="_Toc5" w:history="1">
        <w:r>
          <w:rPr>
            <w:rStyle w:val="1017"/>
          </w:rPr>
        </w:r>
        <w:r>
          <w:rPr>
            <w:rStyle w:val="1017"/>
          </w:rPr>
          <w:t xml:space="preserve">Table </w:t>
        </w:r>
        <w:r>
          <w:rPr>
            <w:rStyle w:val="1017"/>
          </w:rPr>
          <w:t xml:space="preserve">5</w:t>
        </w:r>
        <w:r>
          <w:rPr>
            <w:rStyle w:val="1017"/>
          </w:rPr>
          <w:t xml:space="preserve">: M-Type Instructions </w:t>
        </w:r>
        <w:r>
          <w:rPr>
            <w:rStyle w:val="1017"/>
          </w:rPr>
        </w:r>
        <w:r>
          <w:tab/>
        </w:r>
        <w:r>
          <w:fldChar w:fldCharType="begin"/>
          <w:instrText xml:space="preserve">PAGEREF _Toc5 \h</w:instrText>
          <w:fldChar w:fldCharType="separate"/>
          <w:t xml:space="preserve">9</w:t>
          <w:fldChar w:fldCharType="end"/>
        </w:r>
      </w:hyperlink>
      <w:r/>
      <w:r/>
    </w:p>
    <w:p>
      <w:pPr>
        <w:pStyle w:val="1029"/>
        <w:pBdr/>
        <w:tabs>
          <w:tab w:val="right" w:leader="dot" w:pos="9792"/>
        </w:tabs>
        <w:spacing/>
        <w:ind/>
        <w:rPr/>
      </w:pPr>
      <w:r/>
      <w:hyperlink w:tooltip="#_Toc6" w:anchor="_Toc6" w:history="1">
        <w:r>
          <w:rPr>
            <w:rStyle w:val="1017"/>
          </w:rPr>
        </w:r>
        <w:r>
          <w:rPr>
            <w:rStyle w:val="1017"/>
            <w:lang w:val="en-GB"/>
          </w:rPr>
          <w:t xml:space="preserve">Table </w:t>
        </w:r>
        <w:r>
          <w:rPr>
            <w:rStyle w:val="1017"/>
            <w:lang w:val="en-GB"/>
          </w:rPr>
          <w:t xml:space="preserve">6</w:t>
        </w:r>
        <w:r>
          <w:rPr>
            <w:rStyle w:val="1017"/>
            <w:lang w:val="en-GB"/>
          </w:rPr>
          <w:t xml:space="preserve">: M-Type addressing modes </w:t>
        </w:r>
        <w:r>
          <w:rPr>
            <w:rStyle w:val="1017"/>
            <w:lang w:val="en-GB"/>
          </w:rPr>
        </w:r>
        <w:r>
          <w:tab/>
        </w:r>
        <w:r>
          <w:fldChar w:fldCharType="begin"/>
          <w:instrText xml:space="preserve">PAGEREF _Toc6 \h</w:instrText>
          <w:fldChar w:fldCharType="separate"/>
          <w:t xml:space="preserve">10</w:t>
          <w:fldChar w:fldCharType="end"/>
        </w:r>
      </w:hyperlink>
      <w:r>
        <w:rPr>
          <w:lang w:val="en-GB"/>
        </w:rPr>
      </w:r>
      <w:r/>
    </w:p>
    <w:p>
      <w:pPr>
        <w:pStyle w:val="1029"/>
        <w:pBdr/>
        <w:tabs>
          <w:tab w:val="right" w:leader="dot" w:pos="9792"/>
        </w:tabs>
        <w:spacing/>
        <w:ind/>
        <w:rPr/>
      </w:pPr>
      <w:r/>
      <w:hyperlink w:tooltip="#_Toc7" w:anchor="_Toc7" w:history="1">
        <w:r>
          <w:rPr>
            <w:rStyle w:val="1017"/>
          </w:rPr>
        </w:r>
        <w:r>
          <w:rPr>
            <w:rStyle w:val="1017"/>
          </w:rPr>
          <w:t xml:space="preserve">Table </w:t>
        </w:r>
        <w:r>
          <w:rPr>
            <w:rStyle w:val="1017"/>
          </w:rPr>
          <w:t xml:space="preserve">7</w:t>
        </w:r>
        <w:r>
          <w:rPr>
            <w:rStyle w:val="1017"/>
          </w:rPr>
          <w:t xml:space="preserve">: B-Type Instructions </w:t>
        </w:r>
        <w:r>
          <w:rPr>
            <w:rStyle w:val="1017"/>
          </w:rPr>
        </w:r>
        <w:r>
          <w:tab/>
        </w:r>
        <w:r>
          <w:fldChar w:fldCharType="begin"/>
          <w:instrText xml:space="preserve">PAGEREF _Toc7 \h</w:instrText>
          <w:fldChar w:fldCharType="separate"/>
          <w:t xml:space="preserve">10</w:t>
          <w:fldChar w:fldCharType="end"/>
        </w:r>
      </w:hyperlink>
      <w:r/>
      <w:r/>
    </w:p>
    <w:p>
      <w:pPr>
        <w:pStyle w:val="1029"/>
        <w:pBdr/>
        <w:tabs>
          <w:tab w:val="right" w:leader="dot" w:pos="9792"/>
        </w:tabs>
        <w:spacing/>
        <w:ind/>
        <w:rPr/>
      </w:pPr>
      <w:r/>
      <w:hyperlink w:tooltip="#_Toc8" w:anchor="_Toc8" w:history="1">
        <w:r>
          <w:rPr>
            <w:rStyle w:val="1017"/>
          </w:rPr>
        </w:r>
        <w:r>
          <w:rPr>
            <w:rStyle w:val="1017"/>
            <w:lang w:val="en-GB"/>
          </w:rPr>
          <w:t xml:space="preserve">Table </w:t>
        </w:r>
        <w:r>
          <w:rPr>
            <w:rStyle w:val="1017"/>
            <w:lang w:val="en-GB"/>
          </w:rPr>
          <w:t xml:space="preserve">8</w:t>
        </w:r>
        <w:r>
          <w:rPr>
            <w:rStyle w:val="1017"/>
            <w:lang w:val="en-GB"/>
          </w:rPr>
          <w:t xml:space="preserve">: B-Type Conditions </w:t>
        </w:r>
        <w:r>
          <w:rPr>
            <w:rStyle w:val="1017"/>
            <w:lang w:val="en-GB"/>
          </w:rPr>
        </w:r>
        <w:r>
          <w:tab/>
        </w:r>
        <w:r>
          <w:fldChar w:fldCharType="begin"/>
          <w:instrText xml:space="preserve">PAGEREF _Toc8 \h</w:instrText>
          <w:fldChar w:fldCharType="separate"/>
          <w:t xml:space="preserve">10</w:t>
          <w:fldChar w:fldCharType="end"/>
        </w:r>
      </w:hyperlink>
      <w:r>
        <w:rPr>
          <w:lang w:val="en-GB"/>
        </w:rPr>
      </w:r>
      <w:r/>
    </w:p>
    <w:p>
      <w:pPr>
        <w:pStyle w:val="1029"/>
        <w:pBdr/>
        <w:tabs>
          <w:tab w:val="right" w:leader="dot" w:pos="9792"/>
        </w:tabs>
        <w:spacing/>
        <w:ind/>
        <w:rPr/>
      </w:pPr>
      <w:r/>
      <w:hyperlink w:tooltip="#_Toc9" w:anchor="_Toc9" w:history="1">
        <w:r>
          <w:rPr>
            <w:rStyle w:val="1017"/>
          </w:rPr>
        </w:r>
        <w:r>
          <w:rPr>
            <w:rStyle w:val="1017"/>
            <w:lang w:val="en-GB"/>
          </w:rPr>
          <w:t xml:space="preserve">Table </w:t>
        </w:r>
        <w:r>
          <w:rPr>
            <w:rStyle w:val="1017"/>
            <w:lang w:val="en-GB"/>
          </w:rPr>
          <w:t xml:space="preserve">9</w:t>
        </w:r>
        <w:r>
          <w:rPr>
            <w:rStyle w:val="1017"/>
            <w:lang w:val="en-GB"/>
          </w:rPr>
          <w:t xml:space="preserve">: B-Type addressing modes </w:t>
        </w:r>
        <w:r>
          <w:rPr>
            <w:rStyle w:val="1017"/>
            <w:lang w:val="en-GB"/>
          </w:rPr>
        </w:r>
        <w:r>
          <w:tab/>
        </w:r>
        <w:r>
          <w:fldChar w:fldCharType="begin"/>
          <w:instrText xml:space="preserve">PAGEREF _Toc9 \h</w:instrText>
          <w:fldChar w:fldCharType="separate"/>
          <w:t xml:space="preserve">10</w:t>
          <w:fldChar w:fldCharType="end"/>
        </w:r>
      </w:hyperlink>
      <w:r>
        <w:rPr>
          <w:lang w:val="en-GB"/>
        </w:rPr>
      </w:r>
      <w:r/>
    </w:p>
    <w:p>
      <w:pPr>
        <w:pStyle w:val="1029"/>
        <w:pBdr/>
        <w:tabs>
          <w:tab w:val="right" w:leader="dot" w:pos="9792"/>
        </w:tabs>
        <w:spacing/>
        <w:ind/>
        <w:rPr/>
      </w:pPr>
      <w:r/>
      <w:hyperlink w:tooltip="#_Toc10" w:anchor="_Toc10" w:history="1">
        <w:r>
          <w:rPr>
            <w:rStyle w:val="1017"/>
          </w:rPr>
        </w:r>
        <w:r>
          <w:rPr>
            <w:rStyle w:val="1017"/>
          </w:rPr>
          <w:t xml:space="preserve">Table </w:t>
        </w:r>
        <w:r>
          <w:rPr>
            <w:rStyle w:val="1017"/>
          </w:rPr>
          <w:t xml:space="preserve">10</w:t>
        </w:r>
        <w:r>
          <w:rPr>
            <w:rStyle w:val="1017"/>
          </w:rPr>
          <w:t xml:space="preserve">: S-Type PUSH addressing </w:t>
        </w:r>
        <w:r>
          <w:rPr>
            <w:rStyle w:val="1017"/>
          </w:rPr>
        </w:r>
        <w:r>
          <w:tab/>
        </w:r>
        <w:r>
          <w:fldChar w:fldCharType="begin"/>
          <w:instrText xml:space="preserve">PAGEREF _Toc10 \h</w:instrText>
          <w:fldChar w:fldCharType="separate"/>
          <w:t xml:space="preserve">11</w:t>
          <w:fldChar w:fldCharType="end"/>
        </w:r>
      </w:hyperlink>
      <w:r/>
      <w:r/>
    </w:p>
    <w:p>
      <w:pPr>
        <w:pStyle w:val="1029"/>
        <w:pBdr/>
        <w:tabs>
          <w:tab w:val="right" w:leader="dot" w:pos="9792"/>
        </w:tabs>
        <w:spacing/>
        <w:ind/>
        <w:rPr/>
      </w:pPr>
      <w:r/>
      <w:hyperlink w:tooltip="#_Toc11" w:anchor="_Toc11" w:history="1">
        <w:r>
          <w:rPr>
            <w:rStyle w:val="1017"/>
          </w:rPr>
        </w:r>
        <w:r>
          <w:rPr>
            <w:rStyle w:val="1017"/>
          </w:rPr>
          <w:t xml:space="preserve">Table </w:t>
        </w:r>
        <w:r>
          <w:rPr>
            <w:rStyle w:val="1017"/>
          </w:rPr>
          <w:t xml:space="preserve">11</w:t>
        </w:r>
        <w:r>
          <w:rPr>
            <w:rStyle w:val="1017"/>
          </w:rPr>
          <w:t xml:space="preserve">: S-Type POP instruction </w:t>
        </w:r>
        <w:r>
          <w:rPr>
            <w:rStyle w:val="1017"/>
          </w:rPr>
        </w:r>
        <w:r>
          <w:tab/>
        </w:r>
        <w:r>
          <w:fldChar w:fldCharType="begin"/>
          <w:instrText xml:space="preserve">PAGEREF _Toc11 \h</w:instrText>
          <w:fldChar w:fldCharType="separate"/>
          <w:t xml:space="preserve">11</w:t>
          <w:fldChar w:fldCharType="end"/>
        </w:r>
      </w:hyperlink>
      <w:r/>
      <w:r/>
    </w:p>
    <w:p>
      <w:pPr>
        <w:pStyle w:val="1029"/>
        <w:pBdr/>
        <w:tabs>
          <w:tab w:val="right" w:leader="dot" w:pos="9792"/>
        </w:tabs>
        <w:spacing/>
        <w:ind/>
        <w:rPr/>
      </w:pPr>
      <w:r/>
      <w:hyperlink w:tooltip="#_Toc12" w:anchor="_Toc12" w:history="1">
        <w:r>
          <w:rPr>
            <w:rStyle w:val="1017"/>
          </w:rPr>
        </w:r>
        <w:r>
          <w:rPr>
            <w:rStyle w:val="1017"/>
          </w:rPr>
          <w:t xml:space="preserve">Table </w:t>
        </w:r>
        <w:r>
          <w:rPr>
            <w:rStyle w:val="1017"/>
          </w:rPr>
          <w:t xml:space="preserve">12</w:t>
        </w:r>
        <w:r>
          <w:rPr>
            <w:rStyle w:val="1017"/>
          </w:rPr>
          <w:t xml:space="preserve">: S-Type POP addressing </w:t>
        </w:r>
        <w:r>
          <w:rPr>
            <w:rStyle w:val="1017"/>
          </w:rPr>
        </w:r>
        <w:r>
          <w:tab/>
        </w:r>
        <w:r>
          <w:fldChar w:fldCharType="begin"/>
          <w:instrText xml:space="preserve">PAGEREF _Toc12 \h</w:instrText>
          <w:fldChar w:fldCharType="separate"/>
          <w:t xml:space="preserve">11</w:t>
          <w:fldChar w:fldCharType="end"/>
        </w:r>
      </w:hyperlink>
      <w:r/>
      <w:r/>
    </w:p>
    <w:p>
      <w:pPr>
        <w:pBdr/>
        <w:spacing/>
        <w:ind/>
        <w:rPr>
          <w:highlight w:val="none"/>
        </w:rPr>
      </w:pPr>
      <w:r>
        <w:fldChar w:fldCharType="end"/>
      </w:r>
      <w:r>
        <w:rPr>
          <w:highlight w:val="none"/>
        </w:rPr>
      </w:r>
      <w:r>
        <w:rPr>
          <w:highlight w:val="none"/>
        </w:rPr>
      </w:r>
    </w:p>
    <w:p>
      <w:pPr>
        <w:pBdr/>
        <w:shd w:val="nil" w:color="auto"/>
        <w:spacing/>
        <w:ind/>
        <w:rPr/>
      </w:pPr>
      <w:r>
        <w:br w:type="page" w:clear="all"/>
      </w:r>
      <w:r/>
    </w:p>
    <w:p>
      <w:pPr>
        <w:pStyle w:val="973"/>
        <w:pBdr/>
        <w:spacing/>
        <w:ind/>
        <w:rPr/>
      </w:pPr>
      <w:r/>
      <w:bookmarkStart w:id="21" w:name="_Toc21"/>
      <w:r>
        <w:rPr>
          <w:highlight w:val="none"/>
        </w:rPr>
        <w:t xml:space="preserve">List of Figures</w:t>
      </w:r>
      <w:bookmarkEnd w:id="21"/>
      <w:r/>
      <w:r/>
    </w:p>
    <w:p>
      <w:pPr>
        <w:pStyle w:val="1029"/>
        <w:pBdr/>
        <w:tabs>
          <w:tab w:val="right" w:leader="dot" w:pos="9792"/>
        </w:tabs>
        <w:spacing/>
        <w:ind/>
        <w:rPr>
          <w:rFonts w:ascii="Cambria Math" w:hAnsi="Cambria Math" w:eastAsia="Cambria Math" w:cs="Cambria Math"/>
        </w:rPr>
      </w:pPr>
      <w:r>
        <w:fldChar w:fldCharType="begin"/>
      </w:r>
      <w:r>
        <w:instrText xml:space="preserve">TOC \h \c "Figure"</w:instrText>
      </w:r>
      <w:r>
        <w:fldChar w:fldCharType="separate"/>
      </w:r>
      <w:hyperlink w:tooltip="#_Toc1" w:anchor="_Toc1" w:history="1">
        <w:r>
          <w:rPr>
            <w:rStyle w:val="1017"/>
          </w:rPr>
        </w:r>
        <w:r>
          <w:rPr>
            <w:rStyle w:val="1017"/>
          </w:rPr>
          <w:t xml:space="preserve">Figure </w:t>
        </w:r>
        <w:r>
          <w:rPr>
            <w:rStyle w:val="1017"/>
          </w:rPr>
          <w:t xml:space="preserve">1</w:t>
        </w:r>
        <w:r>
          <w:rPr>
            <w:rStyle w:val="1017"/>
          </w:rPr>
          <w:t xml:space="preserve">: </w:t>
        </w:r>
        <w:r>
          <w:rPr>
            <w:rStyle w:val="1017"/>
          </w:rPr>
          <w:t xml:space="preserve">CPU Block Diagram </w:t>
        </w:r>
        <w:r>
          <w:rPr>
            <w:rStyle w:val="1017"/>
            <w:rFonts w:ascii="Cambria Math" w:hAnsi="Cambria Math" w:eastAsia="Cambria Math" w:cs="Cambria Math"/>
          </w:rPr>
        </w:r>
        <w:r>
          <w:tab/>
        </w:r>
        <w:r>
          <w:fldChar w:fldCharType="begin"/>
          <w:instrText xml:space="preserve">PAGEREF _Toc1 \h</w:instrText>
          <w:fldChar w:fldCharType="separate"/>
          <w:t xml:space="preserve">3</w:t>
          <w:fldChar w:fldCharType="end"/>
        </w:r>
      </w:hyperlink>
      <w:r>
        <w:rPr>
          <w:rFonts w:ascii="Cambria Math" w:hAnsi="Cambria Math" w:eastAsia="Cambria Math" w:cs="Cambria Math"/>
        </w:rPr>
      </w:r>
      <w:r>
        <w:rPr>
          <w:rFonts w:ascii="Cambria Math" w:hAnsi="Cambria Math" w:eastAsia="Cambria Math" w:cs="Cambria Math"/>
        </w:rPr>
      </w:r>
    </w:p>
    <w:p>
      <w:pPr>
        <w:pStyle w:val="1029"/>
        <w:pBdr/>
        <w:tabs>
          <w:tab w:val="right" w:leader="dot" w:pos="9792"/>
        </w:tabs>
        <w:spacing/>
        <w:ind/>
        <w:rPr>
          <w:rFonts w:ascii="Cambria Math" w:hAnsi="Cambria Math" w:eastAsia="Cambria Math" w:cs="Cambria Math"/>
        </w:rPr>
      </w:pPr>
      <w:r/>
      <w:hyperlink w:tooltip="#_Toc2" w:anchor="_Toc2" w:history="1">
        <w:r>
          <w:rPr>
            <w:rStyle w:val="1017"/>
          </w:rPr>
        </w:r>
        <w:r>
          <w:rPr>
            <w:rStyle w:val="1017"/>
          </w:rPr>
          <w:t xml:space="preserve">Figure </w:t>
        </w:r>
        <w:r>
          <w:rPr>
            <w:rStyle w:val="1017"/>
          </w:rPr>
          <w:t xml:space="preserve">2</w:t>
        </w:r>
        <w:r>
          <w:rPr>
            <w:rStyle w:val="1017"/>
          </w:rPr>
          <w:t xml:space="preserve">: CPU Data Section (Logisim) </w:t>
        </w:r>
        <w:r>
          <w:rPr>
            <w:rStyle w:val="1017"/>
            <w:rFonts w:ascii="Cambria Math" w:hAnsi="Cambria Math" w:eastAsia="Cambria Math" w:cs="Cambria Math"/>
          </w:rPr>
        </w:r>
        <w:r>
          <w:tab/>
        </w:r>
        <w:r>
          <w:fldChar w:fldCharType="begin"/>
          <w:instrText xml:space="preserve">PAGEREF _Toc2 \h</w:instrText>
          <w:fldChar w:fldCharType="separate"/>
          <w:t xml:space="preserve">3</w:t>
          <w:fldChar w:fldCharType="end"/>
        </w:r>
      </w:hyperlink>
      <w:r>
        <w:rPr>
          <w:rFonts w:ascii="Cambria Math" w:hAnsi="Cambria Math" w:eastAsia="Cambria Math" w:cs="Cambria Math"/>
        </w:rPr>
      </w:r>
      <w:r>
        <w:rPr>
          <w:rFonts w:ascii="Cambria Math" w:hAnsi="Cambria Math" w:eastAsia="Cambria Math" w:cs="Cambria Math"/>
        </w:rPr>
      </w:r>
    </w:p>
    <w:p>
      <w:pPr>
        <w:pStyle w:val="1029"/>
        <w:pBdr/>
        <w:tabs>
          <w:tab w:val="right" w:leader="dot" w:pos="9792"/>
        </w:tabs>
        <w:spacing/>
        <w:ind/>
        <w:rPr>
          <w:rFonts w:ascii="Cambria Math" w:hAnsi="Cambria Math" w:eastAsia="Cambria Math" w:cs="Cambria Math"/>
        </w:rPr>
      </w:pPr>
      <w:r/>
      <w:hyperlink w:tooltip="#_Toc3" w:anchor="_Toc3" w:history="1">
        <w:r>
          <w:rPr>
            <w:rStyle w:val="1017"/>
          </w:rPr>
        </w:r>
        <w:r>
          <w:rPr>
            <w:rStyle w:val="1017"/>
          </w:rPr>
          <w:t xml:space="preserve">Figure </w:t>
        </w:r>
        <w:r>
          <w:rPr>
            <w:rStyle w:val="1017"/>
          </w:rPr>
          <w:t xml:space="preserve">3</w:t>
        </w:r>
        <w:r>
          <w:rPr>
            <w:rStyle w:val="1017"/>
          </w:rPr>
          <w:t xml:space="preserve">: ALU Block </w:t>
        </w:r>
        <w:r>
          <w:rPr>
            <w:rStyle w:val="1017"/>
            <w:rFonts w:ascii="Cambria Math" w:hAnsi="Cambria Math" w:eastAsia="Cambria Math" w:cs="Cambria Math"/>
          </w:rPr>
        </w:r>
        <w:r>
          <w:tab/>
        </w:r>
        <w:r>
          <w:fldChar w:fldCharType="begin"/>
          <w:instrText xml:space="preserve">PAGEREF _Toc3 \h</w:instrText>
          <w:fldChar w:fldCharType="separate"/>
          <w:t xml:space="preserve">4</w:t>
          <w:fldChar w:fldCharType="end"/>
        </w:r>
      </w:hyperlink>
      <w:r>
        <w:rPr>
          <w:rFonts w:ascii="Cambria Math" w:hAnsi="Cambria Math" w:eastAsia="Cambria Math" w:cs="Cambria Math"/>
        </w:rPr>
      </w:r>
      <w:r>
        <w:rPr>
          <w:rFonts w:ascii="Cambria Math" w:hAnsi="Cambria Math" w:eastAsia="Cambria Math" w:cs="Cambria Math"/>
        </w:rPr>
      </w:r>
    </w:p>
    <w:p>
      <w:pPr>
        <w:pBdr/>
        <w:spacing/>
        <w:ind/>
        <w:rPr/>
      </w:pPr>
      <w:r>
        <w:rPr>
          <w:rFonts w:ascii="Cambria Math" w:hAnsi="Cambria Math" w:eastAsia="Cambria Math" w:cs="Cambria Math"/>
        </w:rPr>
      </w:r>
      <w:r>
        <w:fldChar w:fldCharType="end"/>
      </w: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40503050406030204"/>
  </w:font>
  <w:font w:name="Symbol">
    <w:panose1 w:val="05010000000000000000"/>
  </w:font>
  <w:font w:name="Courier New">
    <w:panose1 w:val="020B0306030504020204"/>
  </w:font>
  <w:font w:name="Wingdings">
    <w:panose1 w:val="05010000000000000000"/>
  </w:font>
  <w:font w:name="Cantarell">
    <w:panose1 w:val="05040102010807070707"/>
  </w:font>
  <w:font w:name="Arial">
    <w:panose1 w:val="020F050202020403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8"/>
      <w:pBdr/>
      <w:spacing/>
      <w:ind/>
      <w:jc w:val="right"/>
      <w:rPr/>
    </w:pPr>
    <w:fldSimple w:instr="PAGE \* MERGEFORMAT">
      <w:r>
        <w:t xml:space="preserve">1</w:t>
      </w:r>
    </w:fldSimple>
    <w:r/>
    <w:r>
      <w:t xml:space="preserve"> | </w:t>
    </w:r>
    <w:fldSimple w:instr="NUMPAGES \* MERGEFORMAT">
      <w:r>
        <w:t xml:space="preserve">1</w:t>
      </w:r>
    </w:fldSimple>
    <w:r/>
    <w:r/>
  </w:p>
  <w:p>
    <w:pPr>
      <w:pStyle w:val="100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8"/>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1 "/>
      <w:numFmt w:val="decimal"/>
      <w:pPr>
        <w:pBdr/>
        <w:spacing/>
        <w:ind w:hanging="432" w:left="709"/>
      </w:pPr>
      <w:pStyle w:val="972"/>
      <w:rPr/>
      <w:start w:val="1"/>
      <w:suff w:val="tab"/>
    </w:lvl>
    <w:lvl w:ilvl="1">
      <w:isLgl w:val="false"/>
      <w:lvlJc w:val="left"/>
      <w:lvlText w:val="%1.%2  "/>
      <w:numFmt w:val="decimal"/>
      <w:pPr>
        <w:pBdr/>
        <w:spacing/>
        <w:ind w:hanging="576" w:left="853"/>
      </w:pPr>
      <w:pStyle w:val="973"/>
      <w:rPr/>
      <w:start w:val="1"/>
      <w:suff w:val="tab"/>
    </w:lvl>
    <w:lvl w:ilvl="2">
      <w:isLgl w:val="false"/>
      <w:lvlJc w:val="left"/>
      <w:lvlText w:val="%1.%2.%3 "/>
      <w:numFmt w:val="decimal"/>
      <w:pPr>
        <w:pBdr/>
        <w:spacing/>
        <w:ind w:hanging="720" w:left="997"/>
      </w:pPr>
      <w:pStyle w:val="974"/>
      <w:rPr/>
      <w:start w:val="1"/>
      <w:suff w:val="tab"/>
    </w:lvl>
    <w:lvl w:ilvl="3">
      <w:isLgl w:val="false"/>
      <w:lvlJc w:val="left"/>
      <w:lvlText w:val="%1.%2.%3.%4."/>
      <w:numFmt w:val="decimal"/>
      <w:pPr>
        <w:pBdr/>
        <w:spacing/>
        <w:ind w:hanging="864" w:left="1141"/>
      </w:pPr>
      <w:pStyle w:val="975"/>
      <w:rPr/>
      <w:start w:val="1"/>
      <w:suff w:val="tab"/>
    </w:lvl>
    <w:lvl w:ilvl="4">
      <w:isLgl w:val="false"/>
      <w:lvlJc w:val="left"/>
      <w:lvlText w:val="%1.%2.%3.%4.%5."/>
      <w:numFmt w:val="decimal"/>
      <w:pPr>
        <w:pBdr/>
        <w:spacing/>
        <w:ind w:hanging="1008" w:left="1285"/>
      </w:pPr>
      <w:pStyle w:val="976"/>
      <w:rPr/>
      <w:start w:val="1"/>
      <w:suff w:val="tab"/>
    </w:lvl>
    <w:lvl w:ilvl="5">
      <w:isLgl w:val="false"/>
      <w:lvlJc w:val="left"/>
      <w:lvlText w:val="%1.%2.%3.%4.%5.%6."/>
      <w:numFmt w:val="decimal"/>
      <w:pPr>
        <w:pBdr/>
        <w:spacing/>
        <w:ind w:hanging="1152" w:left="1429"/>
      </w:pPr>
      <w:pStyle w:val="977"/>
      <w:rPr/>
      <w:start w:val="1"/>
      <w:suff w:val="tab"/>
    </w:lvl>
    <w:lvl w:ilvl="6">
      <w:isLgl w:val="false"/>
      <w:lvlJc w:val="left"/>
      <w:lvlText w:val="%1.%2.%3.%4.%5.%6.%7."/>
      <w:numFmt w:val="decimal"/>
      <w:pPr>
        <w:pBdr/>
        <w:spacing/>
        <w:ind w:hanging="1296" w:left="1573"/>
      </w:pPr>
      <w:pStyle w:val="978"/>
      <w:rPr/>
      <w:start w:val="1"/>
      <w:suff w:val="tab"/>
    </w:lvl>
    <w:lvl w:ilvl="7">
      <w:isLgl w:val="false"/>
      <w:lvlJc w:val="left"/>
      <w:lvlText w:val="%1.%2.%3.%4.%5.%6.%7.%8."/>
      <w:numFmt w:val="decimal"/>
      <w:pPr>
        <w:pBdr/>
        <w:spacing/>
        <w:ind w:hanging="1440" w:left="1717"/>
      </w:pPr>
      <w:pStyle w:val="979"/>
      <w:rPr/>
      <w:start w:val="1"/>
      <w:suff w:val="tab"/>
    </w:lvl>
    <w:lvl w:ilvl="8">
      <w:isLgl w:val="false"/>
      <w:lvlJc w:val="left"/>
      <w:lvlText w:val="%1.%2.%3.%4.%5.%6.%7.%8.%9."/>
      <w:numFmt w:val="decimal"/>
      <w:pPr>
        <w:pBdr/>
        <w:spacing/>
        <w:ind w:hanging="1584" w:left="1861"/>
      </w:pPr>
      <w:pStyle w:val="980"/>
      <w:rPr/>
      <w:start w:val="1"/>
      <w:suff w:val="tab"/>
    </w:lvl>
  </w:abstractNum>
  <w:abstractNum w:abstractNumId="18">
    <w:lvl w:ilvl="0">
      <w:isLgl w:val="false"/>
      <w:lvlJc w:val="left"/>
      <w:lvlText w:val="%1 "/>
      <w:numFmt w:val="decimal"/>
      <w:pPr>
        <w:pBdr/>
        <w:spacing/>
        <w:ind w:hanging="432" w:left="709"/>
      </w:pPr>
      <w:rPr/>
      <w:start w:val="1"/>
      <w:suff w:val="tab"/>
    </w:lvl>
    <w:lvl w:ilvl="1">
      <w:isLgl w:val="false"/>
      <w:lvlJc w:val="left"/>
      <w:lvlText w:val="%1.%2  "/>
      <w:numFmt w:val="decimal"/>
      <w:pPr>
        <w:pBdr/>
        <w:spacing/>
        <w:ind w:hanging="576" w:left="853"/>
      </w:pPr>
      <w:rPr/>
      <w:start w:val="1"/>
      <w:suff w:val="tab"/>
    </w:lvl>
    <w:lvl w:ilvl="2">
      <w:isLgl w:val="false"/>
      <w:lvlJc w:val="left"/>
      <w:lvlText w:val="%1.%2.%3 "/>
      <w:numFmt w:val="decimal"/>
      <w:pPr>
        <w:pBdr/>
        <w:spacing/>
        <w:ind w:hanging="720" w:left="997"/>
      </w:pPr>
      <w:rPr/>
      <w:start w:val="1"/>
      <w:suff w:val="tab"/>
    </w:lvl>
    <w:lvl w:ilvl="3">
      <w:isLgl w:val="false"/>
      <w:lvlJc w:val="left"/>
      <w:lvlText w:val="%1.%2.%3.%4."/>
      <w:numFmt w:val="decimal"/>
      <w:pPr>
        <w:pBdr/>
        <w:spacing/>
        <w:ind w:hanging="864" w:left="1141"/>
      </w:pPr>
      <w:rPr/>
      <w:start w:val="1"/>
      <w:suff w:val="tab"/>
    </w:lvl>
    <w:lvl w:ilvl="4">
      <w:isLgl w:val="false"/>
      <w:lvlJc w:val="left"/>
      <w:lvlText w:val="%1.%2.%3.%4.%5."/>
      <w:numFmt w:val="decimal"/>
      <w:pPr>
        <w:pBdr/>
        <w:spacing/>
        <w:ind w:hanging="1008" w:left="1285"/>
      </w:pPr>
      <w:rPr/>
      <w:start w:val="1"/>
      <w:suff w:val="tab"/>
    </w:lvl>
    <w:lvl w:ilvl="5">
      <w:isLgl w:val="false"/>
      <w:lvlJc w:val="left"/>
      <w:lvlText w:val="%1.%2.%3.%4.%5.%6."/>
      <w:numFmt w:val="decimal"/>
      <w:pPr>
        <w:pBdr/>
        <w:spacing/>
        <w:ind w:hanging="1152" w:left="1429"/>
      </w:pPr>
      <w:rPr/>
      <w:start w:val="1"/>
      <w:suff w:val="tab"/>
    </w:lvl>
    <w:lvl w:ilvl="6">
      <w:isLgl w:val="false"/>
      <w:lvlJc w:val="left"/>
      <w:lvlText w:val="%1.%2.%3.%4.%5.%6.%7."/>
      <w:numFmt w:val="decimal"/>
      <w:pPr>
        <w:pBdr/>
        <w:spacing/>
        <w:ind w:hanging="1296" w:left="1573"/>
      </w:pPr>
      <w:rPr/>
      <w:start w:val="1"/>
      <w:suff w:val="tab"/>
    </w:lvl>
    <w:lvl w:ilvl="7">
      <w:isLgl w:val="false"/>
      <w:lvlJc w:val="left"/>
      <w:lvlText w:val="%1.%2.%3.%4.%5.%6.%7.%8."/>
      <w:numFmt w:val="decimal"/>
      <w:pPr>
        <w:pBdr/>
        <w:spacing/>
        <w:ind w:hanging="1440" w:left="1717"/>
      </w:pPr>
      <w:rPr/>
      <w:start w:val="1"/>
      <w:suff w:val="tab"/>
    </w:lvl>
    <w:lvl w:ilvl="8">
      <w:isLgl w:val="false"/>
      <w:lvlJc w:val="left"/>
      <w:lvlText w:val="%1.%2.%3.%4.%5.%6.%7.%8.%9."/>
      <w:numFmt w:val="decimal"/>
      <w:pPr>
        <w:pBdr/>
        <w:spacing/>
        <w:ind w:hanging="1584" w:left="1861"/>
      </w:pPr>
      <w:rPr/>
      <w:start w:val="1"/>
      <w:suff w:val="tab"/>
    </w:lvl>
  </w:abstractNum>
  <w:abstractNum w:abstractNumId="19">
    <w:lvl w:ilvl="0">
      <w:isLgl w:val="false"/>
      <w:lvlJc w:val="left"/>
      <w:lvlText w:val="%1 "/>
      <w:numFmt w:val="decimal"/>
      <w:pPr>
        <w:pBdr/>
        <w:spacing/>
        <w:ind w:hanging="432" w:left="709"/>
      </w:pPr>
      <w:pStyle w:val="972"/>
      <w:rPr/>
      <w:start w:val="1"/>
      <w:suff w:val="tab"/>
    </w:lvl>
    <w:lvl w:ilvl="1">
      <w:isLgl w:val="false"/>
      <w:lvlJc w:val="left"/>
      <w:lvlText w:val="%1.%2  "/>
      <w:numFmt w:val="decimal"/>
      <w:pPr>
        <w:pBdr/>
        <w:spacing/>
        <w:ind w:hanging="576" w:left="853"/>
      </w:pPr>
      <w:pStyle w:val="973"/>
      <w:rPr/>
      <w:start w:val="1"/>
      <w:suff w:val="tab"/>
    </w:lvl>
    <w:lvl w:ilvl="2">
      <w:isLgl w:val="false"/>
      <w:lvlJc w:val="left"/>
      <w:lvlText w:val="%1.%2.%3 "/>
      <w:numFmt w:val="decimal"/>
      <w:pPr>
        <w:pBdr/>
        <w:spacing/>
        <w:ind w:hanging="720" w:left="997"/>
      </w:pPr>
      <w:pStyle w:val="974"/>
      <w:rPr/>
      <w:start w:val="1"/>
      <w:suff w:val="tab"/>
    </w:lvl>
    <w:lvl w:ilvl="3">
      <w:isLgl w:val="false"/>
      <w:lvlJc w:val="left"/>
      <w:lvlText w:val="%1.%2.%3.%4."/>
      <w:numFmt w:val="decimal"/>
      <w:pPr>
        <w:pBdr/>
        <w:spacing/>
        <w:ind w:hanging="864" w:left="1141"/>
      </w:pPr>
      <w:pStyle w:val="975"/>
      <w:rPr>
        <w:b/>
        <w:sz w:val="24"/>
      </w:rPr>
      <w:start w:val="1"/>
      <w:suff w:val="tab"/>
    </w:lvl>
    <w:lvl w:ilvl="4">
      <w:isLgl w:val="false"/>
      <w:lvlJc w:val="left"/>
      <w:lvlText w:val="%1.%2.%3.%4.%5."/>
      <w:numFmt w:val="decimal"/>
      <w:pPr>
        <w:pBdr/>
        <w:spacing/>
        <w:ind w:hanging="1008" w:left="1285"/>
      </w:pPr>
      <w:pStyle w:val="976"/>
      <w:rPr/>
      <w:start w:val="1"/>
      <w:suff w:val="tab"/>
    </w:lvl>
    <w:lvl w:ilvl="5">
      <w:isLgl w:val="false"/>
      <w:lvlJc w:val="left"/>
      <w:lvlText w:val="%1.%2.%3.%4.%5.%6."/>
      <w:numFmt w:val="decimal"/>
      <w:pPr>
        <w:pBdr/>
        <w:spacing/>
        <w:ind w:hanging="1152" w:left="1429"/>
      </w:pPr>
      <w:pStyle w:val="977"/>
      <w:rPr/>
      <w:start w:val="1"/>
      <w:suff w:val="tab"/>
    </w:lvl>
    <w:lvl w:ilvl="6">
      <w:isLgl w:val="false"/>
      <w:lvlJc w:val="left"/>
      <w:lvlText w:val="%1.%2.%3.%4.%5.%6.%7."/>
      <w:numFmt w:val="decimal"/>
      <w:pPr>
        <w:pBdr/>
        <w:spacing/>
        <w:ind w:hanging="1296" w:left="1573"/>
      </w:pPr>
      <w:pStyle w:val="978"/>
      <w:rPr/>
      <w:start w:val="1"/>
      <w:suff w:val="tab"/>
    </w:lvl>
    <w:lvl w:ilvl="7">
      <w:isLgl w:val="false"/>
      <w:lvlJc w:val="left"/>
      <w:lvlText w:val="%1.%2.%3.%4.%5.%6.%7.%8."/>
      <w:numFmt w:val="decimal"/>
      <w:pPr>
        <w:pBdr/>
        <w:spacing/>
        <w:ind w:hanging="1440" w:left="1717"/>
      </w:pPr>
      <w:pStyle w:val="979"/>
      <w:rPr/>
      <w:start w:val="1"/>
      <w:suff w:val="tab"/>
    </w:lvl>
    <w:lvl w:ilvl="8">
      <w:isLgl w:val="false"/>
      <w:lvlJc w:val="left"/>
      <w:lvlText w:val="%1.%2.%3.%4.%5.%6.%7.%8.%9."/>
      <w:numFmt w:val="decimal"/>
      <w:pPr>
        <w:pBdr/>
        <w:spacing/>
        <w:ind w:hanging="1584" w:left="1861"/>
      </w:pPr>
      <w:pStyle w:val="980"/>
      <w:rPr/>
      <w:start w:val="1"/>
      <w:suff w:val="tab"/>
    </w:lvl>
  </w:abstractNum>
  <w:abstractNum w:abstractNumId="2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1428"/>
      </w:pPr>
      <w:rPr>
        <w:rFonts w:ascii="Symbol" w:hAnsi="Symbol" w:eastAsia="Symbol" w:cs="Symbol"/>
      </w:rPr>
      <w:start w:val="1"/>
      <w:suff w:val="tab"/>
    </w:lvl>
    <w:lvl w:ilvl="1">
      <w:isLgl w:val="false"/>
      <w:lvlJc w:val="left"/>
      <w:lvlText w:val="o"/>
      <w:numFmt w:val="bullet"/>
      <w:pPr>
        <w:pBdr/>
        <w:spacing/>
        <w:ind w:hanging="360" w:left="2148"/>
      </w:pPr>
      <w:rPr>
        <w:rFonts w:hint="default" w:ascii="Courier New" w:hAnsi="Courier New" w:eastAsia="Courier New" w:cs="Courier New"/>
      </w:rPr>
      <w:start w:val="1"/>
      <w:suff w:val="tab"/>
    </w:lvl>
    <w:lvl w:ilvl="2">
      <w:isLgl w:val="false"/>
      <w:lvlJc w:val="left"/>
      <w:lvlText w:val="§"/>
      <w:numFmt w:val="bullet"/>
      <w:pPr>
        <w:pBdr/>
        <w:spacing/>
        <w:ind w:hanging="360" w:left="2868"/>
      </w:pPr>
      <w:rPr>
        <w:rFonts w:hint="default" w:ascii="Wingdings" w:hAnsi="Wingdings" w:eastAsia="Wingdings" w:cs="Wingdings"/>
      </w:rPr>
      <w:start w:val="1"/>
      <w:suff w:val="tab"/>
    </w:lvl>
    <w:lvl w:ilvl="3">
      <w:isLgl w:val="false"/>
      <w:lvlJc w:val="left"/>
      <w:lvlText w:val="·"/>
      <w:numFmt w:val="bullet"/>
      <w:pPr>
        <w:pBdr/>
        <w:spacing/>
        <w:ind w:hanging="360" w:left="3588"/>
      </w:pPr>
      <w:rPr>
        <w:rFonts w:hint="default" w:ascii="Symbol" w:hAnsi="Symbol" w:eastAsia="Symbol" w:cs="Symbol"/>
      </w:rPr>
      <w:start w:val="1"/>
      <w:suff w:val="tab"/>
    </w:lvl>
    <w:lvl w:ilvl="4">
      <w:isLgl w:val="false"/>
      <w:lvlJc w:val="left"/>
      <w:lvlText w:val="o"/>
      <w:numFmt w:val="bullet"/>
      <w:pPr>
        <w:pBdr/>
        <w:spacing/>
        <w:ind w:hanging="360" w:left="4308"/>
      </w:pPr>
      <w:rPr>
        <w:rFonts w:hint="default" w:ascii="Courier New" w:hAnsi="Courier New" w:eastAsia="Courier New" w:cs="Courier New"/>
      </w:rPr>
      <w:start w:val="1"/>
      <w:suff w:val="tab"/>
    </w:lvl>
    <w:lvl w:ilvl="5">
      <w:isLgl w:val="false"/>
      <w:lvlJc w:val="left"/>
      <w:lvlText w:val="§"/>
      <w:numFmt w:val="bullet"/>
      <w:pPr>
        <w:pBdr/>
        <w:spacing/>
        <w:ind w:hanging="360" w:left="5028"/>
      </w:pPr>
      <w:rPr>
        <w:rFonts w:hint="default" w:ascii="Wingdings" w:hAnsi="Wingdings" w:eastAsia="Wingdings" w:cs="Wingdings"/>
      </w:rPr>
      <w:start w:val="1"/>
      <w:suff w:val="tab"/>
    </w:lvl>
    <w:lvl w:ilvl="6">
      <w:isLgl w:val="false"/>
      <w:lvlJc w:val="left"/>
      <w:lvlText w:val="·"/>
      <w:numFmt w:val="bullet"/>
      <w:pPr>
        <w:pBdr/>
        <w:spacing/>
        <w:ind w:hanging="360" w:left="5748"/>
      </w:pPr>
      <w:rPr>
        <w:rFonts w:hint="default" w:ascii="Symbol" w:hAnsi="Symbol" w:eastAsia="Symbol" w:cs="Symbol"/>
      </w:rPr>
      <w:start w:val="1"/>
      <w:suff w:val="tab"/>
    </w:lvl>
    <w:lvl w:ilvl="7">
      <w:isLgl w:val="false"/>
      <w:lvlJc w:val="left"/>
      <w:lvlText w:val="o"/>
      <w:numFmt w:val="bullet"/>
      <w:pPr>
        <w:pBdr/>
        <w:spacing/>
        <w:ind w:hanging="360" w:left="6468"/>
      </w:pPr>
      <w:rPr>
        <w:rFonts w:hint="default" w:ascii="Courier New" w:hAnsi="Courier New" w:eastAsia="Courier New" w:cs="Courier New"/>
      </w:rPr>
      <w:start w:val="1"/>
      <w:suff w:val="tab"/>
    </w:lvl>
    <w:lvl w:ilvl="8">
      <w:isLgl w:val="false"/>
      <w:lvlJc w:val="left"/>
      <w:lvlText w:val="§"/>
      <w:numFmt w:val="bullet"/>
      <w:pPr>
        <w:pBdr/>
        <w:spacing/>
        <w:ind w:hanging="360" w:left="7188"/>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45">
    <w:name w:val="Placeholder Text"/>
    <w:basedOn w:val="981"/>
    <w:uiPriority w:val="99"/>
    <w:semiHidden/>
    <w:pPr>
      <w:pBdr/>
      <w:spacing/>
      <w:ind/>
    </w:pPr>
    <w:rPr>
      <w:color w:val="666666"/>
    </w:rPr>
  </w:style>
  <w:style w:type="table" w:styleId="846">
    <w:name w:val="Table Grid"/>
    <w:basedOn w:val="103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Table Grid Light"/>
    <w:basedOn w:val="103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Plain Table 1"/>
    <w:basedOn w:val="103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Plain Table 2"/>
    <w:basedOn w:val="103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Plain Table 3"/>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4"/>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5"/>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1 Light"/>
    <w:basedOn w:val="10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1 Light - Accent 1"/>
    <w:basedOn w:val="10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1 Light - Accent 2"/>
    <w:basedOn w:val="10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 Accent 3"/>
    <w:basedOn w:val="10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4"/>
    <w:basedOn w:val="10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5"/>
    <w:basedOn w:val="10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6"/>
    <w:basedOn w:val="10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2"/>
    <w:basedOn w:val="10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2 - Accent 1"/>
    <w:basedOn w:val="10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2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5"/>
    <w:basedOn w:val="10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6"/>
    <w:basedOn w:val="10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3"/>
    <w:basedOn w:val="10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3 - Accent 1"/>
    <w:basedOn w:val="10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3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5"/>
    <w:basedOn w:val="10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6"/>
    <w:basedOn w:val="10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4"/>
    <w:basedOn w:val="10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4 - Accent 1"/>
    <w:basedOn w:val="10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4 - Accent 2"/>
    <w:basedOn w:val="10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 Accent 3"/>
    <w:basedOn w:val="10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4"/>
    <w:basedOn w:val="10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5"/>
    <w:basedOn w:val="10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6"/>
    <w:basedOn w:val="10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5 Dark"/>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5 Dark- Accent 1"/>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5 Dark - Accent 2"/>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 Accent 3"/>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4"/>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5"/>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6"/>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6 Colorful"/>
    <w:basedOn w:val="10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9">
    <w:name w:val="Grid Table 6 Colorful - Accent 1"/>
    <w:basedOn w:val="10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0">
    <w:name w:val="Grid Table 6 Colorful - Accent 2"/>
    <w:basedOn w:val="10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1">
    <w:name w:val="Grid Table 6 Colorful - Accent 3"/>
    <w:basedOn w:val="10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2">
    <w:name w:val="Grid Table 6 Colorful - Accent 4"/>
    <w:basedOn w:val="10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3">
    <w:name w:val="Grid Table 6 Colorful - Accent 5"/>
    <w:basedOn w:val="10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4">
    <w:name w:val="Grid Table 6 Colorful - Accent 6"/>
    <w:basedOn w:val="10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5">
    <w:name w:val="Grid Table 7 Colorful"/>
    <w:basedOn w:val="10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7 Colorful - Accent 1"/>
    <w:basedOn w:val="10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7 Colorful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7 Colorful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5"/>
    <w:basedOn w:val="10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6"/>
    <w:basedOn w:val="10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1 Light"/>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1 Light - Accent 1"/>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1 Light - Accent 2"/>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 Accent 3"/>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4"/>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5"/>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6"/>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2"/>
    <w:basedOn w:val="10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2 - Accent 1"/>
    <w:basedOn w:val="10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2 - Accent 2"/>
    <w:basedOn w:val="10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 Accent 3"/>
    <w:basedOn w:val="10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4"/>
    <w:basedOn w:val="10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5"/>
    <w:basedOn w:val="10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6"/>
    <w:basedOn w:val="10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3"/>
    <w:basedOn w:val="10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3 - Accent 1"/>
    <w:basedOn w:val="10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3 - Accent 2"/>
    <w:basedOn w:val="10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 Accent 3"/>
    <w:basedOn w:val="10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4"/>
    <w:basedOn w:val="10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5"/>
    <w:basedOn w:val="10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6"/>
    <w:basedOn w:val="10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4"/>
    <w:basedOn w:val="10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4 - Accent 1"/>
    <w:basedOn w:val="10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4 - Accent 2"/>
    <w:basedOn w:val="10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 Accent 3"/>
    <w:basedOn w:val="10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4"/>
    <w:basedOn w:val="10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5"/>
    <w:basedOn w:val="10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6"/>
    <w:basedOn w:val="10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5 Dark"/>
    <w:basedOn w:val="10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1">
    <w:name w:val="List Table 5 Dark - Accent 1"/>
    <w:basedOn w:val="10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2">
    <w:name w:val="List Table 5 Dark - Accent 2"/>
    <w:basedOn w:val="10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3">
    <w:name w:val="List Table 5 Dark - Accent 3"/>
    <w:basedOn w:val="10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4"/>
    <w:basedOn w:val="10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5"/>
    <w:basedOn w:val="10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6"/>
    <w:basedOn w:val="10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6 Colorful"/>
    <w:basedOn w:val="10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6 Colorful - Accent 1"/>
    <w:basedOn w:val="10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6 Colorful - Accent 2"/>
    <w:basedOn w:val="10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6 Colorful - Accent 3"/>
    <w:basedOn w:val="10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4"/>
    <w:basedOn w:val="10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5"/>
    <w:basedOn w:val="10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6"/>
    <w:basedOn w:val="10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7 Colorful"/>
    <w:basedOn w:val="10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5">
    <w:name w:val="List Table 7 Colorful - Accent 1"/>
    <w:basedOn w:val="10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46">
    <w:name w:val="List Table 7 Colorful - Accent 2"/>
    <w:basedOn w:val="10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47">
    <w:name w:val="List Table 7 Colorful - Accent 3"/>
    <w:basedOn w:val="10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48">
    <w:name w:val="List Table 7 Colorful - Accent 4"/>
    <w:basedOn w:val="10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49">
    <w:name w:val="List Table 7 Colorful - Accent 5"/>
    <w:basedOn w:val="10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50">
    <w:name w:val="List Table 7 Colorful - Accent 6"/>
    <w:basedOn w:val="10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51">
    <w:name w:val="Lined - Accent"/>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ned - Accent 1"/>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ned - Accent 2"/>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ned - Accent 3"/>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4"/>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5"/>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6"/>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amp; Lined - Accent"/>
    <w:basedOn w:val="10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amp; Lined - Accent 1"/>
    <w:basedOn w:val="10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amp; Lined - Accent 2"/>
    <w:basedOn w:val="10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3"/>
    <w:basedOn w:val="10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4"/>
    <w:basedOn w:val="10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5"/>
    <w:basedOn w:val="10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6"/>
    <w:basedOn w:val="10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w:basedOn w:val="10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 Accent 1"/>
    <w:basedOn w:val="10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 Accent 2"/>
    <w:basedOn w:val="10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 Accent 3"/>
    <w:basedOn w:val="10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4"/>
    <w:basedOn w:val="10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5"/>
    <w:basedOn w:val="10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6"/>
    <w:basedOn w:val="10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2">
    <w:name w:val="Heading 1"/>
    <w:basedOn w:val="1030"/>
    <w:next w:val="1030"/>
    <w:link w:val="982"/>
    <w:uiPriority w:val="9"/>
    <w:qFormat/>
    <w:pPr>
      <w:numPr>
        <w:ilvl w:val="0"/>
        <w:numId w:val="20"/>
      </w:numPr>
      <w:suppressLineNumbers w:val="false"/>
      <w:pBdr/>
      <w:spacing w:after="144" w:afterAutospacing="0"/>
      <w:ind w:left="432"/>
    </w:pPr>
    <w:rPr>
      <w:rFonts w:ascii="Cantarell" w:hAnsi="Cantarell" w:eastAsia="Cantarell" w:cs="Cantarell"/>
      <w:b/>
      <w:bCs/>
      <w:color w:val="45818e"/>
      <w:sz w:val="48"/>
      <w:szCs w:val="48"/>
      <w:u w:val="none"/>
      <w:lang w:val="en-GB"/>
    </w:rPr>
  </w:style>
  <w:style w:type="paragraph" w:styleId="973">
    <w:name w:val="Heading 2"/>
    <w:basedOn w:val="1030"/>
    <w:next w:val="1030"/>
    <w:link w:val="983"/>
    <w:uiPriority w:val="9"/>
    <w:unhideWhenUsed/>
    <w:qFormat/>
    <w:pPr>
      <w:keepNext w:val="true"/>
      <w:keepLines w:val="true"/>
      <w:numPr>
        <w:ilvl w:val="1"/>
        <w:numId w:val="20"/>
      </w:numPr>
      <w:suppressLineNumbers w:val="false"/>
      <w:pBdr/>
      <w:spacing w:after="80" w:before="216" w:beforeAutospacing="0"/>
      <w:ind w:left="576"/>
      <w:outlineLvl w:val="1"/>
    </w:pPr>
    <w:rPr>
      <w:rFonts w:ascii="Cantarell" w:hAnsi="Cantarell" w:eastAsia="Cantarell" w:cs="Cantarell"/>
      <w:b/>
      <w:color w:val="45818e"/>
      <w:sz w:val="36"/>
      <w:szCs w:val="10"/>
      <w:u w:val="none"/>
      <w:lang w:val="en-GB"/>
    </w:rPr>
  </w:style>
  <w:style w:type="paragraph" w:styleId="974">
    <w:name w:val="Heading 3"/>
    <w:basedOn w:val="973"/>
    <w:next w:val="1030"/>
    <w:link w:val="984"/>
    <w:uiPriority w:val="9"/>
    <w:unhideWhenUsed/>
    <w:qFormat/>
    <w:pPr>
      <w:numPr>
        <w:ilvl w:val="2"/>
        <w:numId w:val="20"/>
      </w:numPr>
      <w:suppressLineNumbers w:val="false"/>
      <w:pBdr/>
      <w:spacing w:after="57" w:afterAutospacing="0" w:before="283" w:beforeAutospacing="0"/>
      <w:ind w:left="720"/>
    </w:pPr>
    <w:rPr>
      <w:sz w:val="28"/>
      <w:szCs w:val="6"/>
      <w:lang w:val="en-GB"/>
    </w:rPr>
  </w:style>
  <w:style w:type="paragraph" w:styleId="975">
    <w:name w:val="Heading 4"/>
    <w:basedOn w:val="1030"/>
    <w:next w:val="1030"/>
    <w:link w:val="985"/>
    <w:uiPriority w:val="9"/>
    <w:unhideWhenUsed/>
    <w:qFormat/>
    <w:pPr>
      <w:keepNext w:val="true"/>
      <w:keepLines w:val="true"/>
      <w:numPr>
        <w:ilvl w:val="3"/>
        <w:numId w:val="20"/>
      </w:numPr>
      <w:suppressLineNumbers w:val="false"/>
      <w:pBdr/>
      <w:spacing w:after="40" w:before="80"/>
      <w:ind w:left="864"/>
      <w:outlineLvl w:val="3"/>
    </w:pPr>
    <w:rPr>
      <w:rFonts w:ascii="Cantarell" w:hAnsi="Cantarell" w:eastAsia="Cantarell" w:cs="Cantarell"/>
      <w:b/>
      <w:bCs/>
      <w:i w:val="0"/>
      <w:iCs w:val="0"/>
      <w:color w:val="45818e"/>
      <w:sz w:val="24"/>
      <w:szCs w:val="24"/>
      <w:lang w:val="en-GB"/>
    </w:rPr>
  </w:style>
  <w:style w:type="paragraph" w:styleId="976">
    <w:name w:val="Heading 5"/>
    <w:basedOn w:val="1030"/>
    <w:next w:val="1030"/>
    <w:link w:val="986"/>
    <w:uiPriority w:val="9"/>
    <w:unhideWhenUsed/>
    <w:qFormat/>
    <w:pPr>
      <w:keepNext w:val="true"/>
      <w:keepLines w:val="true"/>
      <w:numPr>
        <w:ilvl w:val="4"/>
        <w:numId w:val="20"/>
      </w:numPr>
      <w:pBdr/>
      <w:spacing w:after="40" w:before="80"/>
      <w:ind/>
      <w:outlineLvl w:val="4"/>
    </w:pPr>
    <w:rPr>
      <w:rFonts w:ascii="Arial" w:hAnsi="Arial" w:eastAsia="Arial" w:cs="Arial"/>
      <w:color w:val="0f4761" w:themeColor="accent1" w:themeShade="BF"/>
    </w:rPr>
  </w:style>
  <w:style w:type="paragraph" w:styleId="977">
    <w:name w:val="Heading 6"/>
    <w:basedOn w:val="1030"/>
    <w:next w:val="1030"/>
    <w:link w:val="987"/>
    <w:uiPriority w:val="9"/>
    <w:unhideWhenUsed/>
    <w:qFormat/>
    <w:pPr>
      <w:keepNext w:val="true"/>
      <w:keepLines w:val="true"/>
      <w:numPr>
        <w:ilvl w:val="5"/>
        <w:numId w:val="20"/>
      </w:numPr>
      <w:pBdr/>
      <w:spacing w:after="0" w:before="40"/>
      <w:ind/>
      <w:outlineLvl w:val="5"/>
    </w:pPr>
    <w:rPr>
      <w:rFonts w:ascii="Arial" w:hAnsi="Arial" w:eastAsia="Arial" w:cs="Arial"/>
      <w:i/>
      <w:iCs/>
      <w:color w:val="595959" w:themeColor="text1" w:themeTint="A6"/>
    </w:rPr>
  </w:style>
  <w:style w:type="paragraph" w:styleId="978">
    <w:name w:val="Heading 7"/>
    <w:basedOn w:val="1030"/>
    <w:next w:val="1030"/>
    <w:link w:val="988"/>
    <w:uiPriority w:val="9"/>
    <w:unhideWhenUsed/>
    <w:qFormat/>
    <w:pPr>
      <w:keepNext w:val="true"/>
      <w:keepLines w:val="true"/>
      <w:numPr>
        <w:ilvl w:val="6"/>
        <w:numId w:val="20"/>
      </w:numPr>
      <w:pBdr/>
      <w:spacing w:after="0" w:before="40"/>
      <w:ind/>
      <w:outlineLvl w:val="6"/>
    </w:pPr>
    <w:rPr>
      <w:rFonts w:ascii="Arial" w:hAnsi="Arial" w:eastAsia="Arial" w:cs="Arial"/>
      <w:color w:val="595959" w:themeColor="text1" w:themeTint="A6"/>
    </w:rPr>
  </w:style>
  <w:style w:type="paragraph" w:styleId="979">
    <w:name w:val="Heading 8"/>
    <w:basedOn w:val="1030"/>
    <w:next w:val="1030"/>
    <w:link w:val="989"/>
    <w:uiPriority w:val="9"/>
    <w:unhideWhenUsed/>
    <w:qFormat/>
    <w:pPr>
      <w:keepNext w:val="true"/>
      <w:keepLines w:val="true"/>
      <w:numPr>
        <w:ilvl w:val="7"/>
        <w:numId w:val="20"/>
      </w:numPr>
      <w:pBdr/>
      <w:spacing w:after="0"/>
      <w:ind/>
      <w:outlineLvl w:val="7"/>
    </w:pPr>
    <w:rPr>
      <w:rFonts w:ascii="Arial" w:hAnsi="Arial" w:eastAsia="Arial" w:cs="Arial"/>
      <w:i/>
      <w:iCs/>
      <w:color w:val="272727" w:themeColor="text1" w:themeTint="D8"/>
    </w:rPr>
  </w:style>
  <w:style w:type="paragraph" w:styleId="980">
    <w:name w:val="Heading 9"/>
    <w:basedOn w:val="1030"/>
    <w:next w:val="1030"/>
    <w:link w:val="990"/>
    <w:uiPriority w:val="9"/>
    <w:unhideWhenUsed/>
    <w:qFormat/>
    <w:pPr>
      <w:keepNext w:val="true"/>
      <w:keepLines w:val="true"/>
      <w:numPr>
        <w:ilvl w:val="8"/>
        <w:numId w:val="20"/>
      </w:numPr>
      <w:pBdr/>
      <w:spacing w:after="0"/>
      <w:ind/>
      <w:outlineLvl w:val="8"/>
    </w:pPr>
    <w:rPr>
      <w:rFonts w:ascii="Arial" w:hAnsi="Arial" w:eastAsia="Arial" w:cs="Arial"/>
      <w:i/>
      <w:iCs/>
      <w:color w:val="272727" w:themeColor="text1" w:themeTint="D8"/>
    </w:rPr>
  </w:style>
  <w:style w:type="character" w:styleId="981" w:default="1">
    <w:name w:val="Default Paragraph Font"/>
    <w:uiPriority w:val="1"/>
    <w:semiHidden/>
    <w:unhideWhenUsed/>
    <w:pPr>
      <w:pBdr/>
      <w:spacing/>
      <w:ind/>
    </w:pPr>
  </w:style>
  <w:style w:type="character" w:styleId="982">
    <w:name w:val="Heading 1 Char"/>
    <w:link w:val="972"/>
    <w:uiPriority w:val="9"/>
    <w:pPr>
      <w:pBdr/>
      <w:spacing/>
      <w:ind/>
    </w:pPr>
    <w:rPr>
      <w:rFonts w:ascii="Cantarell" w:hAnsi="Cantarell" w:eastAsia="Cantarell" w:cs="Cantarell"/>
      <w:b/>
      <w:bCs/>
      <w:color w:val="45818e"/>
      <w:sz w:val="48"/>
      <w:szCs w:val="48"/>
      <w:u w:val="none"/>
      <w:lang w:val="en-GB"/>
    </w:rPr>
  </w:style>
  <w:style w:type="character" w:styleId="983">
    <w:name w:val="Heading 2 Char"/>
    <w:link w:val="973"/>
    <w:uiPriority w:val="9"/>
    <w:pPr>
      <w:pBdr/>
      <w:spacing/>
      <w:ind/>
    </w:pPr>
    <w:rPr>
      <w:lang w:val="en-GB"/>
    </w:rPr>
  </w:style>
  <w:style w:type="character" w:styleId="984">
    <w:name w:val="Heading 3 Char"/>
    <w:link w:val="974"/>
    <w:uiPriority w:val="9"/>
    <w:pPr>
      <w:pBdr/>
      <w:spacing/>
      <w:ind/>
    </w:pPr>
    <w:rPr>
      <w:lang w:val="en-GB"/>
    </w:rPr>
  </w:style>
  <w:style w:type="character" w:styleId="985">
    <w:name w:val="Heading 4 Char"/>
    <w:link w:val="975"/>
    <w:uiPriority w:val="9"/>
    <w:pPr>
      <w:pBdr/>
      <w:spacing/>
      <w:ind/>
    </w:pPr>
    <w:rPr>
      <w:lang w:val="en-GB"/>
    </w:rPr>
  </w:style>
  <w:style w:type="character" w:styleId="986">
    <w:name w:val="Heading 5 Char"/>
    <w:basedOn w:val="981"/>
    <w:link w:val="976"/>
    <w:uiPriority w:val="9"/>
    <w:pPr>
      <w:pBdr/>
      <w:spacing/>
      <w:ind/>
    </w:pPr>
    <w:rPr>
      <w:rFonts w:ascii="Arial" w:hAnsi="Arial" w:eastAsia="Arial" w:cs="Arial"/>
      <w:color w:val="0f4761" w:themeColor="accent1" w:themeShade="BF"/>
    </w:rPr>
  </w:style>
  <w:style w:type="character" w:styleId="987">
    <w:name w:val="Heading 6 Char"/>
    <w:basedOn w:val="981"/>
    <w:link w:val="977"/>
    <w:uiPriority w:val="9"/>
    <w:pPr>
      <w:pBdr/>
      <w:spacing/>
      <w:ind/>
    </w:pPr>
    <w:rPr>
      <w:rFonts w:ascii="Arial" w:hAnsi="Arial" w:eastAsia="Arial" w:cs="Arial"/>
      <w:i/>
      <w:iCs/>
      <w:color w:val="595959" w:themeColor="text1" w:themeTint="A6"/>
    </w:rPr>
  </w:style>
  <w:style w:type="character" w:styleId="988">
    <w:name w:val="Heading 7 Char"/>
    <w:basedOn w:val="981"/>
    <w:link w:val="978"/>
    <w:uiPriority w:val="9"/>
    <w:pPr>
      <w:pBdr/>
      <w:spacing/>
      <w:ind/>
    </w:pPr>
    <w:rPr>
      <w:rFonts w:ascii="Arial" w:hAnsi="Arial" w:eastAsia="Arial" w:cs="Arial"/>
      <w:color w:val="595959" w:themeColor="text1" w:themeTint="A6"/>
    </w:rPr>
  </w:style>
  <w:style w:type="character" w:styleId="989">
    <w:name w:val="Heading 8 Char"/>
    <w:basedOn w:val="981"/>
    <w:link w:val="979"/>
    <w:uiPriority w:val="9"/>
    <w:pPr>
      <w:pBdr/>
      <w:spacing/>
      <w:ind/>
    </w:pPr>
    <w:rPr>
      <w:rFonts w:ascii="Arial" w:hAnsi="Arial" w:eastAsia="Arial" w:cs="Arial"/>
      <w:i/>
      <w:iCs/>
      <w:color w:val="272727" w:themeColor="text1" w:themeTint="D8"/>
    </w:rPr>
  </w:style>
  <w:style w:type="character" w:styleId="990">
    <w:name w:val="Heading 9 Char"/>
    <w:basedOn w:val="981"/>
    <w:link w:val="980"/>
    <w:uiPriority w:val="9"/>
    <w:pPr>
      <w:pBdr/>
      <w:spacing/>
      <w:ind/>
    </w:pPr>
    <w:rPr>
      <w:rFonts w:ascii="Arial" w:hAnsi="Arial" w:eastAsia="Arial" w:cs="Arial"/>
      <w:i/>
      <w:iCs/>
      <w:color w:val="272727" w:themeColor="text1" w:themeTint="D8"/>
    </w:rPr>
  </w:style>
  <w:style w:type="paragraph" w:styleId="991">
    <w:name w:val="Title"/>
    <w:basedOn w:val="1030"/>
    <w:next w:val="1030"/>
    <w:link w:val="992"/>
    <w:uiPriority w:val="10"/>
    <w:qFormat/>
    <w:pPr>
      <w:pBdr/>
      <w:spacing w:after="80" w:line="240" w:lineRule="auto"/>
      <w:ind/>
      <w:contextualSpacing w:val="true"/>
    </w:pPr>
    <w:rPr>
      <w:rFonts w:ascii="Arial" w:hAnsi="Arial" w:eastAsia="Arial" w:cs="Arial"/>
      <w:spacing w:val="-10"/>
      <w:sz w:val="56"/>
      <w:szCs w:val="56"/>
    </w:rPr>
  </w:style>
  <w:style w:type="character" w:styleId="992">
    <w:name w:val="Title Char"/>
    <w:basedOn w:val="981"/>
    <w:link w:val="991"/>
    <w:uiPriority w:val="10"/>
    <w:pPr>
      <w:pBdr/>
      <w:spacing/>
      <w:ind/>
    </w:pPr>
    <w:rPr>
      <w:rFonts w:ascii="Arial" w:hAnsi="Arial" w:eastAsia="Arial" w:cs="Arial"/>
      <w:spacing w:val="-10"/>
      <w:sz w:val="56"/>
      <w:szCs w:val="56"/>
    </w:rPr>
  </w:style>
  <w:style w:type="paragraph" w:styleId="993">
    <w:name w:val="Subtitle"/>
    <w:basedOn w:val="1030"/>
    <w:next w:val="1030"/>
    <w:link w:val="994"/>
    <w:uiPriority w:val="11"/>
    <w:qFormat/>
    <w:pPr>
      <w:numPr>
        <w:ilvl w:val="1"/>
      </w:numPr>
      <w:pBdr/>
      <w:spacing/>
      <w:ind/>
    </w:pPr>
    <w:rPr>
      <w:color w:val="595959" w:themeColor="text1" w:themeTint="A6"/>
      <w:spacing w:val="15"/>
      <w:sz w:val="28"/>
      <w:szCs w:val="28"/>
    </w:rPr>
  </w:style>
  <w:style w:type="character" w:styleId="994">
    <w:name w:val="Subtitle Char"/>
    <w:basedOn w:val="981"/>
    <w:link w:val="993"/>
    <w:uiPriority w:val="11"/>
    <w:pPr>
      <w:pBdr/>
      <w:spacing/>
      <w:ind/>
    </w:pPr>
    <w:rPr>
      <w:color w:val="595959" w:themeColor="text1" w:themeTint="A6"/>
      <w:spacing w:val="15"/>
      <w:sz w:val="28"/>
      <w:szCs w:val="28"/>
    </w:rPr>
  </w:style>
  <w:style w:type="paragraph" w:styleId="995">
    <w:name w:val="Quote"/>
    <w:basedOn w:val="1030"/>
    <w:next w:val="1030"/>
    <w:link w:val="996"/>
    <w:uiPriority w:val="29"/>
    <w:qFormat/>
    <w:pPr>
      <w:pBdr/>
      <w:spacing w:before="160"/>
      <w:ind/>
      <w:jc w:val="center"/>
    </w:pPr>
    <w:rPr>
      <w:i/>
      <w:iCs/>
      <w:color w:val="404040" w:themeColor="text1" w:themeTint="BF"/>
    </w:rPr>
  </w:style>
  <w:style w:type="character" w:styleId="996">
    <w:name w:val="Quote Char"/>
    <w:basedOn w:val="981"/>
    <w:link w:val="995"/>
    <w:uiPriority w:val="29"/>
    <w:pPr>
      <w:pBdr/>
      <w:spacing/>
      <w:ind/>
    </w:pPr>
    <w:rPr>
      <w:i/>
      <w:iCs/>
      <w:color w:val="404040" w:themeColor="text1" w:themeTint="BF"/>
    </w:rPr>
  </w:style>
  <w:style w:type="character" w:styleId="997">
    <w:name w:val="Intense Emphasis"/>
    <w:basedOn w:val="981"/>
    <w:uiPriority w:val="21"/>
    <w:qFormat/>
    <w:pPr>
      <w:pBdr/>
      <w:spacing/>
      <w:ind/>
    </w:pPr>
    <w:rPr>
      <w:i/>
      <w:iCs/>
      <w:color w:val="0f4761" w:themeColor="accent1" w:themeShade="BF"/>
    </w:rPr>
  </w:style>
  <w:style w:type="paragraph" w:styleId="998">
    <w:name w:val="Intense Quote"/>
    <w:basedOn w:val="1030"/>
    <w:next w:val="1030"/>
    <w:link w:val="99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9">
    <w:name w:val="Intense Quote Char"/>
    <w:basedOn w:val="981"/>
    <w:link w:val="998"/>
    <w:uiPriority w:val="30"/>
    <w:pPr>
      <w:pBdr/>
      <w:spacing/>
      <w:ind/>
    </w:pPr>
    <w:rPr>
      <w:i/>
      <w:iCs/>
      <w:color w:val="0f4761" w:themeColor="accent1" w:themeShade="BF"/>
    </w:rPr>
  </w:style>
  <w:style w:type="character" w:styleId="1000">
    <w:name w:val="Intense Reference"/>
    <w:basedOn w:val="981"/>
    <w:uiPriority w:val="32"/>
    <w:qFormat/>
    <w:pPr>
      <w:pBdr/>
      <w:spacing/>
      <w:ind/>
    </w:pPr>
    <w:rPr>
      <w:b/>
      <w:bCs/>
      <w:smallCaps/>
      <w:color w:val="0f4761" w:themeColor="accent1" w:themeShade="BF"/>
      <w:spacing w:val="5"/>
    </w:rPr>
  </w:style>
  <w:style w:type="character" w:styleId="1001">
    <w:name w:val="Subtle Emphasis"/>
    <w:basedOn w:val="981"/>
    <w:uiPriority w:val="19"/>
    <w:qFormat/>
    <w:pPr>
      <w:pBdr/>
      <w:spacing/>
      <w:ind/>
    </w:pPr>
    <w:rPr>
      <w:i/>
      <w:iCs/>
      <w:color w:val="404040" w:themeColor="text1" w:themeTint="BF"/>
    </w:rPr>
  </w:style>
  <w:style w:type="character" w:styleId="1002">
    <w:name w:val="Emphasis"/>
    <w:basedOn w:val="981"/>
    <w:uiPriority w:val="20"/>
    <w:qFormat/>
    <w:pPr>
      <w:pBdr/>
      <w:spacing/>
      <w:ind/>
    </w:pPr>
    <w:rPr>
      <w:i/>
      <w:iCs/>
    </w:rPr>
  </w:style>
  <w:style w:type="character" w:styleId="1003">
    <w:name w:val="Strong"/>
    <w:basedOn w:val="981"/>
    <w:uiPriority w:val="22"/>
    <w:qFormat/>
    <w:pPr>
      <w:pBdr/>
      <w:spacing/>
      <w:ind/>
    </w:pPr>
    <w:rPr>
      <w:b/>
      <w:bCs/>
    </w:rPr>
  </w:style>
  <w:style w:type="character" w:styleId="1004">
    <w:name w:val="Subtle Reference"/>
    <w:basedOn w:val="981"/>
    <w:uiPriority w:val="31"/>
    <w:qFormat/>
    <w:pPr>
      <w:pBdr/>
      <w:spacing/>
      <w:ind/>
    </w:pPr>
    <w:rPr>
      <w:smallCaps/>
      <w:color w:val="5a5a5a" w:themeColor="text1" w:themeTint="A5"/>
    </w:rPr>
  </w:style>
  <w:style w:type="character" w:styleId="1005">
    <w:name w:val="Book Title"/>
    <w:basedOn w:val="981"/>
    <w:uiPriority w:val="33"/>
    <w:qFormat/>
    <w:pPr>
      <w:pBdr/>
      <w:spacing/>
      <w:ind/>
    </w:pPr>
    <w:rPr>
      <w:b/>
      <w:bCs/>
      <w:i/>
      <w:iCs/>
      <w:spacing w:val="5"/>
    </w:rPr>
  </w:style>
  <w:style w:type="paragraph" w:styleId="1006">
    <w:name w:val="Header"/>
    <w:basedOn w:val="1030"/>
    <w:link w:val="1007"/>
    <w:uiPriority w:val="99"/>
    <w:unhideWhenUsed/>
    <w:pPr>
      <w:pBdr/>
      <w:tabs>
        <w:tab w:val="center" w:leader="none" w:pos="4844"/>
        <w:tab w:val="right" w:leader="none" w:pos="9689"/>
      </w:tabs>
      <w:spacing w:after="0" w:line="240" w:lineRule="auto"/>
      <w:ind/>
    </w:pPr>
  </w:style>
  <w:style w:type="character" w:styleId="1007">
    <w:name w:val="Header Char"/>
    <w:basedOn w:val="981"/>
    <w:link w:val="1006"/>
    <w:uiPriority w:val="99"/>
    <w:pPr>
      <w:pBdr/>
      <w:spacing/>
      <w:ind/>
    </w:pPr>
  </w:style>
  <w:style w:type="paragraph" w:styleId="1008">
    <w:name w:val="Footer"/>
    <w:basedOn w:val="1030"/>
    <w:link w:val="1009"/>
    <w:uiPriority w:val="99"/>
    <w:unhideWhenUsed/>
    <w:pPr>
      <w:pBdr/>
      <w:tabs>
        <w:tab w:val="center" w:leader="none" w:pos="4844"/>
        <w:tab w:val="right" w:leader="none" w:pos="9689"/>
      </w:tabs>
      <w:spacing w:after="0" w:line="240" w:lineRule="auto"/>
      <w:ind/>
    </w:pPr>
  </w:style>
  <w:style w:type="character" w:styleId="1009">
    <w:name w:val="Footer Char"/>
    <w:basedOn w:val="981"/>
    <w:link w:val="1008"/>
    <w:uiPriority w:val="99"/>
    <w:pPr>
      <w:pBdr/>
      <w:spacing/>
      <w:ind/>
    </w:pPr>
  </w:style>
  <w:style w:type="paragraph" w:styleId="1010">
    <w:name w:val="Caption"/>
    <w:basedOn w:val="1030"/>
    <w:next w:val="1030"/>
    <w:uiPriority w:val="35"/>
    <w:unhideWhenUsed/>
    <w:qFormat/>
    <w:pPr>
      <w:pBdr/>
      <w:spacing w:after="200" w:line="240" w:lineRule="auto"/>
      <w:ind/>
    </w:pPr>
    <w:rPr>
      <w:i/>
      <w:iCs/>
      <w:color w:val="0e2841" w:themeColor="text2"/>
      <w:sz w:val="18"/>
      <w:szCs w:val="18"/>
    </w:rPr>
  </w:style>
  <w:style w:type="paragraph" w:styleId="1011">
    <w:name w:val="footnote text"/>
    <w:basedOn w:val="1030"/>
    <w:link w:val="1012"/>
    <w:uiPriority w:val="99"/>
    <w:semiHidden/>
    <w:unhideWhenUsed/>
    <w:pPr>
      <w:pBdr/>
      <w:spacing w:after="0" w:line="240" w:lineRule="auto"/>
      <w:ind/>
    </w:pPr>
    <w:rPr>
      <w:sz w:val="20"/>
      <w:szCs w:val="20"/>
    </w:rPr>
  </w:style>
  <w:style w:type="character" w:styleId="1012">
    <w:name w:val="Footnote Text Char"/>
    <w:basedOn w:val="981"/>
    <w:link w:val="1011"/>
    <w:uiPriority w:val="99"/>
    <w:semiHidden/>
    <w:pPr>
      <w:pBdr/>
      <w:spacing/>
      <w:ind/>
    </w:pPr>
    <w:rPr>
      <w:sz w:val="20"/>
      <w:szCs w:val="20"/>
    </w:rPr>
  </w:style>
  <w:style w:type="character" w:styleId="1013">
    <w:name w:val="footnote reference"/>
    <w:basedOn w:val="981"/>
    <w:uiPriority w:val="99"/>
    <w:semiHidden/>
    <w:unhideWhenUsed/>
    <w:pPr>
      <w:pBdr/>
      <w:spacing/>
      <w:ind/>
    </w:pPr>
    <w:rPr>
      <w:vertAlign w:val="superscript"/>
    </w:rPr>
  </w:style>
  <w:style w:type="paragraph" w:styleId="1014">
    <w:name w:val="endnote text"/>
    <w:basedOn w:val="1030"/>
    <w:link w:val="1015"/>
    <w:uiPriority w:val="99"/>
    <w:semiHidden/>
    <w:unhideWhenUsed/>
    <w:pPr>
      <w:pBdr/>
      <w:spacing w:after="0" w:line="240" w:lineRule="auto"/>
      <w:ind/>
    </w:pPr>
    <w:rPr>
      <w:sz w:val="20"/>
      <w:szCs w:val="20"/>
    </w:rPr>
  </w:style>
  <w:style w:type="character" w:styleId="1015">
    <w:name w:val="Endnote Text Char"/>
    <w:basedOn w:val="981"/>
    <w:link w:val="1014"/>
    <w:uiPriority w:val="99"/>
    <w:semiHidden/>
    <w:pPr>
      <w:pBdr/>
      <w:spacing/>
      <w:ind/>
    </w:pPr>
    <w:rPr>
      <w:sz w:val="20"/>
      <w:szCs w:val="20"/>
    </w:rPr>
  </w:style>
  <w:style w:type="character" w:styleId="1016">
    <w:name w:val="endnote reference"/>
    <w:basedOn w:val="981"/>
    <w:uiPriority w:val="99"/>
    <w:semiHidden/>
    <w:unhideWhenUsed/>
    <w:pPr>
      <w:pBdr/>
      <w:spacing/>
      <w:ind/>
    </w:pPr>
    <w:rPr>
      <w:vertAlign w:val="superscript"/>
    </w:rPr>
  </w:style>
  <w:style w:type="character" w:styleId="1017">
    <w:name w:val="Hyperlink"/>
    <w:basedOn w:val="981"/>
    <w:uiPriority w:val="99"/>
    <w:unhideWhenUsed/>
    <w:pPr>
      <w:pBdr/>
      <w:spacing/>
      <w:ind/>
    </w:pPr>
    <w:rPr>
      <w:color w:val="0563c1" w:themeColor="hyperlink"/>
      <w:u w:val="single"/>
    </w:rPr>
  </w:style>
  <w:style w:type="character" w:styleId="1018">
    <w:name w:val="FollowedHyperlink"/>
    <w:basedOn w:val="981"/>
    <w:uiPriority w:val="99"/>
    <w:semiHidden/>
    <w:unhideWhenUsed/>
    <w:pPr>
      <w:pBdr/>
      <w:spacing/>
      <w:ind/>
    </w:pPr>
    <w:rPr>
      <w:color w:val="954f72" w:themeColor="followedHyperlink"/>
      <w:u w:val="single"/>
    </w:rPr>
  </w:style>
  <w:style w:type="paragraph" w:styleId="1019">
    <w:name w:val="toc 1"/>
    <w:basedOn w:val="1030"/>
    <w:next w:val="1030"/>
    <w:uiPriority w:val="39"/>
    <w:unhideWhenUsed/>
    <w:pPr>
      <w:pBdr>
        <w:bottom w:val="single" w:color="000000" w:sz="8" w:space="0"/>
      </w:pBdr>
      <w:spacing w:after="170"/>
      <w:ind w:right="0" w:firstLine="0" w:left="0"/>
    </w:pPr>
    <w:rPr>
      <w:b/>
      <w:sz w:val="28"/>
    </w:rPr>
  </w:style>
  <w:style w:type="paragraph" w:styleId="1020">
    <w:name w:val="toc 2"/>
    <w:basedOn w:val="1030"/>
    <w:next w:val="1030"/>
    <w:uiPriority w:val="39"/>
    <w:unhideWhenUsed/>
    <w:pPr>
      <w:pBdr/>
      <w:spacing w:after="57"/>
      <w:ind w:right="0" w:firstLine="0" w:left="0"/>
    </w:pPr>
    <w:rPr>
      <w:b/>
      <w:sz w:val="26"/>
    </w:rPr>
  </w:style>
  <w:style w:type="paragraph" w:styleId="1021">
    <w:name w:val="toc 3"/>
    <w:basedOn w:val="1030"/>
    <w:next w:val="1030"/>
    <w:uiPriority w:val="39"/>
    <w:unhideWhenUsed/>
    <w:pPr>
      <w:pBdr/>
      <w:spacing w:after="57"/>
      <w:ind w:right="0" w:firstLine="0" w:left="0"/>
    </w:pPr>
    <w:rPr>
      <w:sz w:val="26"/>
    </w:rPr>
  </w:style>
  <w:style w:type="paragraph" w:styleId="1022">
    <w:name w:val="toc 4"/>
    <w:basedOn w:val="1030"/>
    <w:next w:val="1030"/>
    <w:uiPriority w:val="39"/>
    <w:unhideWhenUsed/>
    <w:pPr>
      <w:pBdr/>
      <w:spacing w:after="57"/>
      <w:ind w:right="0" w:firstLine="0" w:left="0"/>
    </w:pPr>
    <w:rPr>
      <w:sz w:val="22"/>
    </w:rPr>
  </w:style>
  <w:style w:type="paragraph" w:styleId="1023">
    <w:name w:val="toc 5"/>
    <w:basedOn w:val="1030"/>
    <w:next w:val="1030"/>
    <w:uiPriority w:val="39"/>
    <w:unhideWhenUsed/>
    <w:pPr>
      <w:pBdr/>
      <w:spacing w:after="57"/>
      <w:ind w:right="0" w:firstLine="0" w:left="0"/>
    </w:pPr>
    <w:rPr>
      <w:sz w:val="22"/>
    </w:rPr>
  </w:style>
  <w:style w:type="paragraph" w:styleId="1024">
    <w:name w:val="toc 6"/>
    <w:basedOn w:val="1030"/>
    <w:next w:val="1030"/>
    <w:uiPriority w:val="39"/>
    <w:unhideWhenUsed/>
    <w:pPr>
      <w:pBdr/>
      <w:spacing w:after="57"/>
      <w:ind w:right="0" w:firstLine="0" w:left="0"/>
    </w:pPr>
    <w:rPr>
      <w:sz w:val="22"/>
    </w:rPr>
  </w:style>
  <w:style w:type="paragraph" w:styleId="1025">
    <w:name w:val="toc 7"/>
    <w:basedOn w:val="1030"/>
    <w:next w:val="1030"/>
    <w:uiPriority w:val="39"/>
    <w:unhideWhenUsed/>
    <w:pPr>
      <w:pBdr/>
      <w:spacing w:after="57"/>
      <w:ind w:right="0" w:firstLine="0" w:left="0"/>
    </w:pPr>
    <w:rPr>
      <w:sz w:val="22"/>
    </w:rPr>
  </w:style>
  <w:style w:type="paragraph" w:styleId="1026">
    <w:name w:val="toc 8"/>
    <w:basedOn w:val="1030"/>
    <w:next w:val="1030"/>
    <w:uiPriority w:val="39"/>
    <w:unhideWhenUsed/>
    <w:pPr>
      <w:pBdr/>
      <w:spacing w:after="57"/>
      <w:ind w:right="0" w:firstLine="0" w:left="0"/>
    </w:pPr>
    <w:rPr>
      <w:sz w:val="22"/>
    </w:rPr>
  </w:style>
  <w:style w:type="paragraph" w:styleId="1027">
    <w:name w:val="toc 9"/>
    <w:basedOn w:val="1030"/>
    <w:next w:val="1030"/>
    <w:uiPriority w:val="39"/>
    <w:unhideWhenUsed/>
    <w:pPr>
      <w:pBdr/>
      <w:spacing w:after="57"/>
      <w:ind w:right="0" w:firstLine="0" w:left="0"/>
    </w:pPr>
    <w:rPr>
      <w:sz w:val="22"/>
    </w:rPr>
  </w:style>
  <w:style w:type="paragraph" w:styleId="1028">
    <w:name w:val="TOC Heading"/>
    <w:uiPriority w:val="39"/>
    <w:unhideWhenUsed/>
    <w:pPr>
      <w:pBdr/>
      <w:spacing/>
      <w:ind/>
    </w:pPr>
  </w:style>
  <w:style w:type="paragraph" w:styleId="1029">
    <w:name w:val="table of figures"/>
    <w:basedOn w:val="1030"/>
    <w:next w:val="1030"/>
    <w:uiPriority w:val="99"/>
    <w:unhideWhenUsed/>
    <w:pPr>
      <w:pBdr/>
      <w:spacing w:after="0" w:afterAutospacing="0"/>
      <w:ind/>
    </w:pPr>
  </w:style>
  <w:style w:type="paragraph" w:styleId="1030" w:default="1">
    <w:name w:val="Normal"/>
    <w:qFormat/>
    <w:pPr>
      <w:pBdr/>
      <w:spacing/>
      <w:ind/>
    </w:pPr>
  </w:style>
  <w:style w:type="table" w:styleId="103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2" w:default="1">
    <w:name w:val="No List"/>
    <w:uiPriority w:val="99"/>
    <w:semiHidden/>
    <w:unhideWhenUsed/>
    <w:pPr>
      <w:pBdr/>
      <w:spacing/>
      <w:ind/>
    </w:pPr>
  </w:style>
  <w:style w:type="paragraph" w:styleId="1033">
    <w:name w:val="No Spacing"/>
    <w:basedOn w:val="1030"/>
    <w:uiPriority w:val="1"/>
    <w:qFormat/>
    <w:pPr>
      <w:pBdr/>
      <w:spacing w:after="0" w:line="240" w:lineRule="auto"/>
      <w:ind/>
    </w:pPr>
  </w:style>
  <w:style w:type="paragraph" w:styleId="1034">
    <w:name w:val="List Paragraph"/>
    <w:basedOn w:val="103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845"/>
            </w:rP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F0502020204030204"/>
  </w:font>
  <w:font w:name="Calibri">
    <w:panose1 w:val="020F0502020204030204"/>
  </w:font>
  <w:font w:name="Times New Roman">
    <w:panose1 w:val="02040503050406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38">
    <w:name w:val="Placeholder Text"/>
    <w:basedOn w:val="1676"/>
    <w:uiPriority w:val="99"/>
    <w:semiHidden/>
    <w:pPr>
      <w:pBdr/>
      <w:spacing/>
      <w:ind/>
    </w:pPr>
    <w:rPr>
      <w:color w:val="666666"/>
    </w:rPr>
  </w:style>
  <w:style w:type="table" w:styleId="153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Table Grid"/>
    <w:basedOn w:val="153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Table Grid Light"/>
    <w:basedOn w:val="153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Plain Table 1"/>
    <w:basedOn w:val="153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Plain Table 2"/>
    <w:basedOn w:val="153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3"/>
    <w:basedOn w:val="15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Plain Table 4"/>
    <w:basedOn w:val="15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Plain Table 5"/>
    <w:basedOn w:val="15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1 Light"/>
    <w:basedOn w:val="15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Grid Table 1 Light - Accent 1"/>
    <w:basedOn w:val="15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Grid Table 1 Light - Accent 2"/>
    <w:basedOn w:val="15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Grid Table 1 Light - Accent 3"/>
    <w:basedOn w:val="15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Grid Table 1 Light - Accent 4"/>
    <w:basedOn w:val="15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Grid Table 1 Light - Accent 5"/>
    <w:basedOn w:val="15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Grid Table 1 Light - Accent 6"/>
    <w:basedOn w:val="15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2"/>
    <w:basedOn w:val="15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Grid Table 2 - Accent 1"/>
    <w:basedOn w:val="15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Grid Table 2 - Accent 2"/>
    <w:basedOn w:val="15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Grid Table 2 - Accent 3"/>
    <w:basedOn w:val="15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Grid Table 2 - Accent 4"/>
    <w:basedOn w:val="15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Grid Table 2 - Accent 5"/>
    <w:basedOn w:val="15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Grid Table 2 - Accent 6"/>
    <w:basedOn w:val="15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3"/>
    <w:basedOn w:val="15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Grid Table 3 - Accent 1"/>
    <w:basedOn w:val="15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Grid Table 3 - Accent 2"/>
    <w:basedOn w:val="15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Grid Table 3 - Accent 3"/>
    <w:basedOn w:val="15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Grid Table 3 - Accent 4"/>
    <w:basedOn w:val="15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Grid Table 3 - Accent 5"/>
    <w:basedOn w:val="15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Grid Table 3 - Accent 6"/>
    <w:basedOn w:val="15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4"/>
    <w:basedOn w:val="15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Grid Table 4 - Accent 1"/>
    <w:basedOn w:val="15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Grid Table 4 - Accent 2"/>
    <w:basedOn w:val="15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Grid Table 4 - Accent 3"/>
    <w:basedOn w:val="15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Grid Table 4 - Accent 4"/>
    <w:basedOn w:val="15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4 - Accent 5"/>
    <w:basedOn w:val="15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Grid Table 4 - Accent 6"/>
    <w:basedOn w:val="15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5 Dark"/>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Grid Table 5 Dark- Accent 1"/>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Grid Table 5 Dark - Accent 2"/>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Grid Table 5 Dark - Accent 3"/>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Grid Table 5 Dark- Accent 4"/>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5 Dark - Accent 5"/>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Grid Table 5 Dark - Accent 6"/>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6 Colorful"/>
    <w:basedOn w:val="15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83">
    <w:name w:val="Grid Table 6 Colorful - Accent 1"/>
    <w:basedOn w:val="15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84">
    <w:name w:val="Grid Table 6 Colorful - Accent 2"/>
    <w:basedOn w:val="15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85">
    <w:name w:val="Grid Table 6 Colorful - Accent 3"/>
    <w:basedOn w:val="15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86">
    <w:name w:val="Grid Table 6 Colorful - Accent 4"/>
    <w:basedOn w:val="15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87">
    <w:name w:val="Grid Table 6 Colorful - Accent 5"/>
    <w:basedOn w:val="15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88">
    <w:name w:val="Grid Table 6 Colorful - Accent 6"/>
    <w:basedOn w:val="15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89">
    <w:name w:val="Grid Table 7 Colorful"/>
    <w:basedOn w:val="15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Grid Table 7 Colorful - Accent 1"/>
    <w:basedOn w:val="15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Grid Table 7 Colorful - Accent 2"/>
    <w:basedOn w:val="15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Grid Table 7 Colorful - Accent 3"/>
    <w:basedOn w:val="15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Grid Table 7 Colorful - Accent 4"/>
    <w:basedOn w:val="15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Grid Table 7 Colorful - Accent 5"/>
    <w:basedOn w:val="15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Grid Table 7 Colorful - Accent 6"/>
    <w:basedOn w:val="15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1 Light"/>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st Table 1 Light - Accent 1"/>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st Table 1 Light - Accent 2"/>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st Table 1 Light - Accent 3"/>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st Table 1 Light - Accent 4"/>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List Table 1 Light - Accent 5"/>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List Table 1 Light - Accent 6"/>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2"/>
    <w:basedOn w:val="15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List Table 2 - Accent 1"/>
    <w:basedOn w:val="15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List Table 2 - Accent 2"/>
    <w:basedOn w:val="15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List Table 2 - Accent 3"/>
    <w:basedOn w:val="15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List Table 2 - Accent 4"/>
    <w:basedOn w:val="15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List Table 2 - Accent 5"/>
    <w:basedOn w:val="15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List Table 2 - Accent 6"/>
    <w:basedOn w:val="15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3"/>
    <w:basedOn w:val="15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List Table 3 - Accent 1"/>
    <w:basedOn w:val="15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List Table 3 - Accent 2"/>
    <w:basedOn w:val="15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List Table 3 - Accent 3"/>
    <w:basedOn w:val="15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List Table 3 - Accent 4"/>
    <w:basedOn w:val="15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List Table 3 - Accent 5"/>
    <w:basedOn w:val="15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List Table 3 - Accent 6"/>
    <w:basedOn w:val="15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List Table 4"/>
    <w:basedOn w:val="15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List Table 4 - Accent 1"/>
    <w:basedOn w:val="15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List Table 4 - Accent 2"/>
    <w:basedOn w:val="15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name w:val="List Table 4 - Accent 3"/>
    <w:basedOn w:val="15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List Table 4 - Accent 4"/>
    <w:basedOn w:val="15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4 - Accent 5"/>
    <w:basedOn w:val="15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List Table 4 - Accent 6"/>
    <w:basedOn w:val="15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5 Dark"/>
    <w:basedOn w:val="15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5">
    <w:name w:val="List Table 5 Dark - Accent 1"/>
    <w:basedOn w:val="15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6">
    <w:name w:val="List Table 5 Dark - Accent 2"/>
    <w:basedOn w:val="15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7">
    <w:name w:val="List Table 5 Dark - Accent 3"/>
    <w:basedOn w:val="15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8">
    <w:name w:val="List Table 5 Dark - Accent 4"/>
    <w:basedOn w:val="15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9">
    <w:name w:val="List Table 5 Dark - Accent 5"/>
    <w:basedOn w:val="15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0">
    <w:name w:val="List Table 5 Dark - Accent 6"/>
    <w:basedOn w:val="15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1">
    <w:name w:val="List Table 6 Colorful"/>
    <w:basedOn w:val="15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name w:val="List Table 6 Colorful - Accent 1"/>
    <w:basedOn w:val="15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name w:val="List Table 6 Colorful - Accent 2"/>
    <w:basedOn w:val="15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name w:val="List Table 6 Colorful - Accent 3"/>
    <w:basedOn w:val="15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name w:val="List Table 6 Colorful - Accent 4"/>
    <w:basedOn w:val="15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6 Colorful - Accent 5"/>
    <w:basedOn w:val="15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name w:val="List Table 6 Colorful - Accent 6"/>
    <w:basedOn w:val="15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7 Colorful"/>
    <w:basedOn w:val="15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639">
    <w:name w:val="List Table 7 Colorful - Accent 1"/>
    <w:basedOn w:val="15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640">
    <w:name w:val="List Table 7 Colorful - Accent 2"/>
    <w:basedOn w:val="15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641">
    <w:name w:val="List Table 7 Colorful - Accent 3"/>
    <w:basedOn w:val="15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642">
    <w:name w:val="List Table 7 Colorful - Accent 4"/>
    <w:basedOn w:val="15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643">
    <w:name w:val="List Table 7 Colorful - Accent 5"/>
    <w:basedOn w:val="15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644">
    <w:name w:val="List Table 7 Colorful - Accent 6"/>
    <w:basedOn w:val="15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645">
    <w:name w:val="Lined - Accent"/>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Lined - Accent 1"/>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name w:val="Lined - Accent 2"/>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name w:val="Lined - Accent 3"/>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Lined - Accent 4"/>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Lined - Accent 5"/>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name w:val="Lined - Accent 6"/>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Bordered &amp; Lined - Accent"/>
    <w:basedOn w:val="15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Bordered &amp; Lined - Accent 1"/>
    <w:basedOn w:val="15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name w:val="Bordered &amp; Lined - Accent 2"/>
    <w:basedOn w:val="15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name w:val="Bordered &amp; Lined - Accent 3"/>
    <w:basedOn w:val="15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Bordered &amp; Lined - Accent 4"/>
    <w:basedOn w:val="15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Bordered &amp; Lined - Accent 5"/>
    <w:basedOn w:val="15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name w:val="Bordered &amp; Lined - Accent 6"/>
    <w:basedOn w:val="15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Bordered"/>
    <w:basedOn w:val="15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name w:val="Bordered - Accent 1"/>
    <w:basedOn w:val="15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name w:val="Bordered - Accent 2"/>
    <w:basedOn w:val="15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name w:val="Bordered - Accent 3"/>
    <w:basedOn w:val="15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name w:val="Bordered - Accent 4"/>
    <w:basedOn w:val="15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Bordered - Accent 5"/>
    <w:basedOn w:val="15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name w:val="Bordered - Accent 6"/>
    <w:basedOn w:val="15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66" w:default="1">
    <w:name w:val="Normal"/>
    <w:qFormat/>
    <w:pPr>
      <w:pBdr/>
      <w:spacing/>
      <w:ind/>
    </w:pPr>
  </w:style>
  <w:style w:type="paragraph" w:styleId="1667">
    <w:name w:val="Heading 1"/>
    <w:basedOn w:val="1666"/>
    <w:next w:val="1666"/>
    <w:link w:val="167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68">
    <w:name w:val="Heading 2"/>
    <w:basedOn w:val="1666"/>
    <w:next w:val="1666"/>
    <w:link w:val="167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69">
    <w:name w:val="Heading 3"/>
    <w:basedOn w:val="1666"/>
    <w:next w:val="1666"/>
    <w:link w:val="168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70">
    <w:name w:val="Heading 4"/>
    <w:basedOn w:val="1666"/>
    <w:next w:val="1666"/>
    <w:link w:val="168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71">
    <w:name w:val="Heading 5"/>
    <w:basedOn w:val="1666"/>
    <w:next w:val="1666"/>
    <w:link w:val="168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72">
    <w:name w:val="Heading 6"/>
    <w:basedOn w:val="1666"/>
    <w:next w:val="1666"/>
    <w:link w:val="168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73">
    <w:name w:val="Heading 7"/>
    <w:basedOn w:val="1666"/>
    <w:next w:val="1666"/>
    <w:link w:val="168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74">
    <w:name w:val="Heading 8"/>
    <w:basedOn w:val="1666"/>
    <w:next w:val="1666"/>
    <w:link w:val="168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75">
    <w:name w:val="Heading 9"/>
    <w:basedOn w:val="1666"/>
    <w:next w:val="1666"/>
    <w:link w:val="168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76" w:default="1">
    <w:name w:val="Default Paragraph Font"/>
    <w:uiPriority w:val="1"/>
    <w:semiHidden/>
    <w:unhideWhenUsed/>
    <w:pPr>
      <w:pBdr/>
      <w:spacing/>
      <w:ind/>
    </w:pPr>
  </w:style>
  <w:style w:type="numbering" w:styleId="1677" w:default="1">
    <w:name w:val="No List"/>
    <w:uiPriority w:val="99"/>
    <w:semiHidden/>
    <w:unhideWhenUsed/>
    <w:pPr>
      <w:pBdr/>
      <w:spacing/>
      <w:ind/>
    </w:pPr>
  </w:style>
  <w:style w:type="character" w:styleId="1678">
    <w:name w:val="Heading 1 Char"/>
    <w:basedOn w:val="1676"/>
    <w:link w:val="1667"/>
    <w:uiPriority w:val="9"/>
    <w:pPr>
      <w:pBdr/>
      <w:spacing/>
      <w:ind/>
    </w:pPr>
    <w:rPr>
      <w:rFonts w:ascii="Arial" w:hAnsi="Arial" w:eastAsia="Arial" w:cs="Arial"/>
      <w:color w:val="0f4761" w:themeColor="accent1" w:themeShade="BF"/>
      <w:sz w:val="40"/>
      <w:szCs w:val="40"/>
    </w:rPr>
  </w:style>
  <w:style w:type="character" w:styleId="1679">
    <w:name w:val="Heading 2 Char"/>
    <w:basedOn w:val="1676"/>
    <w:link w:val="1668"/>
    <w:uiPriority w:val="9"/>
    <w:pPr>
      <w:pBdr/>
      <w:spacing/>
      <w:ind/>
    </w:pPr>
    <w:rPr>
      <w:rFonts w:ascii="Arial" w:hAnsi="Arial" w:eastAsia="Arial" w:cs="Arial"/>
      <w:color w:val="0f4761" w:themeColor="accent1" w:themeShade="BF"/>
      <w:sz w:val="32"/>
      <w:szCs w:val="32"/>
    </w:rPr>
  </w:style>
  <w:style w:type="character" w:styleId="1680">
    <w:name w:val="Heading 3 Char"/>
    <w:basedOn w:val="1676"/>
    <w:link w:val="1669"/>
    <w:uiPriority w:val="9"/>
    <w:pPr>
      <w:pBdr/>
      <w:spacing/>
      <w:ind/>
    </w:pPr>
    <w:rPr>
      <w:rFonts w:ascii="Arial" w:hAnsi="Arial" w:eastAsia="Arial" w:cs="Arial"/>
      <w:color w:val="0f4761" w:themeColor="accent1" w:themeShade="BF"/>
      <w:sz w:val="28"/>
      <w:szCs w:val="28"/>
    </w:rPr>
  </w:style>
  <w:style w:type="character" w:styleId="1681">
    <w:name w:val="Heading 4 Char"/>
    <w:basedOn w:val="1676"/>
    <w:link w:val="1670"/>
    <w:uiPriority w:val="9"/>
    <w:pPr>
      <w:pBdr/>
      <w:spacing/>
      <w:ind/>
    </w:pPr>
    <w:rPr>
      <w:rFonts w:ascii="Arial" w:hAnsi="Arial" w:eastAsia="Arial" w:cs="Arial"/>
      <w:i/>
      <w:iCs/>
      <w:color w:val="0f4761" w:themeColor="accent1" w:themeShade="BF"/>
    </w:rPr>
  </w:style>
  <w:style w:type="character" w:styleId="1682">
    <w:name w:val="Heading 5 Char"/>
    <w:basedOn w:val="1676"/>
    <w:link w:val="1671"/>
    <w:uiPriority w:val="9"/>
    <w:pPr>
      <w:pBdr/>
      <w:spacing/>
      <w:ind/>
    </w:pPr>
    <w:rPr>
      <w:rFonts w:ascii="Arial" w:hAnsi="Arial" w:eastAsia="Arial" w:cs="Arial"/>
      <w:color w:val="0f4761" w:themeColor="accent1" w:themeShade="BF"/>
    </w:rPr>
  </w:style>
  <w:style w:type="character" w:styleId="1683">
    <w:name w:val="Heading 6 Char"/>
    <w:basedOn w:val="1676"/>
    <w:link w:val="1672"/>
    <w:uiPriority w:val="9"/>
    <w:pPr>
      <w:pBdr/>
      <w:spacing/>
      <w:ind/>
    </w:pPr>
    <w:rPr>
      <w:rFonts w:ascii="Arial" w:hAnsi="Arial" w:eastAsia="Arial" w:cs="Arial"/>
      <w:i/>
      <w:iCs/>
      <w:color w:val="595959" w:themeColor="text1" w:themeTint="A6"/>
    </w:rPr>
  </w:style>
  <w:style w:type="character" w:styleId="1684">
    <w:name w:val="Heading 7 Char"/>
    <w:basedOn w:val="1676"/>
    <w:link w:val="1673"/>
    <w:uiPriority w:val="9"/>
    <w:pPr>
      <w:pBdr/>
      <w:spacing/>
      <w:ind/>
    </w:pPr>
    <w:rPr>
      <w:rFonts w:ascii="Arial" w:hAnsi="Arial" w:eastAsia="Arial" w:cs="Arial"/>
      <w:color w:val="595959" w:themeColor="text1" w:themeTint="A6"/>
    </w:rPr>
  </w:style>
  <w:style w:type="character" w:styleId="1685">
    <w:name w:val="Heading 8 Char"/>
    <w:basedOn w:val="1676"/>
    <w:link w:val="1674"/>
    <w:uiPriority w:val="9"/>
    <w:pPr>
      <w:pBdr/>
      <w:spacing/>
      <w:ind/>
    </w:pPr>
    <w:rPr>
      <w:rFonts w:ascii="Arial" w:hAnsi="Arial" w:eastAsia="Arial" w:cs="Arial"/>
      <w:i/>
      <w:iCs/>
      <w:color w:val="272727" w:themeColor="text1" w:themeTint="D8"/>
    </w:rPr>
  </w:style>
  <w:style w:type="character" w:styleId="1686">
    <w:name w:val="Heading 9 Char"/>
    <w:basedOn w:val="1676"/>
    <w:link w:val="1675"/>
    <w:uiPriority w:val="9"/>
    <w:pPr>
      <w:pBdr/>
      <w:spacing/>
      <w:ind/>
    </w:pPr>
    <w:rPr>
      <w:rFonts w:ascii="Arial" w:hAnsi="Arial" w:eastAsia="Arial" w:cs="Arial"/>
      <w:i/>
      <w:iCs/>
      <w:color w:val="272727" w:themeColor="text1" w:themeTint="D8"/>
    </w:rPr>
  </w:style>
  <w:style w:type="paragraph" w:styleId="1687">
    <w:name w:val="Title"/>
    <w:basedOn w:val="1666"/>
    <w:next w:val="1666"/>
    <w:link w:val="1688"/>
    <w:uiPriority w:val="10"/>
    <w:qFormat/>
    <w:pPr>
      <w:pBdr/>
      <w:spacing w:after="80" w:line="240" w:lineRule="auto"/>
      <w:ind/>
      <w:contextualSpacing w:val="true"/>
    </w:pPr>
    <w:rPr>
      <w:rFonts w:ascii="Arial" w:hAnsi="Arial" w:eastAsia="Arial" w:cs="Arial"/>
      <w:spacing w:val="-10"/>
      <w:sz w:val="56"/>
      <w:szCs w:val="56"/>
    </w:rPr>
  </w:style>
  <w:style w:type="character" w:styleId="1688">
    <w:name w:val="Title Char"/>
    <w:basedOn w:val="1676"/>
    <w:link w:val="1687"/>
    <w:uiPriority w:val="10"/>
    <w:pPr>
      <w:pBdr/>
      <w:spacing/>
      <w:ind/>
    </w:pPr>
    <w:rPr>
      <w:rFonts w:ascii="Arial" w:hAnsi="Arial" w:eastAsia="Arial" w:cs="Arial"/>
      <w:spacing w:val="-10"/>
      <w:sz w:val="56"/>
      <w:szCs w:val="56"/>
    </w:rPr>
  </w:style>
  <w:style w:type="paragraph" w:styleId="1689">
    <w:name w:val="Subtitle"/>
    <w:basedOn w:val="1666"/>
    <w:next w:val="1666"/>
    <w:link w:val="1690"/>
    <w:uiPriority w:val="11"/>
    <w:qFormat/>
    <w:pPr>
      <w:numPr>
        <w:ilvl w:val="1"/>
      </w:numPr>
      <w:pBdr/>
      <w:spacing/>
      <w:ind/>
    </w:pPr>
    <w:rPr>
      <w:color w:val="595959" w:themeColor="text1" w:themeTint="A6"/>
      <w:spacing w:val="15"/>
      <w:sz w:val="28"/>
      <w:szCs w:val="28"/>
    </w:rPr>
  </w:style>
  <w:style w:type="character" w:styleId="1690">
    <w:name w:val="Subtitle Char"/>
    <w:basedOn w:val="1676"/>
    <w:link w:val="1689"/>
    <w:uiPriority w:val="11"/>
    <w:pPr>
      <w:pBdr/>
      <w:spacing/>
      <w:ind/>
    </w:pPr>
    <w:rPr>
      <w:color w:val="595959" w:themeColor="text1" w:themeTint="A6"/>
      <w:spacing w:val="15"/>
      <w:sz w:val="28"/>
      <w:szCs w:val="28"/>
    </w:rPr>
  </w:style>
  <w:style w:type="paragraph" w:styleId="1691">
    <w:name w:val="Quote"/>
    <w:basedOn w:val="1666"/>
    <w:next w:val="1666"/>
    <w:link w:val="1692"/>
    <w:uiPriority w:val="29"/>
    <w:qFormat/>
    <w:pPr>
      <w:pBdr/>
      <w:spacing w:before="160"/>
      <w:ind/>
      <w:jc w:val="center"/>
    </w:pPr>
    <w:rPr>
      <w:i/>
      <w:iCs/>
      <w:color w:val="404040" w:themeColor="text1" w:themeTint="BF"/>
    </w:rPr>
  </w:style>
  <w:style w:type="character" w:styleId="1692">
    <w:name w:val="Quote Char"/>
    <w:basedOn w:val="1676"/>
    <w:link w:val="1691"/>
    <w:uiPriority w:val="29"/>
    <w:pPr>
      <w:pBdr/>
      <w:spacing/>
      <w:ind/>
    </w:pPr>
    <w:rPr>
      <w:i/>
      <w:iCs/>
      <w:color w:val="404040" w:themeColor="text1" w:themeTint="BF"/>
    </w:rPr>
  </w:style>
  <w:style w:type="paragraph" w:styleId="1693">
    <w:name w:val="List Paragraph"/>
    <w:basedOn w:val="1666"/>
    <w:uiPriority w:val="34"/>
    <w:qFormat/>
    <w:pPr>
      <w:pBdr/>
      <w:spacing/>
      <w:ind w:left="720"/>
      <w:contextualSpacing w:val="true"/>
    </w:pPr>
  </w:style>
  <w:style w:type="character" w:styleId="1694">
    <w:name w:val="Intense Emphasis"/>
    <w:basedOn w:val="1676"/>
    <w:uiPriority w:val="21"/>
    <w:qFormat/>
    <w:pPr>
      <w:pBdr/>
      <w:spacing/>
      <w:ind/>
    </w:pPr>
    <w:rPr>
      <w:i/>
      <w:iCs/>
      <w:color w:val="0f4761" w:themeColor="accent1" w:themeShade="BF"/>
    </w:rPr>
  </w:style>
  <w:style w:type="paragraph" w:styleId="1695">
    <w:name w:val="Intense Quote"/>
    <w:basedOn w:val="1666"/>
    <w:next w:val="1666"/>
    <w:link w:val="169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96">
    <w:name w:val="Intense Quote Char"/>
    <w:basedOn w:val="1676"/>
    <w:link w:val="1695"/>
    <w:uiPriority w:val="30"/>
    <w:pPr>
      <w:pBdr/>
      <w:spacing/>
      <w:ind/>
    </w:pPr>
    <w:rPr>
      <w:i/>
      <w:iCs/>
      <w:color w:val="0f4761" w:themeColor="accent1" w:themeShade="BF"/>
    </w:rPr>
  </w:style>
  <w:style w:type="character" w:styleId="1697">
    <w:name w:val="Intense Reference"/>
    <w:basedOn w:val="1676"/>
    <w:uiPriority w:val="32"/>
    <w:qFormat/>
    <w:pPr>
      <w:pBdr/>
      <w:spacing/>
      <w:ind/>
    </w:pPr>
    <w:rPr>
      <w:b/>
      <w:bCs/>
      <w:smallCaps/>
      <w:color w:val="0f4761" w:themeColor="accent1" w:themeShade="BF"/>
      <w:spacing w:val="5"/>
    </w:rPr>
  </w:style>
  <w:style w:type="paragraph" w:styleId="1698">
    <w:name w:val="No Spacing"/>
    <w:basedOn w:val="1666"/>
    <w:uiPriority w:val="1"/>
    <w:qFormat/>
    <w:pPr>
      <w:pBdr/>
      <w:spacing w:after="0" w:line="240" w:lineRule="auto"/>
      <w:ind/>
    </w:pPr>
  </w:style>
  <w:style w:type="character" w:styleId="1699">
    <w:name w:val="Subtle Emphasis"/>
    <w:basedOn w:val="1676"/>
    <w:uiPriority w:val="19"/>
    <w:qFormat/>
    <w:pPr>
      <w:pBdr/>
      <w:spacing/>
      <w:ind/>
    </w:pPr>
    <w:rPr>
      <w:i/>
      <w:iCs/>
      <w:color w:val="404040" w:themeColor="text1" w:themeTint="BF"/>
    </w:rPr>
  </w:style>
  <w:style w:type="character" w:styleId="1700">
    <w:name w:val="Emphasis"/>
    <w:basedOn w:val="1676"/>
    <w:uiPriority w:val="20"/>
    <w:qFormat/>
    <w:pPr>
      <w:pBdr/>
      <w:spacing/>
      <w:ind/>
    </w:pPr>
    <w:rPr>
      <w:i/>
      <w:iCs/>
    </w:rPr>
  </w:style>
  <w:style w:type="character" w:styleId="1701">
    <w:name w:val="Strong"/>
    <w:basedOn w:val="1676"/>
    <w:uiPriority w:val="22"/>
    <w:qFormat/>
    <w:pPr>
      <w:pBdr/>
      <w:spacing/>
      <w:ind/>
    </w:pPr>
    <w:rPr>
      <w:b/>
      <w:bCs/>
    </w:rPr>
  </w:style>
  <w:style w:type="character" w:styleId="1702">
    <w:name w:val="Subtle Reference"/>
    <w:basedOn w:val="1676"/>
    <w:uiPriority w:val="31"/>
    <w:qFormat/>
    <w:pPr>
      <w:pBdr/>
      <w:spacing/>
      <w:ind/>
    </w:pPr>
    <w:rPr>
      <w:smallCaps/>
      <w:color w:val="5a5a5a" w:themeColor="text1" w:themeTint="A5"/>
    </w:rPr>
  </w:style>
  <w:style w:type="character" w:styleId="1703">
    <w:name w:val="Book Title"/>
    <w:basedOn w:val="1676"/>
    <w:uiPriority w:val="33"/>
    <w:qFormat/>
    <w:pPr>
      <w:pBdr/>
      <w:spacing/>
      <w:ind/>
    </w:pPr>
    <w:rPr>
      <w:b/>
      <w:bCs/>
      <w:i/>
      <w:iCs/>
      <w:spacing w:val="5"/>
    </w:rPr>
  </w:style>
  <w:style w:type="paragraph" w:styleId="1704">
    <w:name w:val="Header"/>
    <w:basedOn w:val="1666"/>
    <w:link w:val="1705"/>
    <w:uiPriority w:val="99"/>
    <w:unhideWhenUsed/>
    <w:pPr>
      <w:pBdr/>
      <w:tabs>
        <w:tab w:val="center" w:leader="none" w:pos="4844"/>
        <w:tab w:val="right" w:leader="none" w:pos="9689"/>
      </w:tabs>
      <w:spacing w:after="0" w:line="240" w:lineRule="auto"/>
      <w:ind/>
    </w:pPr>
  </w:style>
  <w:style w:type="character" w:styleId="1705">
    <w:name w:val="Header Char"/>
    <w:basedOn w:val="1676"/>
    <w:link w:val="1704"/>
    <w:uiPriority w:val="99"/>
    <w:pPr>
      <w:pBdr/>
      <w:spacing/>
      <w:ind/>
    </w:pPr>
  </w:style>
  <w:style w:type="paragraph" w:styleId="1706">
    <w:name w:val="Footer"/>
    <w:basedOn w:val="1666"/>
    <w:link w:val="1707"/>
    <w:uiPriority w:val="99"/>
    <w:unhideWhenUsed/>
    <w:pPr>
      <w:pBdr/>
      <w:tabs>
        <w:tab w:val="center" w:leader="none" w:pos="4844"/>
        <w:tab w:val="right" w:leader="none" w:pos="9689"/>
      </w:tabs>
      <w:spacing w:after="0" w:line="240" w:lineRule="auto"/>
      <w:ind/>
    </w:pPr>
  </w:style>
  <w:style w:type="character" w:styleId="1707">
    <w:name w:val="Footer Char"/>
    <w:basedOn w:val="1676"/>
    <w:link w:val="1706"/>
    <w:uiPriority w:val="99"/>
    <w:pPr>
      <w:pBdr/>
      <w:spacing/>
      <w:ind/>
    </w:pPr>
  </w:style>
  <w:style w:type="paragraph" w:styleId="1708">
    <w:name w:val="Caption"/>
    <w:basedOn w:val="1666"/>
    <w:next w:val="1666"/>
    <w:uiPriority w:val="35"/>
    <w:unhideWhenUsed/>
    <w:qFormat/>
    <w:pPr>
      <w:pBdr/>
      <w:spacing w:after="200" w:line="240" w:lineRule="auto"/>
      <w:ind/>
    </w:pPr>
    <w:rPr>
      <w:i/>
      <w:iCs/>
      <w:color w:val="0e2841" w:themeColor="text2"/>
      <w:sz w:val="18"/>
      <w:szCs w:val="18"/>
    </w:rPr>
  </w:style>
  <w:style w:type="paragraph" w:styleId="1709">
    <w:name w:val="footnote text"/>
    <w:basedOn w:val="1666"/>
    <w:link w:val="1710"/>
    <w:uiPriority w:val="99"/>
    <w:semiHidden/>
    <w:unhideWhenUsed/>
    <w:pPr>
      <w:pBdr/>
      <w:spacing w:after="0" w:line="240" w:lineRule="auto"/>
      <w:ind/>
    </w:pPr>
    <w:rPr>
      <w:sz w:val="20"/>
      <w:szCs w:val="20"/>
    </w:rPr>
  </w:style>
  <w:style w:type="character" w:styleId="1710">
    <w:name w:val="Footnote Text Char"/>
    <w:basedOn w:val="1676"/>
    <w:link w:val="1709"/>
    <w:uiPriority w:val="99"/>
    <w:semiHidden/>
    <w:pPr>
      <w:pBdr/>
      <w:spacing/>
      <w:ind/>
    </w:pPr>
    <w:rPr>
      <w:sz w:val="20"/>
      <w:szCs w:val="20"/>
    </w:rPr>
  </w:style>
  <w:style w:type="character" w:styleId="1711">
    <w:name w:val="footnote reference"/>
    <w:basedOn w:val="1676"/>
    <w:uiPriority w:val="99"/>
    <w:semiHidden/>
    <w:unhideWhenUsed/>
    <w:pPr>
      <w:pBdr/>
      <w:spacing/>
      <w:ind/>
    </w:pPr>
    <w:rPr>
      <w:vertAlign w:val="superscript"/>
    </w:rPr>
  </w:style>
  <w:style w:type="paragraph" w:styleId="1712">
    <w:name w:val="endnote text"/>
    <w:basedOn w:val="1666"/>
    <w:link w:val="1713"/>
    <w:uiPriority w:val="99"/>
    <w:semiHidden/>
    <w:unhideWhenUsed/>
    <w:pPr>
      <w:pBdr/>
      <w:spacing w:after="0" w:line="240" w:lineRule="auto"/>
      <w:ind/>
    </w:pPr>
    <w:rPr>
      <w:sz w:val="20"/>
      <w:szCs w:val="20"/>
    </w:rPr>
  </w:style>
  <w:style w:type="character" w:styleId="1713">
    <w:name w:val="Endnote Text Char"/>
    <w:basedOn w:val="1676"/>
    <w:link w:val="1712"/>
    <w:uiPriority w:val="99"/>
    <w:semiHidden/>
    <w:pPr>
      <w:pBdr/>
      <w:spacing/>
      <w:ind/>
    </w:pPr>
    <w:rPr>
      <w:sz w:val="20"/>
      <w:szCs w:val="20"/>
    </w:rPr>
  </w:style>
  <w:style w:type="character" w:styleId="1714">
    <w:name w:val="endnote reference"/>
    <w:basedOn w:val="1676"/>
    <w:uiPriority w:val="99"/>
    <w:semiHidden/>
    <w:unhideWhenUsed/>
    <w:pPr>
      <w:pBdr/>
      <w:spacing/>
      <w:ind/>
    </w:pPr>
    <w:rPr>
      <w:vertAlign w:val="superscript"/>
    </w:rPr>
  </w:style>
  <w:style w:type="character" w:styleId="1715">
    <w:name w:val="Hyperlink"/>
    <w:basedOn w:val="1676"/>
    <w:uiPriority w:val="99"/>
    <w:unhideWhenUsed/>
    <w:pPr>
      <w:pBdr/>
      <w:spacing/>
      <w:ind/>
    </w:pPr>
    <w:rPr>
      <w:color w:val="0563c1" w:themeColor="hyperlink"/>
      <w:u w:val="single"/>
    </w:rPr>
  </w:style>
  <w:style w:type="character" w:styleId="1716">
    <w:name w:val="FollowedHyperlink"/>
    <w:basedOn w:val="1676"/>
    <w:uiPriority w:val="99"/>
    <w:semiHidden/>
    <w:unhideWhenUsed/>
    <w:pPr>
      <w:pBdr/>
      <w:spacing/>
      <w:ind/>
    </w:pPr>
    <w:rPr>
      <w:color w:val="954f72" w:themeColor="followedHyperlink"/>
      <w:u w:val="single"/>
    </w:rPr>
  </w:style>
  <w:style w:type="paragraph" w:styleId="1717">
    <w:name w:val="toc 1"/>
    <w:basedOn w:val="1666"/>
    <w:next w:val="1666"/>
    <w:uiPriority w:val="39"/>
    <w:unhideWhenUsed/>
    <w:pPr>
      <w:pBdr/>
      <w:spacing w:after="100"/>
      <w:ind/>
    </w:pPr>
  </w:style>
  <w:style w:type="paragraph" w:styleId="1718">
    <w:name w:val="toc 2"/>
    <w:basedOn w:val="1666"/>
    <w:next w:val="1666"/>
    <w:uiPriority w:val="39"/>
    <w:unhideWhenUsed/>
    <w:pPr>
      <w:pBdr/>
      <w:spacing w:after="100"/>
      <w:ind w:left="220"/>
    </w:pPr>
  </w:style>
  <w:style w:type="paragraph" w:styleId="1719">
    <w:name w:val="toc 3"/>
    <w:basedOn w:val="1666"/>
    <w:next w:val="1666"/>
    <w:uiPriority w:val="39"/>
    <w:unhideWhenUsed/>
    <w:pPr>
      <w:pBdr/>
      <w:spacing w:after="100"/>
      <w:ind w:left="440"/>
    </w:pPr>
  </w:style>
  <w:style w:type="paragraph" w:styleId="1720">
    <w:name w:val="toc 4"/>
    <w:basedOn w:val="1666"/>
    <w:next w:val="1666"/>
    <w:uiPriority w:val="39"/>
    <w:unhideWhenUsed/>
    <w:pPr>
      <w:pBdr/>
      <w:spacing w:after="100"/>
      <w:ind w:left="660"/>
    </w:pPr>
  </w:style>
  <w:style w:type="paragraph" w:styleId="1721">
    <w:name w:val="toc 5"/>
    <w:basedOn w:val="1666"/>
    <w:next w:val="1666"/>
    <w:uiPriority w:val="39"/>
    <w:unhideWhenUsed/>
    <w:pPr>
      <w:pBdr/>
      <w:spacing w:after="100"/>
      <w:ind w:left="880"/>
    </w:pPr>
  </w:style>
  <w:style w:type="paragraph" w:styleId="1722">
    <w:name w:val="toc 6"/>
    <w:basedOn w:val="1666"/>
    <w:next w:val="1666"/>
    <w:uiPriority w:val="39"/>
    <w:unhideWhenUsed/>
    <w:pPr>
      <w:pBdr/>
      <w:spacing w:after="100"/>
      <w:ind w:left="1100"/>
    </w:pPr>
  </w:style>
  <w:style w:type="paragraph" w:styleId="1723">
    <w:name w:val="toc 7"/>
    <w:basedOn w:val="1666"/>
    <w:next w:val="1666"/>
    <w:uiPriority w:val="39"/>
    <w:unhideWhenUsed/>
    <w:pPr>
      <w:pBdr/>
      <w:spacing w:after="100"/>
      <w:ind w:left="1320"/>
    </w:pPr>
  </w:style>
  <w:style w:type="paragraph" w:styleId="1724">
    <w:name w:val="toc 8"/>
    <w:basedOn w:val="1666"/>
    <w:next w:val="1666"/>
    <w:uiPriority w:val="39"/>
    <w:unhideWhenUsed/>
    <w:pPr>
      <w:pBdr/>
      <w:spacing w:after="100"/>
      <w:ind w:left="1540"/>
    </w:pPr>
  </w:style>
  <w:style w:type="paragraph" w:styleId="1725">
    <w:name w:val="toc 9"/>
    <w:basedOn w:val="1666"/>
    <w:next w:val="1666"/>
    <w:uiPriority w:val="39"/>
    <w:unhideWhenUsed/>
    <w:pPr>
      <w:pBdr/>
      <w:spacing w:after="100"/>
      <w:ind w:left="1760"/>
    </w:pPr>
  </w:style>
  <w:style w:type="paragraph" w:styleId="1726">
    <w:name w:val="TOC Heading"/>
    <w:uiPriority w:val="39"/>
    <w:unhideWhenUsed/>
    <w:pPr>
      <w:pBdr/>
      <w:spacing/>
      <w:ind/>
    </w:pPr>
  </w:style>
  <w:style w:type="paragraph" w:styleId="1727">
    <w:name w:val="table of figures"/>
    <w:basedOn w:val="1666"/>
    <w:next w:val="166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17</cp:revision>
  <dcterms:modified xsi:type="dcterms:W3CDTF">2025-07-18T17:28:56Z</dcterms:modified>
</cp:coreProperties>
</file>