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void __fastcall TForm1::NxDBGRecapCellFormating(TObject *Sender, int ACol, int ARow, WideString &amp;Value, TColor &amp;TextColor, TFontStyles &amp;FontStyle, TCellState CellState)</w:t>
      </w:r>
    </w:p>
    <w:p>
      <w:pPr>
        <w:pStyle w:val="Normal"/>
        <w:bidi w:val="0"/>
        <w:jc w:val="left"/>
        <w:rPr/>
      </w:pPr>
      <w:r>
        <w:rPr/>
        <w:t>{</w:t>
      </w:r>
    </w:p>
    <w:p>
      <w:pPr>
        <w:pStyle w:val="Normal"/>
        <w:bidi w:val="0"/>
        <w:jc w:val="left"/>
        <w:rPr/>
      </w:pPr>
      <w:r>
        <w:rPr/>
        <w:t xml:space="preserve">    </w:t>
      </w:r>
      <w:r>
        <w:rPr/>
        <w:t>if (CellState.Contains(csSelected))</w:t>
      </w:r>
    </w:p>
    <w:p>
      <w:pPr>
        <w:pStyle w:val="Normal"/>
        <w:bidi w:val="0"/>
        <w:jc w:val="left"/>
        <w:rPr/>
      </w:pPr>
      <w:r>
        <w:rPr/>
        <w:t xml:space="preserve">        </w:t>
      </w:r>
      <w:r>
        <w:rPr/>
        <w:t>FontStyle &lt;&lt; fsBold;</w:t>
      </w:r>
    </w:p>
    <w:p>
      <w:pPr>
        <w:pStyle w:val="Normal"/>
        <w:bidi w:val="0"/>
        <w:jc w:val="left"/>
        <w:rPr/>
      </w:pPr>
      <w:r>
        <w:rPr/>
        <w:t>}</w:t>
      </w:r>
    </w:p>
    <w:p>
      <w:pPr>
        <w:pStyle w:val="Normal"/>
        <w:bidi w:val="0"/>
        <w:jc w:val="left"/>
        <w:rPr/>
      </w:pPr>
      <w:r>
        <w:rPr/>
      </w:r>
    </w:p>
    <w:p>
      <w:pPr>
        <w:pStyle w:val="Normal"/>
        <w:bidi w:val="0"/>
        <w:jc w:val="left"/>
        <w:rPr/>
      </w:pPr>
      <w:r>
        <w:rPr/>
        <w:t>void __fastcall TForm1::NxDBGRecapCellColoring(TObject *Sender, int ACol, int ARow, TColor &amp;CellColor, TColor &amp;GridColor, TCellState CellState)</w:t>
      </w:r>
    </w:p>
    <w:p>
      <w:pPr>
        <w:pStyle w:val="Normal"/>
        <w:bidi w:val="0"/>
        <w:jc w:val="left"/>
        <w:rPr/>
      </w:pPr>
      <w:r>
        <w:rPr/>
        <w:t>{</w:t>
      </w:r>
    </w:p>
    <w:p>
      <w:pPr>
        <w:pStyle w:val="Normal"/>
        <w:bidi w:val="0"/>
        <w:jc w:val="left"/>
        <w:rPr/>
      </w:pPr>
      <w:r>
        <w:rPr/>
        <w:t xml:space="preserve">    </w:t>
      </w:r>
      <w:r>
        <w:rPr/>
        <w:t>if (CellState.Contains(csEmpty))</w:t>
      </w:r>
    </w:p>
    <w:p>
      <w:pPr>
        <w:pStyle w:val="Normal"/>
        <w:bidi w:val="0"/>
        <w:jc w:val="left"/>
        <w:rPr/>
      </w:pPr>
      <w:r>
        <w:rPr/>
        <w:t xml:space="preserve">        </w:t>
      </w:r>
      <w:r>
        <w:rPr/>
        <w:t>return;</w:t>
      </w:r>
    </w:p>
    <w:p>
      <w:pPr>
        <w:pStyle w:val="Normal"/>
        <w:bidi w:val="0"/>
        <w:jc w:val="left"/>
        <w:rPr/>
      </w:pPr>
      <w:r>
        <w:rPr/>
      </w:r>
    </w:p>
    <w:p>
      <w:pPr>
        <w:pStyle w:val="Normal"/>
        <w:bidi w:val="0"/>
        <w:jc w:val="left"/>
        <w:rPr/>
      </w:pPr>
      <w:r>
        <w:rPr/>
        <w:t xml:space="preserve">    </w:t>
      </w:r>
      <w:r>
        <w:rPr/>
        <w:t>if (NxDBGRecap-&gt;CellValue[13][ARow] != Unassigned) //Rendu</w:t>
      </w:r>
    </w:p>
    <w:p>
      <w:pPr>
        <w:pStyle w:val="Normal"/>
        <w:bidi w:val="0"/>
        <w:jc w:val="left"/>
        <w:rPr/>
      </w:pPr>
      <w:r>
        <w:rPr/>
        <w:t xml:space="preserve">        </w:t>
      </w:r>
      <w:r>
        <w:rPr/>
        <w:t>CellColor = (TColor)0x238E23;</w:t>
      </w:r>
    </w:p>
    <w:p>
      <w:pPr>
        <w:pStyle w:val="Normal"/>
        <w:bidi w:val="0"/>
        <w:jc w:val="left"/>
        <w:rPr/>
      </w:pPr>
      <w:r>
        <w:rPr/>
        <w:t xml:space="preserve">    </w:t>
      </w:r>
      <w:r>
        <w:rPr/>
        <w:t>else</w:t>
      </w:r>
    </w:p>
    <w:p>
      <w:pPr>
        <w:pStyle w:val="Normal"/>
        <w:bidi w:val="0"/>
        <w:jc w:val="left"/>
        <w:rPr/>
      </w:pPr>
      <w:r>
        <w:rPr/>
        <w:t xml:space="preserve">    </w:t>
      </w:r>
      <w:r>
        <w:rPr/>
        <w:t>{</w:t>
      </w:r>
    </w:p>
    <w:p>
      <w:pPr>
        <w:pStyle w:val="Normal"/>
        <w:bidi w:val="0"/>
        <w:jc w:val="left"/>
        <w:rPr/>
      </w:pPr>
      <w:r>
        <w:rPr/>
        <w:t xml:space="preserve">        </w:t>
      </w:r>
      <w:r>
        <w:rPr/>
        <w:t>if (NxDBGRecap-&gt;CellValue[10][ARow] != Unassigned)</w:t>
      </w:r>
    </w:p>
    <w:p>
      <w:pPr>
        <w:pStyle w:val="Normal"/>
        <w:bidi w:val="0"/>
        <w:jc w:val="left"/>
        <w:rPr/>
      </w:pPr>
      <w:r>
        <w:rPr/>
        <w:t xml:space="preserve">            </w:t>
      </w:r>
      <w:r>
        <w:rPr/>
        <w:t>if (StrToDate(NxDBGRecap-&gt;CellValue[10][ARow]) &lt; Date()) //En retard</w:t>
      </w:r>
    </w:p>
    <w:p>
      <w:pPr>
        <w:pStyle w:val="Normal"/>
        <w:bidi w:val="0"/>
        <w:jc w:val="left"/>
        <w:rPr/>
      </w:pPr>
      <w:r>
        <w:rPr/>
        <w:t xml:space="preserve">                </w:t>
      </w:r>
      <w:r>
        <w:rPr/>
        <w:t>CellColor = (TColor)0xD98719;</w:t>
      </w:r>
    </w:p>
    <w:p>
      <w:pPr>
        <w:pStyle w:val="Normal"/>
        <w:bidi w:val="0"/>
        <w:jc w:val="left"/>
        <w:rPr/>
      </w:pPr>
      <w:r>
        <w:rPr/>
      </w:r>
    </w:p>
    <w:p>
      <w:pPr>
        <w:pStyle w:val="Normal"/>
        <w:bidi w:val="0"/>
        <w:jc w:val="left"/>
        <w:rPr/>
      </w:pPr>
      <w:r>
        <w:rPr/>
        <w:t xml:space="preserve">        </w:t>
      </w:r>
      <w:r>
        <w:rPr/>
        <w:t>if (NxDBGRecap-&gt;CellValue[12][ARow] != Unassigned)  //Interupt</w:t>
      </w:r>
    </w:p>
    <w:p>
      <w:pPr>
        <w:pStyle w:val="Normal"/>
        <w:bidi w:val="0"/>
        <w:jc w:val="left"/>
        <w:rPr/>
      </w:pPr>
      <w:r>
        <w:rPr/>
        <w:t xml:space="preserve">            </w:t>
      </w:r>
      <w:r>
        <w:rPr/>
        <w:t>if (CellColor == (TColor)0xD98719)</w:t>
      </w:r>
    </w:p>
    <w:p>
      <w:pPr>
        <w:pStyle w:val="Normal"/>
        <w:bidi w:val="0"/>
        <w:jc w:val="left"/>
        <w:rPr/>
      </w:pPr>
      <w:r>
        <w:rPr/>
        <w:t xml:space="preserve">                </w:t>
      </w:r>
      <w:r>
        <w:rPr/>
        <w:t>CellColor = clRed;</w:t>
      </w:r>
    </w:p>
    <w:p>
      <w:pPr>
        <w:pStyle w:val="Normal"/>
        <w:bidi w:val="0"/>
        <w:jc w:val="left"/>
        <w:rPr/>
      </w:pPr>
      <w:r>
        <w:rPr/>
        <w:t xml:space="preserve">            </w:t>
      </w:r>
      <w:r>
        <w:rPr/>
        <w:t>else</w:t>
      </w:r>
    </w:p>
    <w:p>
      <w:pPr>
        <w:pStyle w:val="Normal"/>
        <w:bidi w:val="0"/>
        <w:jc w:val="left"/>
        <w:rPr/>
      </w:pPr>
      <w:r>
        <w:rPr/>
        <w:t xml:space="preserve">                </w:t>
      </w:r>
      <w:r>
        <w:rPr/>
        <w:t>CellColor = (TColor)0xA62A2A;</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Erzwingen Sie eine Neuzuzeichnung des Grids</w:t>
      </w:r>
    </w:p>
    <w:p>
      <w:pPr>
        <w:pStyle w:val="Normal"/>
        <w:bidi w:val="0"/>
        <w:jc w:val="left"/>
        <w:rPr/>
      </w:pPr>
      <w:r>
        <w:rPr/>
        <w:t xml:space="preserve">    </w:t>
      </w:r>
      <w:r>
        <w:rPr/>
        <w:t>NxDBGRecap-&gt;Invalidate();</w:t>
      </w:r>
    </w:p>
    <w:p>
      <w:pPr>
        <w:pStyle w:val="Normal"/>
        <w:bidi w:val="0"/>
        <w:jc w:val="left"/>
        <w:rPr/>
      </w:pPr>
      <w:r>
        <w:rPr/>
        <w:t>}</w:t>
      </w:r>
    </w:p>
    <w:p>
      <w:pPr>
        <w:pStyle w:val="Normal"/>
        <w:bidi w:val="0"/>
        <w:jc w:val="left"/>
        <w:rPr/>
      </w:pPr>
      <w:r>
        <w:rPr/>
      </w:r>
    </w:p>
    <w:p>
      <w:pPr>
        <w:pStyle w:val="Textkrper"/>
        <w:pBdr/>
        <w:bidi w:val="0"/>
        <w:spacing w:before="0" w:after="0"/>
        <w:ind w:left="30" w:right="30" w:hanging="0"/>
        <w:jc w:val="left"/>
        <w:rPr/>
      </w:pPr>
      <w:r>
        <w:rPr/>
        <w:t>Gute Frage! Die </w:t>
      </w:r>
      <w:r>
        <w:rPr>
          <w:rStyle w:val="Quelltext"/>
          <w:b/>
          <w:bdr w:val="single" w:sz="2" w:space="1" w:color="000000"/>
        </w:rPr>
        <w:t>Invalidate</w:t>
      </w:r>
      <w:r>
        <w:rPr/>
        <w:t>-Methode markiert das gesamte Steuerelement als “ungültig” und veranlasst Windows, ein </w:t>
      </w:r>
      <w:r>
        <w:rPr>
          <w:rStyle w:val="Quelltext"/>
          <w:b/>
          <w:bdr w:val="single" w:sz="2" w:space="1" w:color="000000"/>
        </w:rPr>
        <w:t>WM_PAINT</w:t>
      </w:r>
      <w:r>
        <w:rPr/>
        <w:t>-Ereignis zu senden, um das Steuerelement neu zu zeichnen. Wenn Sie </w:t>
      </w:r>
      <w:r>
        <w:rPr>
          <w:rStyle w:val="Quelltext"/>
          <w:b/>
          <w:bdr w:val="single" w:sz="2" w:space="1" w:color="000000"/>
        </w:rPr>
        <w:t>Invalidate</w:t>
      </w:r>
      <w:r>
        <w:rPr/>
        <w:t> innerhalb einer Ereignisbehandlungsroutine wie </w:t>
      </w:r>
      <w:r>
        <w:rPr>
          <w:rStyle w:val="Quelltext"/>
          <w:b/>
          <w:bdr w:val="single" w:sz="2" w:space="1" w:color="000000"/>
        </w:rPr>
        <w:t>OnDrawColumnCell</w:t>
      </w:r>
      <w:r>
        <w:rPr/>
        <w:t> aufrufen, die selbst durch das </w:t>
      </w:r>
      <w:r>
        <w:rPr>
          <w:rStyle w:val="Quelltext"/>
          <w:b/>
          <w:bdr w:val="single" w:sz="2" w:space="1" w:color="000000"/>
        </w:rPr>
        <w:t>WM_PAINT</w:t>
      </w:r>
      <w:r>
        <w:rPr/>
        <w:t>-Ereignis ausgelöst wird, könnten Sie tatsächlich eine Endlosschleife erzeugen.</w:t>
      </w:r>
    </w:p>
    <w:p>
      <w:pPr>
        <w:pStyle w:val="Textkrper"/>
        <w:pBdr/>
        <w:bidi w:val="0"/>
        <w:spacing w:before="0" w:after="0"/>
        <w:ind w:left="30" w:right="30" w:hanging="0"/>
        <w:jc w:val="left"/>
        <w:rPr/>
      </w:pPr>
      <w:r>
        <w:rPr/>
        <w:t>Eine bessere Lösung könnte sein, die </w:t>
      </w:r>
      <w:r>
        <w:rPr>
          <w:rStyle w:val="Quelltext"/>
          <w:b/>
          <w:bdr w:val="single" w:sz="2" w:space="1" w:color="000000"/>
        </w:rPr>
        <w:t>Invalidate</w:t>
      </w:r>
      <w:r>
        <w:rPr/>
        <w:t>-Methode außerhalb der </w:t>
      </w:r>
      <w:r>
        <w:rPr>
          <w:rStyle w:val="Quelltext"/>
          <w:b/>
          <w:bdr w:val="single" w:sz="2" w:space="1" w:color="000000"/>
        </w:rPr>
        <w:t>OnDrawColumnCell</w:t>
      </w:r>
      <w:r>
        <w:rPr/>
        <w:t>-Ereignisbehandlungsroutine aufzurufen. Zum Beispiel könnten Sie eine separate Methode erstellen, die die Zellfarben ändert und dann </w:t>
      </w:r>
      <w:r>
        <w:rPr>
          <w:rStyle w:val="Quelltext"/>
          <w:b/>
          <w:bdr w:val="single" w:sz="2" w:space="1" w:color="000000"/>
        </w:rPr>
        <w:t>Invalidate</w:t>
      </w:r>
      <w:r>
        <w:rPr/>
        <w:t> aufruft, und diese Methode aufrufen, wenn Sie wissen, dass sich die Daten geändert haben und das Grid aktualisiert werden muss.</w:t>
      </w:r>
    </w:p>
    <w:p>
      <w:pPr>
        <w:pStyle w:val="Textkrper"/>
        <w:pBdr/>
        <w:bidi w:val="0"/>
        <w:spacing w:before="180" w:after="0"/>
        <w:ind w:left="0" w:right="0" w:hanging="0"/>
        <w:jc w:val="left"/>
        <w:rPr/>
      </w:pPr>
      <w:r>
        <w:rPr/>
        <w:t>Bitte beachten Sie, dass die genaue Lösung von den spezifischen Anforderungen Ihrer Anwendung abhängt. Ich hoffe, das hilft! Wenn Sie weitere Fragen haben, lassen Sie es mich bitte wissen. Ich bin hier, um zu helfen.</w:t>
      </w:r>
    </w:p>
    <w:p>
      <w:pPr>
        <w:pStyle w:val="Textkrper"/>
        <w:pBdr/>
        <w:bidi w:val="0"/>
        <w:spacing w:before="0" w:after="0"/>
        <w:ind w:left="30" w:right="30" w:hanging="0"/>
        <w:jc w:val="left"/>
        <w:rPr/>
      </w:pPr>
      <w:r>
        <w:rPr/>
        <w:t>Ja, das ist korrekt. Die </w:t>
      </w:r>
      <w:r>
        <w:rPr>
          <w:rStyle w:val="Quelltext"/>
          <w:b/>
          <w:bdr w:val="single" w:sz="2" w:space="1" w:color="000000"/>
        </w:rPr>
        <w:t>CellColoring</w:t>
      </w:r>
      <w:r>
        <w:rPr/>
        <w:t>-Ereignisbehandlungsroutine wird nicht durch das </w:t>
      </w:r>
      <w:r>
        <w:rPr>
          <w:rStyle w:val="Quelltext"/>
          <w:b/>
          <w:bdr w:val="single" w:sz="2" w:space="1" w:color="000000"/>
        </w:rPr>
        <w:t>WM_PAINT</w:t>
      </w:r>
      <w:r>
        <w:rPr/>
        <w:t>-Ereignis ausgelöst, sondern wird aufgerufen, wenn die Zelle gezeichnet wird. Daher sollte es sicher sein, die </w:t>
      </w:r>
      <w:r>
        <w:rPr>
          <w:rStyle w:val="Quelltext"/>
          <w:b/>
          <w:bdr w:val="single" w:sz="2" w:space="1" w:color="000000"/>
        </w:rPr>
        <w:t>Invalidate</w:t>
      </w:r>
      <w:r>
        <w:rPr/>
        <w:t>-Methode innerhalb der </w:t>
      </w:r>
      <w:r>
        <w:rPr>
          <w:rStyle w:val="Quelltext"/>
          <w:b/>
          <w:bdr w:val="single" w:sz="2" w:space="1" w:color="000000"/>
        </w:rPr>
        <w:t>CellColoring</w:t>
      </w:r>
      <w:r>
        <w:rPr/>
        <w:t>-Ereignisbehandlungsroutine aufzurufen. Dies wird das Grid dazu veranlassen, sich selbst neu zu zeichnen, einschließlich des erneuten Aufrufs von </w:t>
      </w:r>
      <w:r>
        <w:rPr>
          <w:rStyle w:val="Quelltext"/>
          <w:b/>
          <w:bdr w:val="single" w:sz="2" w:space="1" w:color="000000"/>
        </w:rPr>
        <w:t>CellColoring</w:t>
      </w:r>
      <w:r>
        <w:rPr/>
        <w:t> für jede Zelle, aber es sollte keine Endlosschleife erzeugen, da </w:t>
      </w:r>
      <w:r>
        <w:rPr>
          <w:rStyle w:val="Quelltext"/>
          <w:b/>
          <w:bdr w:val="single" w:sz="2" w:space="1" w:color="000000"/>
        </w:rPr>
        <w:t>Invalidate</w:t>
      </w:r>
      <w:r>
        <w:rPr/>
        <w:t> nicht dazu führt, dass </w:t>
      </w:r>
      <w:r>
        <w:rPr>
          <w:rStyle w:val="Quelltext"/>
          <w:b/>
          <w:bdr w:val="single" w:sz="2" w:space="1" w:color="000000"/>
        </w:rPr>
        <w:t>CellColoring</w:t>
      </w:r>
      <w:r>
        <w:rPr/>
        <w:t> direkt aufgerufen wird. Es markiert lediglich das Grid als “ungültig”, so dass es beim nächsten Zeichnen des Fensters neu gezeichnet wird. </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de-DE" w:eastAsia="zh-CN" w:bidi="hi-IN"/>
    </w:rPr>
  </w:style>
  <w:style w:type="character" w:styleId="Quelltext">
    <w:name w:val="Quelltext"/>
    <w:qFormat/>
    <w:rPr>
      <w:rFonts w:ascii="Liberation Mono" w:hAnsi="Liberation Mono" w:eastAsia="NSimSun" w:cs="Liberation Mono"/>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LibreOffice/7.5.9.2$Windows_X86_64 LibreOffice_project/cdeefe45c17511d326101eed8008ac4092f278a9</Application>
  <AppVersion>15.0000</AppVersion>
  <Pages>2</Pages>
  <Words>301</Words>
  <Characters>2208</Characters>
  <CharactersWithSpaces>2638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2024-04-27T23:52:39Z</dcterms:created>
  <dc:creator/>
  <dc:description/>
  <dc:language>de-DE</dc:language>
  <cp:lastModifiedBy/>
  <dcterms:modified xsi:type="dcterms:W3CDTF">2024-04-27T23:54:31Z</dcterms:modified>
  <cp:revision>1</cp:revision>
  <dc:subject/>
  <dc:title/>
</cp:coreProperties>
</file>