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2C3" w:rsidRDefault="00D947FD" w:rsidP="004873A7">
      <w:pPr>
        <w:pStyle w:val="Title"/>
        <w:jc w:val="center"/>
      </w:pPr>
      <w:r>
        <w:t xml:space="preserve">Monefy mobile </w:t>
      </w:r>
      <w:r w:rsidR="004162C3">
        <w:t>Application</w:t>
      </w:r>
    </w:p>
    <w:p w:rsidR="00502AEA" w:rsidRPr="00502AEA" w:rsidRDefault="00502AEA" w:rsidP="004873A7">
      <w:pPr>
        <w:pStyle w:val="ListParagraph"/>
      </w:pPr>
    </w:p>
    <w:p w:rsidR="00E03A8B" w:rsidRDefault="004162C3" w:rsidP="004873A7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Test Plan 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9"/>
        <w:gridCol w:w="3211"/>
      </w:tblGrid>
      <w:tr w:rsidR="008D7290" w:rsidRPr="009A6E2E" w:rsidTr="004873A7">
        <w:tc>
          <w:tcPr>
            <w:tcW w:w="4699" w:type="dxa"/>
          </w:tcPr>
          <w:p w:rsidR="008D7290" w:rsidRPr="009A6E2E" w:rsidRDefault="008D7290" w:rsidP="004873A7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outlineLvl w:val="1"/>
            </w:pPr>
            <w:r>
              <w:t>Test Case</w:t>
            </w:r>
          </w:p>
        </w:tc>
        <w:tc>
          <w:tcPr>
            <w:tcW w:w="3211" w:type="dxa"/>
          </w:tcPr>
          <w:p w:rsidR="008D7290" w:rsidRPr="009A6E2E" w:rsidRDefault="008D7290" w:rsidP="004873A7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outlineLvl w:val="1"/>
            </w:pPr>
            <w:r>
              <w:t>Business Impact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 xml:space="preserve">Installing </w:t>
            </w:r>
            <w:proofErr w:type="spellStart"/>
            <w:r w:rsidRPr="009A6E2E">
              <w:t>monefy</w:t>
            </w:r>
            <w:proofErr w:type="spellEnd"/>
            <w:r w:rsidRPr="009A6E2E">
              <w:t xml:space="preserve"> on android versions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10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 xml:space="preserve">Installing </w:t>
            </w:r>
            <w:proofErr w:type="spellStart"/>
            <w:r w:rsidRPr="009A6E2E">
              <w:t>monefy</w:t>
            </w:r>
            <w:proofErr w:type="spellEnd"/>
            <w:r w:rsidRPr="009A6E2E">
              <w:t xml:space="preserve"> on IOS versions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10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 xml:space="preserve">Adding expenses 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10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>Checking UI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7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>Adding incomes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10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>Checking calculator feature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5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>Checking day view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5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>Checking week view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5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>Checking month view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5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 xml:space="preserve">Checking year view 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5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>Checking the date borders in the all view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3</w:t>
            </w:r>
          </w:p>
        </w:tc>
        <w:bookmarkStart w:id="0" w:name="_GoBack"/>
        <w:bookmarkEnd w:id="0"/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>Checking currency change in settings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2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 xml:space="preserve">Checking language change in settings 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7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 xml:space="preserve">Checking exporting feature 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6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>Checking transfer feature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7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>Adding new accounts in the past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3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>Adding new accounts in the future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3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>Adding new accounts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8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 xml:space="preserve">Checking carry over feature 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9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>Adding expenses in the past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7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>Adding incomes in the past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7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>Checking clear data feature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4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>Checking data back up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9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>Checking data restoration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9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>Checking deleting all accounts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4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>Checking export feature</w:t>
            </w:r>
          </w:p>
        </w:tc>
        <w:tc>
          <w:tcPr>
            <w:tcW w:w="3211" w:type="dxa"/>
          </w:tcPr>
          <w:p w:rsidR="009A6E2E" w:rsidRPr="009A6E2E" w:rsidRDefault="008D7290" w:rsidP="004873A7">
            <w:pPr>
              <w:pStyle w:val="ListParagraph"/>
              <w:ind w:left="1440"/>
            </w:pPr>
            <w:r>
              <w:t>6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>Buying pro version</w:t>
            </w:r>
          </w:p>
        </w:tc>
        <w:tc>
          <w:tcPr>
            <w:tcW w:w="3211" w:type="dxa"/>
          </w:tcPr>
          <w:p w:rsidR="009A6E2E" w:rsidRPr="009A6E2E" w:rsidRDefault="00AF1375" w:rsidP="004873A7">
            <w:r>
              <w:t xml:space="preserve">                                </w:t>
            </w:r>
            <w:r w:rsidR="008D7290">
              <w:t>10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>Recurring records check</w:t>
            </w:r>
          </w:p>
        </w:tc>
        <w:tc>
          <w:tcPr>
            <w:tcW w:w="3211" w:type="dxa"/>
          </w:tcPr>
          <w:p w:rsidR="009A6E2E" w:rsidRPr="009A6E2E" w:rsidRDefault="00AF1375" w:rsidP="004873A7">
            <w:pPr>
              <w:tabs>
                <w:tab w:val="left" w:pos="1515"/>
              </w:tabs>
            </w:pPr>
            <w:r>
              <w:t xml:space="preserve">                                 </w:t>
            </w:r>
            <w:r w:rsidR="008D7290">
              <w:t>5</w:t>
            </w:r>
          </w:p>
        </w:tc>
      </w:tr>
      <w:tr w:rsidR="009A6E2E" w:rsidRPr="009A6E2E" w:rsidTr="004873A7">
        <w:tc>
          <w:tcPr>
            <w:tcW w:w="4699" w:type="dxa"/>
          </w:tcPr>
          <w:p w:rsidR="009A6E2E" w:rsidRPr="009A6E2E" w:rsidRDefault="009A6E2E" w:rsidP="004873A7">
            <w:pPr>
              <w:pStyle w:val="ListParagraph"/>
              <w:numPr>
                <w:ilvl w:val="0"/>
                <w:numId w:val="3"/>
              </w:numPr>
            </w:pPr>
            <w:r w:rsidRPr="009A6E2E">
              <w:t xml:space="preserve">Checking the passcode feature </w:t>
            </w:r>
          </w:p>
        </w:tc>
        <w:tc>
          <w:tcPr>
            <w:tcW w:w="3211" w:type="dxa"/>
          </w:tcPr>
          <w:p w:rsidR="009A6E2E" w:rsidRPr="009A6E2E" w:rsidRDefault="00AF1375" w:rsidP="004873A7">
            <w:r>
              <w:t xml:space="preserve">                               </w:t>
            </w:r>
            <w:r w:rsidR="008D7290">
              <w:t>9</w:t>
            </w:r>
          </w:p>
        </w:tc>
      </w:tr>
      <w:tr w:rsidR="008D7290" w:rsidRPr="009A6E2E" w:rsidTr="004873A7">
        <w:tc>
          <w:tcPr>
            <w:tcW w:w="4699" w:type="dxa"/>
          </w:tcPr>
          <w:p w:rsidR="008D7290" w:rsidRPr="009A6E2E" w:rsidRDefault="008D7290" w:rsidP="004873A7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Checking naming the </w:t>
            </w:r>
            <w:r w:rsidRPr="008D7290">
              <w:t>account</w:t>
            </w:r>
          </w:p>
        </w:tc>
        <w:tc>
          <w:tcPr>
            <w:tcW w:w="3211" w:type="dxa"/>
          </w:tcPr>
          <w:p w:rsidR="008D7290" w:rsidRDefault="00AF1375" w:rsidP="004873A7">
            <w:r>
              <w:t xml:space="preserve">                               </w:t>
            </w:r>
            <w:r w:rsidR="008D7290">
              <w:t>3</w:t>
            </w:r>
          </w:p>
        </w:tc>
      </w:tr>
      <w:tr w:rsidR="008D7290" w:rsidRPr="009A6E2E" w:rsidTr="004873A7">
        <w:tc>
          <w:tcPr>
            <w:tcW w:w="4699" w:type="dxa"/>
          </w:tcPr>
          <w:p w:rsidR="008D7290" w:rsidRDefault="008D7290" w:rsidP="004873A7">
            <w:pPr>
              <w:pStyle w:val="ListParagraph"/>
              <w:numPr>
                <w:ilvl w:val="0"/>
                <w:numId w:val="3"/>
              </w:numPr>
            </w:pPr>
            <w:r>
              <w:t>Checking switching between accounts</w:t>
            </w:r>
          </w:p>
        </w:tc>
        <w:tc>
          <w:tcPr>
            <w:tcW w:w="3211" w:type="dxa"/>
          </w:tcPr>
          <w:p w:rsidR="008D7290" w:rsidRDefault="00AF1375" w:rsidP="004873A7">
            <w:r>
              <w:t xml:space="preserve">                               </w:t>
            </w:r>
            <w:r w:rsidR="008D7290">
              <w:t>5</w:t>
            </w:r>
          </w:p>
          <w:p w:rsidR="008D7290" w:rsidRDefault="008D7290" w:rsidP="004873A7"/>
        </w:tc>
      </w:tr>
      <w:tr w:rsidR="008D7290" w:rsidRPr="009A6E2E" w:rsidTr="004873A7">
        <w:tc>
          <w:tcPr>
            <w:tcW w:w="4699" w:type="dxa"/>
          </w:tcPr>
          <w:p w:rsidR="008D7290" w:rsidRDefault="008D7290" w:rsidP="004873A7">
            <w:pPr>
              <w:pStyle w:val="ListParagraph"/>
              <w:numPr>
                <w:ilvl w:val="0"/>
                <w:numId w:val="3"/>
              </w:numPr>
            </w:pPr>
            <w:r>
              <w:t>Checking budget mode</w:t>
            </w:r>
          </w:p>
        </w:tc>
        <w:tc>
          <w:tcPr>
            <w:tcW w:w="3211" w:type="dxa"/>
          </w:tcPr>
          <w:p w:rsidR="008D7290" w:rsidRDefault="00AF1375" w:rsidP="004873A7">
            <w:r>
              <w:t xml:space="preserve">                               </w:t>
            </w:r>
            <w:r w:rsidR="008D7290">
              <w:t>7</w:t>
            </w:r>
          </w:p>
        </w:tc>
      </w:tr>
      <w:tr w:rsidR="008D7290" w:rsidRPr="009A6E2E" w:rsidTr="004873A7">
        <w:trPr>
          <w:trHeight w:val="1052"/>
        </w:trPr>
        <w:tc>
          <w:tcPr>
            <w:tcW w:w="4699" w:type="dxa"/>
          </w:tcPr>
          <w:p w:rsidR="008D7290" w:rsidRDefault="008D7290" w:rsidP="004873A7">
            <w:pPr>
              <w:pStyle w:val="ListParagraph"/>
              <w:numPr>
                <w:ilvl w:val="0"/>
                <w:numId w:val="3"/>
              </w:numPr>
            </w:pPr>
            <w:r>
              <w:t>Checking balance calculation</w:t>
            </w:r>
          </w:p>
        </w:tc>
        <w:tc>
          <w:tcPr>
            <w:tcW w:w="3211" w:type="dxa"/>
          </w:tcPr>
          <w:p w:rsidR="008D7290" w:rsidRDefault="00AF1375" w:rsidP="004873A7">
            <w:r>
              <w:t xml:space="preserve">                               </w:t>
            </w:r>
            <w:r w:rsidR="008D7290">
              <w:t>9</w:t>
            </w:r>
          </w:p>
        </w:tc>
      </w:tr>
    </w:tbl>
    <w:p w:rsidR="00117FD5" w:rsidRDefault="00117FD5" w:rsidP="004873A7"/>
    <w:p w:rsidR="00117FD5" w:rsidRDefault="00117FD5" w:rsidP="004873A7"/>
    <w:p w:rsidR="00117FD5" w:rsidRDefault="00117FD5" w:rsidP="004873A7"/>
    <w:p w:rsidR="00117FD5" w:rsidRDefault="00117FD5" w:rsidP="004873A7"/>
    <w:p w:rsidR="00117FD5" w:rsidRDefault="00117FD5" w:rsidP="004873A7"/>
    <w:p w:rsidR="00117FD5" w:rsidRDefault="00117FD5" w:rsidP="004873A7"/>
    <w:p w:rsidR="006A09FB" w:rsidRDefault="006A09FB" w:rsidP="004873A7"/>
    <w:sectPr w:rsidR="006A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2D55"/>
    <w:multiLevelType w:val="hybridMultilevel"/>
    <w:tmpl w:val="8E8E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A1F7D"/>
    <w:multiLevelType w:val="hybridMultilevel"/>
    <w:tmpl w:val="56AE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72F0A"/>
    <w:multiLevelType w:val="hybridMultilevel"/>
    <w:tmpl w:val="69242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59E"/>
    <w:rsid w:val="0002599A"/>
    <w:rsid w:val="000E030A"/>
    <w:rsid w:val="00117FD5"/>
    <w:rsid w:val="002E1AA2"/>
    <w:rsid w:val="003A45C6"/>
    <w:rsid w:val="004162C3"/>
    <w:rsid w:val="004873A7"/>
    <w:rsid w:val="00502AEA"/>
    <w:rsid w:val="005B2EB6"/>
    <w:rsid w:val="006A09FB"/>
    <w:rsid w:val="00723933"/>
    <w:rsid w:val="00741A7B"/>
    <w:rsid w:val="007E41B2"/>
    <w:rsid w:val="008154E8"/>
    <w:rsid w:val="00857CD8"/>
    <w:rsid w:val="008D7290"/>
    <w:rsid w:val="009A6E2E"/>
    <w:rsid w:val="009E3B52"/>
    <w:rsid w:val="00A0215F"/>
    <w:rsid w:val="00A666B8"/>
    <w:rsid w:val="00AA0BF7"/>
    <w:rsid w:val="00AF1375"/>
    <w:rsid w:val="00B275D9"/>
    <w:rsid w:val="00C10F47"/>
    <w:rsid w:val="00D84A62"/>
    <w:rsid w:val="00D947FD"/>
    <w:rsid w:val="00E03A8B"/>
    <w:rsid w:val="00EB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13FF"/>
  <w15:chartTrackingRefBased/>
  <w15:docId w15:val="{E59D90FD-7580-425D-A901-A41E852E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290"/>
  </w:style>
  <w:style w:type="paragraph" w:styleId="Heading1">
    <w:name w:val="heading 1"/>
    <w:basedOn w:val="Normal"/>
    <w:next w:val="Normal"/>
    <w:link w:val="Heading1Char"/>
    <w:uiPriority w:val="9"/>
    <w:qFormat/>
    <w:rsid w:val="008D729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29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29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29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29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29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29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2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2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29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8D729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29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D7290"/>
    <w:rPr>
      <w:caps/>
      <w:spacing w:val="15"/>
      <w:shd w:val="clear" w:color="auto" w:fill="DEEAF6" w:themeFill="accent1" w:themeFillTint="33"/>
    </w:rPr>
  </w:style>
  <w:style w:type="paragraph" w:styleId="ListParagraph">
    <w:name w:val="List Paragraph"/>
    <w:basedOn w:val="Normal"/>
    <w:uiPriority w:val="34"/>
    <w:qFormat/>
    <w:rsid w:val="004162C3"/>
    <w:pPr>
      <w:ind w:left="720"/>
      <w:contextualSpacing/>
    </w:pPr>
  </w:style>
  <w:style w:type="table" w:styleId="TableGrid">
    <w:name w:val="Table Grid"/>
    <w:basedOn w:val="TableNormal"/>
    <w:uiPriority w:val="39"/>
    <w:rsid w:val="009A6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D729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29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29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29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29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29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29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7290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29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D729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D7290"/>
    <w:rPr>
      <w:b/>
      <w:bCs/>
    </w:rPr>
  </w:style>
  <w:style w:type="character" w:styleId="Emphasis">
    <w:name w:val="Emphasis"/>
    <w:uiPriority w:val="20"/>
    <w:qFormat/>
    <w:rsid w:val="008D729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D72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729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729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29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29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D729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D729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D729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D729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D729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2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Omar, Mahmoud</cp:lastModifiedBy>
  <cp:revision>13</cp:revision>
  <dcterms:created xsi:type="dcterms:W3CDTF">2019-11-06T07:30:00Z</dcterms:created>
  <dcterms:modified xsi:type="dcterms:W3CDTF">2019-11-07T15:25:00Z</dcterms:modified>
</cp:coreProperties>
</file>