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rek7do5zmdnc" w:colFirst="0" w:colLast="0" w:displacedByCustomXml="next"/>
    <w:bookmarkEnd w:id="0" w:displacedByCustomXml="next"/>
    <w:sdt>
      <w:sdtPr>
        <w:id w:val="-475147419"/>
        <w:docPartObj>
          <w:docPartGallery w:val="Cover Pages"/>
          <w:docPartUnique/>
        </w:docPartObj>
      </w:sdtPr>
      <w:sdtEndPr/>
      <w:sdtContent>
        <w:p w14:paraId="3242A527" w14:textId="50351E1B" w:rsidR="00CE0093" w:rsidRDefault="00CE0093">
          <w:pPr>
            <w:rPr>
              <w:rFonts w:asciiTheme="majorHAnsi" w:eastAsiaTheme="majorEastAsia" w:hAnsiTheme="majorHAnsi" w:cstheme="majorBidi"/>
              <w:color w:val="890A0A"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29E25136" wp14:editId="3877FFFB">
                    <wp:simplePos x="0" y="0"/>
                    <wp:positionH relativeFrom="page">
                      <wp:posOffset>1981200</wp:posOffset>
                    </wp:positionH>
                    <wp:positionV relativeFrom="page">
                      <wp:posOffset>438150</wp:posOffset>
                    </wp:positionV>
                    <wp:extent cx="6858000" cy="895350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8953500"/>
                              <a:chOff x="0" y="-19049"/>
                              <a:chExt cx="6858000" cy="8538324"/>
                            </a:xfrm>
                          </wpg:grpSpPr>
                          <wps:wsp>
                            <wps:cNvPr id="120" name="Rectángulo 120"/>
                            <wps:cNvSpPr/>
                            <wps:spPr>
                              <a:xfrm>
                                <a:off x="0" y="653415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865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F074A1"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9049"/>
                                <a:ext cx="6858000" cy="678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25136" id="Grupo 119" o:spid="_x0000_s1026" style="position:absolute;left:0;text-align:left;margin-left:156pt;margin-top:34.5pt;width:540pt;height:705pt;z-index:-251657216;mso-position-horizontal-relative:page;mso-position-vertical-relative:page" coordorigin=",-190" coordsize="6858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BCzQMAAM8OAAAOAAAAZHJzL2Uyb0RvYy54bWzsV9tu2zgQfV+g/0DovZFlW44iRCmy6SZY&#10;IGiDpkWeaYqyhKVILklHTv+m39If6wwpKW7ipkF6W2D7YvMyF/Jw5szo8MWmFeSaG9soWUTJ3iQi&#10;XDJVNnJVRO/enj7PImIdlSUVSvIiuuE2enH07I/DTud8qmolSm4IGJE273QR1c7pPI4tq3lL7Z7S&#10;XMJmpUxLHUzNKi4N7cB6K+LpZLKIO2VKbRTj1sLqy7AZHXn7VcWZe11VljsiigjO5vyv8b9L/I2P&#10;Dmm+MlTXDeuPQZ9wipY2EpyOpl5SR8naNPdMtQ0zyqrK7THVxqqqGsb9HeA2yeTObc6MWmt/l1Xe&#10;rfQIE0B7B6cnm2Wvri8MaUp4u+QgIpK28EhnZq0VwQWAp9OrHKTOjL7UF6ZfWIUZ3nhTmRb/4S5k&#10;44G9GYHlG0cYLC6yNJtMAH8Ge9lBOkth4qFnNbzPrd7z5GAy925pzuq/dqqns2w2naN6PHiP8ZDj&#10;mToNsWRv4bLfBtdlTTX3r2ARiAGuKVwnwPUGouzjB7laCwANlj1GXnZEzOYWwPsiXIt0Nk/SHpKd&#10;oCXzWZJNP7s0zbWx7oyrluCgiAycwwchvT63LuAziKBrq0RTnjZC+AlmGD8RhlxTyA3KGJcu6R18&#10;JikkykuFmsEorgDkw6X8yN0IjnJCvuEVBBS8+tQfxqfyfUf+DDUtefAPARFCAt501PAv7A2idAX+&#10;R9vJQ7bDKXt5VOWeCUblydeVRw3vWUk3KreNVGaXATHCVwX5AaQADaK0VOUNxI9RgYesZqcNPN05&#10;te6CGiAeiCkgU/cafiqhuiJS/SgitTLvd62jPAQ47EakAyIrIvvvmhoeEfG3hNA/SOZzZD4/maf7&#10;GLdme2e5vSPX7YmCeEiAtjXzQ5R3YhhWRrVXwLnH6BW2qGTgu4iYM8PkxAWCBdZm/PjYiwHbaerO&#10;5aVmaBxRxdB8u7miRvfx6yDyX6kh3Wh+J4yDLGpKdbx2qmp8jN/i2uMNqY+s9VM4AGDaxQE+j/AI&#10;wBeP5oBFtkgf5gDgvf1p+qNJYGCZ3yTwY0jAbZabvkT8Cj7wFDASAhSVLBsZYdjbogTYezInLP+H&#10;jDAdGOFkTUujCBQ45DXsDHxibbECcZs/FdTJkS0e7BG2W6OdLcJiP0ugy/o2ehjLPFZyAgVoAb2a&#10;p+txByp0aAlCevStBt4rnN+PdrQDj6i6u2v9IxR/dq0v/xlapS/Wekzz0FjjiyAovz7bh/wO9X+Y&#10;fads/491AP6bAL6afBPZf+HhZ9n23HcMt9+hR58AAAD//wMAUEsDBBQABgAIAAAAIQA5XWnm4AAA&#10;AAwBAAAPAAAAZHJzL2Rvd25yZXYueG1sTE9NT8MwDL0j8R8iI3FjaVcYrDSdpgk4TZPYkBA3r/Ha&#10;ak1SNVnb/XvcE5xsPz+9j2w1mkb01PnaWQXxLAJBtnC6tqWCr8P7wwsIH9BqbJwlBVfysMpvbzJM&#10;tRvsJ/X7UAoWsT5FBVUIbSqlLyoy6GeuJcu/k+sMBj67UuoOBxY3jZxH0UIarC07VNjSpqLivL8Y&#10;BR8DDuskfuu359Pm+nN42n1vY1Lq/m5cv4IINIY/MkzxOTrknOnoLlZ70ShI4jl3CQoWS54TIVlO&#10;yJG3x2fGZJ7J/yXyXwAAAP//AwBQSwECLQAUAAYACAAAACEAtoM4kv4AAADhAQAAEwAAAAAAAAAA&#10;AAAAAAAAAAAAW0NvbnRlbnRfVHlwZXNdLnhtbFBLAQItABQABgAIAAAAIQA4/SH/1gAAAJQBAAAL&#10;AAAAAAAAAAAAAAAAAC8BAABfcmVscy8ucmVsc1BLAQItABQABgAIAAAAIQCJBHBCzQMAAM8OAAAO&#10;AAAAAAAAAAAAAAAAAC4CAABkcnMvZTJvRG9jLnhtbFBLAQItABQABgAIAAAAIQA5XWnm4AAAAAwB&#10;AAAPAAAAAAAAAAAAAAAAACcGAABkcnMvZG93bnJldi54bWxQSwUGAAAAAAQABADzAAAANAcAAAAA&#10;">
                    <v:rect id="Rectángulo 120" o:spid="_x0000_s1027" style="position:absolute;top:65341;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b80e0f [3204]" stroked="f" strokeweight="1.5pt"/>
                    <v:rect id="Rectángulo 121" o:spid="_x0000_s1028" style="position:absolute;top:66865;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a6987d [3205]" stroked="f" strokeweight="1.5pt">
                      <v:textbox inset="36pt,14.4pt,36pt,36pt">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F074A1"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top:-190;width:68580;height:6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0"/>
          <w:lang w:val="es-ES"/>
        </w:rPr>
        <w:id w:val="1128053400"/>
        <w:docPartObj>
          <w:docPartGallery w:val="Table of Contents"/>
          <w:docPartUnique/>
        </w:docPartObj>
      </w:sdtPr>
      <w:sdtEndPr>
        <w:rPr>
          <w:b/>
          <w:bCs/>
        </w:rPr>
      </w:sdtEndPr>
      <w:sdtContent>
        <w:p w14:paraId="0E0C641A" w14:textId="5500FAB4" w:rsidR="0084463A" w:rsidRDefault="0084463A">
          <w:pPr>
            <w:pStyle w:val="TtulodeTDC"/>
          </w:pPr>
          <w:r>
            <w:rPr>
              <w:lang w:val="es-ES"/>
            </w:rPr>
            <w:t>Contenido</w:t>
          </w:r>
        </w:p>
        <w:p w14:paraId="6C814470" w14:textId="77777777" w:rsidR="0084463A" w:rsidRDefault="0084463A">
          <w:pPr>
            <w:pStyle w:val="TDC1"/>
            <w:tabs>
              <w:tab w:val="right" w:leader="dot" w:pos="9350"/>
            </w:tabs>
            <w:rPr>
              <w:rFonts w:cstheme="minorBidi"/>
              <w:noProof/>
            </w:rPr>
          </w:pPr>
          <w:r>
            <w:fldChar w:fldCharType="begin"/>
          </w:r>
          <w:r>
            <w:instrText xml:space="preserve"> TOC \o "1-3" \h \z \u </w:instrText>
          </w:r>
          <w:r>
            <w:fldChar w:fldCharType="separate"/>
          </w:r>
          <w:hyperlink w:anchor="_Toc421987992" w:history="1">
            <w:r w:rsidRPr="00BD2991">
              <w:rPr>
                <w:rStyle w:val="Hipervnculo"/>
                <w:noProof/>
              </w:rPr>
              <w:t>Contexto del problema</w:t>
            </w:r>
            <w:r>
              <w:rPr>
                <w:noProof/>
                <w:webHidden/>
              </w:rPr>
              <w:tab/>
            </w:r>
            <w:r>
              <w:rPr>
                <w:noProof/>
                <w:webHidden/>
              </w:rPr>
              <w:fldChar w:fldCharType="begin"/>
            </w:r>
            <w:r>
              <w:rPr>
                <w:noProof/>
                <w:webHidden/>
              </w:rPr>
              <w:instrText xml:space="preserve"> PAGEREF _Toc421987992 \h </w:instrText>
            </w:r>
            <w:r>
              <w:rPr>
                <w:noProof/>
                <w:webHidden/>
              </w:rPr>
            </w:r>
            <w:r>
              <w:rPr>
                <w:noProof/>
                <w:webHidden/>
              </w:rPr>
              <w:fldChar w:fldCharType="separate"/>
            </w:r>
            <w:r>
              <w:rPr>
                <w:noProof/>
                <w:webHidden/>
              </w:rPr>
              <w:t>2</w:t>
            </w:r>
            <w:r>
              <w:rPr>
                <w:noProof/>
                <w:webHidden/>
              </w:rPr>
              <w:fldChar w:fldCharType="end"/>
            </w:r>
          </w:hyperlink>
        </w:p>
        <w:p w14:paraId="362B68C6" w14:textId="77777777" w:rsidR="0084463A" w:rsidRDefault="00F074A1">
          <w:pPr>
            <w:pStyle w:val="TDC1"/>
            <w:tabs>
              <w:tab w:val="right" w:leader="dot" w:pos="9350"/>
            </w:tabs>
            <w:rPr>
              <w:rFonts w:cstheme="minorBidi"/>
              <w:noProof/>
            </w:rPr>
          </w:pPr>
          <w:hyperlink w:anchor="_Toc421987993" w:history="1">
            <w:r w:rsidR="0084463A" w:rsidRPr="00BD2991">
              <w:rPr>
                <w:rStyle w:val="Hipervnculo"/>
                <w:noProof/>
              </w:rPr>
              <w:t>Diagrama Conceptual</w:t>
            </w:r>
            <w:r w:rsidR="0084463A">
              <w:rPr>
                <w:noProof/>
                <w:webHidden/>
              </w:rPr>
              <w:tab/>
            </w:r>
            <w:r w:rsidR="0084463A">
              <w:rPr>
                <w:noProof/>
                <w:webHidden/>
              </w:rPr>
              <w:fldChar w:fldCharType="begin"/>
            </w:r>
            <w:r w:rsidR="0084463A">
              <w:rPr>
                <w:noProof/>
                <w:webHidden/>
              </w:rPr>
              <w:instrText xml:space="preserve"> PAGEREF _Toc421987993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3A5F3B56" w14:textId="77777777" w:rsidR="0084463A" w:rsidRDefault="00F074A1">
          <w:pPr>
            <w:pStyle w:val="TDC2"/>
            <w:tabs>
              <w:tab w:val="right" w:leader="dot" w:pos="9350"/>
            </w:tabs>
            <w:rPr>
              <w:rFonts w:cstheme="minorBidi"/>
              <w:noProof/>
            </w:rPr>
          </w:pPr>
          <w:hyperlink w:anchor="_Toc421987994" w:history="1">
            <w:r w:rsidR="0084463A" w:rsidRPr="00BD2991">
              <w:rPr>
                <w:rStyle w:val="Hipervnculo"/>
                <w:noProof/>
              </w:rPr>
              <w:t>Descripción de Elementos</w:t>
            </w:r>
            <w:r w:rsidR="0084463A">
              <w:rPr>
                <w:noProof/>
                <w:webHidden/>
              </w:rPr>
              <w:tab/>
            </w:r>
            <w:r w:rsidR="0084463A">
              <w:rPr>
                <w:noProof/>
                <w:webHidden/>
              </w:rPr>
              <w:fldChar w:fldCharType="begin"/>
            </w:r>
            <w:r w:rsidR="0084463A">
              <w:rPr>
                <w:noProof/>
                <w:webHidden/>
              </w:rPr>
              <w:instrText xml:space="preserve"> PAGEREF _Toc421987994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7274300D" w14:textId="77777777" w:rsidR="0084463A" w:rsidRDefault="00F074A1">
          <w:pPr>
            <w:pStyle w:val="TDC1"/>
            <w:tabs>
              <w:tab w:val="right" w:leader="dot" w:pos="9350"/>
            </w:tabs>
            <w:rPr>
              <w:rFonts w:cstheme="minorBidi"/>
              <w:noProof/>
            </w:rPr>
          </w:pPr>
          <w:hyperlink w:anchor="_Toc421987995" w:history="1">
            <w:r w:rsidR="0084463A" w:rsidRPr="00BD2991">
              <w:rPr>
                <w:rStyle w:val="Hipervnculo"/>
                <w:noProof/>
              </w:rPr>
              <w:t>Requerimientos Funcionales</w:t>
            </w:r>
            <w:r w:rsidR="0084463A">
              <w:rPr>
                <w:noProof/>
                <w:webHidden/>
              </w:rPr>
              <w:tab/>
            </w:r>
            <w:r w:rsidR="0084463A">
              <w:rPr>
                <w:noProof/>
                <w:webHidden/>
              </w:rPr>
              <w:fldChar w:fldCharType="begin"/>
            </w:r>
            <w:r w:rsidR="0084463A">
              <w:rPr>
                <w:noProof/>
                <w:webHidden/>
              </w:rPr>
              <w:instrText xml:space="preserve"> PAGEREF _Toc421987995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6E644C72" w14:textId="77777777" w:rsidR="0084463A" w:rsidRDefault="00F074A1">
          <w:pPr>
            <w:pStyle w:val="TDC1"/>
            <w:tabs>
              <w:tab w:val="right" w:leader="dot" w:pos="9350"/>
            </w:tabs>
            <w:rPr>
              <w:rFonts w:cstheme="minorBidi"/>
              <w:noProof/>
            </w:rPr>
          </w:pPr>
          <w:hyperlink w:anchor="_Toc421987996" w:history="1">
            <w:r w:rsidR="0084463A" w:rsidRPr="00BD2991">
              <w:rPr>
                <w:rStyle w:val="Hipervnculo"/>
                <w:noProof/>
              </w:rPr>
              <w:t>Requerimientos No Funcionales</w:t>
            </w:r>
            <w:r w:rsidR="0084463A">
              <w:rPr>
                <w:noProof/>
                <w:webHidden/>
              </w:rPr>
              <w:tab/>
            </w:r>
            <w:r w:rsidR="0084463A">
              <w:rPr>
                <w:noProof/>
                <w:webHidden/>
              </w:rPr>
              <w:fldChar w:fldCharType="begin"/>
            </w:r>
            <w:r w:rsidR="0084463A">
              <w:rPr>
                <w:noProof/>
                <w:webHidden/>
              </w:rPr>
              <w:instrText xml:space="preserve"> PAGEREF _Toc421987996 \h </w:instrText>
            </w:r>
            <w:r w:rsidR="0084463A">
              <w:rPr>
                <w:noProof/>
                <w:webHidden/>
              </w:rPr>
            </w:r>
            <w:r w:rsidR="0084463A">
              <w:rPr>
                <w:noProof/>
                <w:webHidden/>
              </w:rPr>
              <w:fldChar w:fldCharType="separate"/>
            </w:r>
            <w:r w:rsidR="0084463A">
              <w:rPr>
                <w:noProof/>
                <w:webHidden/>
              </w:rPr>
              <w:t>3</w:t>
            </w:r>
            <w:r w:rsidR="0084463A">
              <w:rPr>
                <w:noProof/>
                <w:webHidden/>
              </w:rPr>
              <w:fldChar w:fldCharType="end"/>
            </w:r>
          </w:hyperlink>
        </w:p>
        <w:p w14:paraId="0C68F877" w14:textId="18D596A5" w:rsidR="0084463A" w:rsidRDefault="0084463A">
          <w:r>
            <w:rPr>
              <w:b/>
              <w:bCs/>
              <w:lang w:val="es-ES"/>
            </w:rPr>
            <w:fldChar w:fldCharType="end"/>
          </w:r>
        </w:p>
      </w:sdtContent>
    </w:sdt>
    <w:p w14:paraId="018F954F" w14:textId="77777777" w:rsidR="0084463A" w:rsidRDefault="0084463A">
      <w:pPr>
        <w:rPr>
          <w:rFonts w:asciiTheme="majorHAnsi" w:eastAsiaTheme="majorEastAsia" w:hAnsiTheme="majorHAnsi" w:cstheme="majorBidi"/>
          <w:color w:val="890A0A" w:themeColor="accent1" w:themeShade="BF"/>
          <w:sz w:val="32"/>
          <w:szCs w:val="32"/>
        </w:rPr>
      </w:pPr>
      <w:r>
        <w:br w:type="page"/>
      </w:r>
    </w:p>
    <w:p w14:paraId="41C69020" w14:textId="5EB930BC" w:rsidR="001C7BF7" w:rsidRDefault="00555A94">
      <w:pPr>
        <w:pStyle w:val="Ttulo1"/>
      </w:pPr>
      <w:bookmarkStart w:id="1" w:name="_Toc421987992"/>
      <w:r>
        <w:lastRenderedPageBreak/>
        <w:t>Contexto del problema</w:t>
      </w:r>
      <w:bookmarkEnd w:id="1"/>
    </w:p>
    <w:p w14:paraId="7993F5FC" w14:textId="77777777" w:rsidR="001C7BF7" w:rsidRDefault="00555A94">
      <w:r>
        <w:t>Muchas veces nos vemos ante la situación de afrontar largas esperas al momento de realizar determinados trámites o gestiones tanto en el ámbito público como privado. En ocasiones las esperas pueden ser prolongadas, razón por la cual nos vemos impedidos de dedicar nuestro tiempo a otras actividades que nos resulten de utilidad mientras esperamos.</w:t>
      </w:r>
    </w:p>
    <w:p w14:paraId="3C50C6FF" w14:textId="77777777" w:rsidR="001C7BF7" w:rsidRDefault="00555A94">
      <w:r>
        <w:t>Buscamos proveer a los usuarios de un sistema que les permita aprovechar los tiempos de espera, alertandolos cuando su turno está próximo a llegar, indicando además el tiempo aproximado en el que su turno tendrá lugar.</w:t>
      </w:r>
    </w:p>
    <w:p w14:paraId="01EF079F" w14:textId="303AB2D7" w:rsidR="00010B4D" w:rsidRDefault="00D81B53">
      <w:pPr>
        <w:pStyle w:val="Ttulo1"/>
      </w:pPr>
      <w:bookmarkStart w:id="2" w:name="h.8q2j268d051x" w:colFirst="0" w:colLast="0"/>
      <w:bookmarkStart w:id="3" w:name="_Toc421987993"/>
      <w:bookmarkEnd w:id="2"/>
      <w:r>
        <w:t>Modelo</w:t>
      </w:r>
      <w:r w:rsidR="00010B4D">
        <w:t xml:space="preserve"> Conceptual</w:t>
      </w:r>
      <w:bookmarkEnd w:id="3"/>
    </w:p>
    <w:p w14:paraId="4F3E26D4" w14:textId="104041BF" w:rsidR="00D81B53" w:rsidRDefault="00D81B53" w:rsidP="00D81B53">
      <w:r>
        <w:rPr>
          <w:noProof/>
        </w:rPr>
        <w:drawing>
          <wp:inline distT="0" distB="0" distL="0" distR="0" wp14:anchorId="0C2702E6" wp14:editId="5333266B">
            <wp:extent cx="5943600" cy="240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56EBAC0F" w14:textId="4117E222" w:rsidR="00D81B53" w:rsidRDefault="00D81B53" w:rsidP="00D81B53">
      <w:pPr>
        <w:pStyle w:val="Ttulo2"/>
      </w:pPr>
      <w:r>
        <w:t>Catálogo de Elementos</w:t>
      </w:r>
    </w:p>
    <w:tbl>
      <w:tblPr>
        <w:tblStyle w:val="Tabladecuadrcula2-nfasis1"/>
        <w:tblW w:w="0" w:type="auto"/>
        <w:tblLook w:val="04A0" w:firstRow="1" w:lastRow="0" w:firstColumn="1" w:lastColumn="0" w:noHBand="0" w:noVBand="1"/>
      </w:tblPr>
      <w:tblGrid>
        <w:gridCol w:w="2127"/>
        <w:gridCol w:w="7796"/>
      </w:tblGrid>
      <w:tr w:rsidR="008E3C98" w14:paraId="5C183CDF" w14:textId="77777777" w:rsidTr="0035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699800" w14:textId="55B11F1F" w:rsidR="008E3C98" w:rsidRDefault="008E3C98" w:rsidP="003512F2">
            <w:pPr>
              <w:jc w:val="center"/>
            </w:pPr>
            <w:r>
              <w:t>Elemento</w:t>
            </w:r>
          </w:p>
        </w:tc>
        <w:tc>
          <w:tcPr>
            <w:tcW w:w="7796" w:type="dxa"/>
          </w:tcPr>
          <w:p w14:paraId="04F8E93B" w14:textId="39BB08C5" w:rsidR="008E3C98" w:rsidRDefault="008E3C98" w:rsidP="003512F2">
            <w:pPr>
              <w:jc w:val="center"/>
              <w:cnfStyle w:val="100000000000" w:firstRow="1" w:lastRow="0" w:firstColumn="0" w:lastColumn="0" w:oddVBand="0" w:evenVBand="0" w:oddHBand="0" w:evenHBand="0" w:firstRowFirstColumn="0" w:firstRowLastColumn="0" w:lastRowFirstColumn="0" w:lastRowLastColumn="0"/>
            </w:pPr>
            <w:r>
              <w:t>Descripción</w:t>
            </w:r>
          </w:p>
        </w:tc>
      </w:tr>
      <w:tr w:rsidR="008E3C98" w14:paraId="2BB1663B"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E418F2" w14:textId="2B8F6CC8" w:rsidR="008E3C98" w:rsidRDefault="008E3C98" w:rsidP="00D81B53">
            <w:r>
              <w:t>Usuario A, Usuario B</w:t>
            </w:r>
          </w:p>
        </w:tc>
        <w:tc>
          <w:tcPr>
            <w:tcW w:w="7796" w:type="dxa"/>
          </w:tcPr>
          <w:p w14:paraId="519DBEE6" w14:textId="1DC14429" w:rsidR="008E3C98" w:rsidRDefault="008E3C98" w:rsidP="00D81B53">
            <w:pPr>
              <w:cnfStyle w:val="000000100000" w:firstRow="0" w:lastRow="0" w:firstColumn="0" w:lastColumn="0" w:oddVBand="0" w:evenVBand="0" w:oddHBand="1" w:evenHBand="0" w:firstRowFirstColumn="0" w:firstRowLastColumn="0" w:lastRowFirstColumn="0" w:lastRowLastColumn="0"/>
            </w:pPr>
            <w:r>
              <w:t>Personas que hacen uso de la aplicación Web o Mobile a fin de recibir notificaciones sobre el estado de los turnos en los trámites que se encuentra realizando.</w:t>
            </w:r>
          </w:p>
        </w:tc>
      </w:tr>
      <w:tr w:rsidR="008E3C98" w14:paraId="111346CA"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FB1F935" w14:textId="1A6089D3" w:rsidR="008E3C98" w:rsidRDefault="008E3C98" w:rsidP="00D81B53">
            <w:r>
              <w:t>Alertas Web</w:t>
            </w:r>
          </w:p>
        </w:tc>
        <w:tc>
          <w:tcPr>
            <w:tcW w:w="7796" w:type="dxa"/>
          </w:tcPr>
          <w:p w14:paraId="09B21D1B" w14:textId="71950960" w:rsidR="008E3C98" w:rsidRDefault="008E3C98" w:rsidP="00D81B53">
            <w:pPr>
              <w:cnfStyle w:val="000000000000" w:firstRow="0" w:lastRow="0" w:firstColumn="0" w:lastColumn="0" w:oddVBand="0" w:evenVBand="0" w:oddHBand="0" w:evenHBand="0" w:firstRowFirstColumn="0" w:firstRowLastColumn="0" w:lastRowFirstColumn="0" w:lastRowLastColumn="0"/>
            </w:pPr>
            <w:r>
              <w:t>Aplicación Web que permite a los usuarios realizar el seguimiento de sus turnos activos. Este módulo recibe las notificaciones enviadas por el Core de Alertas.</w:t>
            </w:r>
          </w:p>
        </w:tc>
      </w:tr>
      <w:tr w:rsidR="008E3C98" w14:paraId="1A4BAA62"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6E9F0A" w14:textId="2BDE74B5" w:rsidR="008E3C98" w:rsidRDefault="008E3C98" w:rsidP="00D81B53">
            <w:r>
              <w:t>Alertas Mobile</w:t>
            </w:r>
          </w:p>
        </w:tc>
        <w:tc>
          <w:tcPr>
            <w:tcW w:w="7796" w:type="dxa"/>
          </w:tcPr>
          <w:p w14:paraId="7FD7F129" w14:textId="6037E6A2" w:rsidR="008E3C98" w:rsidRDefault="008E3C98" w:rsidP="00D81B53">
            <w:pPr>
              <w:cnfStyle w:val="000000100000" w:firstRow="0" w:lastRow="0" w:firstColumn="0" w:lastColumn="0" w:oddVBand="0" w:evenVBand="0" w:oddHBand="1" w:evenHBand="0" w:firstRowFirstColumn="0" w:firstRowLastColumn="0" w:lastRowFirstColumn="0" w:lastRowLastColumn="0"/>
            </w:pPr>
            <w:r>
              <w:t>App que permite a los usuarios realizar el seguimiento de sus turnos activos a través de su dispositivo móvil. Este módulo consulta al Core de Alertas a fin de actualizar el estado en caso de que se hayan producido modificaciones.</w:t>
            </w:r>
          </w:p>
        </w:tc>
      </w:tr>
      <w:tr w:rsidR="008E3C98" w14:paraId="0E2847C8"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6FF88E1" w14:textId="0E15FDA8" w:rsidR="008E3C98" w:rsidRDefault="008E3C98" w:rsidP="00D81B53">
            <w:r>
              <w:t>Sistema A, Sistema B</w:t>
            </w:r>
          </w:p>
        </w:tc>
        <w:tc>
          <w:tcPr>
            <w:tcW w:w="7796" w:type="dxa"/>
          </w:tcPr>
          <w:p w14:paraId="6432DBD4" w14:textId="23916486" w:rsidR="008E3C98" w:rsidRDefault="008E3C98" w:rsidP="00D81B53">
            <w:pPr>
              <w:cnfStyle w:val="000000000000" w:firstRow="0" w:lastRow="0" w:firstColumn="0" w:lastColumn="0" w:oddVBand="0" w:evenVBand="0" w:oddHBand="0" w:evenHBand="0" w:firstRowFirstColumn="0" w:firstRowLastColumn="0" w:lastRowFirstColumn="0" w:lastRowLastColumn="0"/>
            </w:pPr>
            <w:r>
              <w:t>Sistemas de aquellas organizaciones que desean notificar sobre el estado de los turnos en los diferentes trámites que llevan adelante.</w:t>
            </w:r>
          </w:p>
        </w:tc>
      </w:tr>
      <w:tr w:rsidR="008E3C98" w14:paraId="0E694A19"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B2BFB3" w14:textId="1BCA2DD7" w:rsidR="008E3C98" w:rsidRDefault="008E3C98" w:rsidP="00D81B53">
            <w:r>
              <w:t>Usuario Sistema A</w:t>
            </w:r>
          </w:p>
        </w:tc>
        <w:tc>
          <w:tcPr>
            <w:tcW w:w="7796" w:type="dxa"/>
          </w:tcPr>
          <w:p w14:paraId="6A710F6A" w14:textId="16EFEE71" w:rsidR="008E3C98" w:rsidRDefault="008E3C98" w:rsidP="00D81B53">
            <w:pPr>
              <w:cnfStyle w:val="000000100000" w:firstRow="0" w:lastRow="0" w:firstColumn="0" w:lastColumn="0" w:oddVBand="0" w:evenVBand="0" w:oddHBand="1" w:evenHBand="0" w:firstRowFirstColumn="0" w:firstRowLastColumn="0" w:lastRowFirstColumn="0" w:lastRowLastColumn="0"/>
            </w:pPr>
            <w:r>
              <w:t>Funcionario de la organización a la que pertenece el Sistema A que mediante alguna acción desata un cambio de estado en el turno de un trámite.</w:t>
            </w:r>
          </w:p>
        </w:tc>
      </w:tr>
      <w:tr w:rsidR="008E3C98" w14:paraId="79B24CF9"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31C4B70D" w14:textId="14143196" w:rsidR="008E3C98" w:rsidRDefault="008E3C98" w:rsidP="00D81B53">
            <w:r>
              <w:t>Core de Alertas</w:t>
            </w:r>
          </w:p>
        </w:tc>
        <w:tc>
          <w:tcPr>
            <w:tcW w:w="7796" w:type="dxa"/>
          </w:tcPr>
          <w:p w14:paraId="62AF49E2" w14:textId="692CB2AF" w:rsidR="008E3C98" w:rsidRDefault="008E3C98" w:rsidP="00D81B53">
            <w:pPr>
              <w:cnfStyle w:val="000000000000" w:firstRow="0" w:lastRow="0" w:firstColumn="0" w:lastColumn="0" w:oddVBand="0" w:evenVBand="0" w:oddHBand="0" w:evenHBand="0" w:firstRowFirstColumn="0" w:firstRowLastColumn="0" w:lastRowFirstColumn="0" w:lastRowLastColumn="0"/>
            </w:pPr>
            <w:r>
              <w:t>Módulo</w:t>
            </w:r>
            <w:r w:rsidR="003512F2">
              <w:t xml:space="preserve"> que recibe las modificaciones de los turnos en todos los trámites registrados en el sistema para luego enviarlas a todos aquellos sistemas interesados en recibir modificaciones de los trámites en los que se produjeron cambios de estado.</w:t>
            </w:r>
          </w:p>
        </w:tc>
      </w:tr>
    </w:tbl>
    <w:p w14:paraId="2F6B43E1" w14:textId="77777777" w:rsidR="00D81B53" w:rsidRPr="00D81B53" w:rsidRDefault="00D81B53" w:rsidP="00D81B53"/>
    <w:p w14:paraId="03EC4319" w14:textId="21D5D475" w:rsidR="001C7BF7" w:rsidRDefault="00555A94">
      <w:pPr>
        <w:pStyle w:val="Ttulo1"/>
      </w:pPr>
      <w:bookmarkStart w:id="4" w:name="_Toc421987995"/>
      <w:r>
        <w:lastRenderedPageBreak/>
        <w:t>Requerimientos Funcionales</w:t>
      </w:r>
      <w:bookmarkEnd w:id="4"/>
    </w:p>
    <w:p w14:paraId="52383190" w14:textId="7369AEC4" w:rsidR="00F41CFA" w:rsidRPr="00F41CFA" w:rsidRDefault="00F41CFA" w:rsidP="00F41CFA">
      <w:r>
        <w:t>En este apartado, se listan los requerimientos funcionales más relevantes de la solución. Cabe tener en cuenta que dicha lista no pretende ser exhaustiva, la misma podrá sufrir modificaciones durante las actividades de análisis de requerimientos.</w:t>
      </w:r>
    </w:p>
    <w:p w14:paraId="19D6BD7F" w14:textId="1E5E2866" w:rsidR="001C7BF7" w:rsidRDefault="00555A94">
      <w:pPr>
        <w:numPr>
          <w:ilvl w:val="0"/>
          <w:numId w:val="1"/>
        </w:numPr>
        <w:ind w:hanging="360"/>
        <w:contextualSpacing/>
      </w:pPr>
      <w:r>
        <w:t>Core de Alertas</w:t>
      </w:r>
    </w:p>
    <w:p w14:paraId="5E307971" w14:textId="77777777" w:rsidR="001C7BF7" w:rsidRDefault="00555A94">
      <w:pPr>
        <w:numPr>
          <w:ilvl w:val="1"/>
          <w:numId w:val="1"/>
        </w:numPr>
        <w:ind w:hanging="360"/>
        <w:contextualSpacing/>
      </w:pPr>
      <w:r>
        <w:t>Login de usuarios: Autenticación y autorización de usuarios al módulo de gestión de trámites.</w:t>
      </w:r>
    </w:p>
    <w:p w14:paraId="04AFC8C2" w14:textId="77777777" w:rsidR="001C7BF7" w:rsidRDefault="00555A94">
      <w:pPr>
        <w:numPr>
          <w:ilvl w:val="1"/>
          <w:numId w:val="1"/>
        </w:numPr>
        <w:ind w:hanging="360"/>
        <w:contextualSpacing/>
      </w:pPr>
      <w:r>
        <w:t>Login de medios de Alertas de Cambios: A través de este requerimiento es posible autenticar a los sistemas capaces de enviar alertas sobre los trámites. (Ver req. 1.3).</w:t>
      </w:r>
    </w:p>
    <w:p w14:paraId="66B572BF" w14:textId="77777777" w:rsidR="001C7BF7" w:rsidRDefault="00555A94">
      <w:pPr>
        <w:numPr>
          <w:ilvl w:val="1"/>
          <w:numId w:val="1"/>
        </w:numPr>
        <w:ind w:hanging="360"/>
        <w:contextualSpacing/>
      </w:pPr>
      <w:r>
        <w:t>ABM de Trámite: Mantenimiento de trámites para que los entes o empresas dueños de los mismos puedan realizar el mantenimiento de los mismos en el sistema.</w:t>
      </w:r>
    </w:p>
    <w:p w14:paraId="59FFF309" w14:textId="77777777" w:rsidR="001C7BF7" w:rsidRDefault="00555A94">
      <w:pPr>
        <w:numPr>
          <w:ilvl w:val="1"/>
          <w:numId w:val="1"/>
        </w:numPr>
        <w:ind w:hanging="360"/>
        <w:contextualSpacing/>
      </w:pPr>
      <w:r>
        <w:t>Alertar Cambios: Esta funcionalidad permite notificar al sistema de un cambio de turno en un trámite. Por ejemplo: se avanzó un número. Pod</w:t>
      </w:r>
      <w:bookmarkStart w:id="5" w:name="_GoBack"/>
      <w:bookmarkEnd w:id="5"/>
      <w:r>
        <w:t>rían eventualmente haber avances, renumeraciones u otros tipos de evento de interés.</w:t>
      </w:r>
    </w:p>
    <w:p w14:paraId="4B1B7E74" w14:textId="77777777" w:rsidR="001C7BF7" w:rsidRDefault="00555A94">
      <w:pPr>
        <w:numPr>
          <w:ilvl w:val="1"/>
          <w:numId w:val="1"/>
        </w:numPr>
        <w:ind w:hanging="360"/>
        <w:contextualSpacing/>
      </w:pPr>
      <w:r>
        <w:t>Datos Estadísticos: Recolección de datos estadísticos que surgen del conteo de los eventos desatados por medio del requerimiento 1.2. Estos datos permitirán enviar a los usuarios de cada trámite información “predictiva” sobre el tiempo aproximado en el que tendrá lugar su turno.</w:t>
      </w:r>
    </w:p>
    <w:p w14:paraId="78CF0E57" w14:textId="77777777" w:rsidR="001C7BF7" w:rsidRDefault="00555A94">
      <w:pPr>
        <w:numPr>
          <w:ilvl w:val="1"/>
          <w:numId w:val="1"/>
        </w:numPr>
        <w:ind w:hanging="360"/>
        <w:contextualSpacing/>
      </w:pPr>
      <w:r>
        <w:t>Catálogo de Trámites (opcional): Por medio de esta funcionalidad se genera un repositorio de información de utilidad sobre los distintos trámites como ser, documentación requerida, plazos, locales de atención o cualquier otra información que se entienda de utilidad.</w:t>
      </w:r>
    </w:p>
    <w:p w14:paraId="3A661684" w14:textId="77777777" w:rsidR="001C7BF7" w:rsidRDefault="00555A94">
      <w:pPr>
        <w:numPr>
          <w:ilvl w:val="0"/>
          <w:numId w:val="1"/>
        </w:numPr>
        <w:ind w:hanging="360"/>
        <w:contextualSpacing/>
      </w:pPr>
      <w:r>
        <w:t>Alertas Web</w:t>
      </w:r>
    </w:p>
    <w:p w14:paraId="797AA9FB" w14:textId="77777777" w:rsidR="001C7BF7" w:rsidRDefault="00555A94">
      <w:pPr>
        <w:numPr>
          <w:ilvl w:val="1"/>
          <w:numId w:val="1"/>
        </w:numPr>
        <w:ind w:hanging="360"/>
        <w:contextualSpacing/>
      </w:pPr>
      <w:r>
        <w:t>Login de usuario: Autenticación/autorización de usuarios al sistema de alertas web.</w:t>
      </w:r>
    </w:p>
    <w:p w14:paraId="71D7EED4" w14:textId="77777777" w:rsidR="001C7BF7" w:rsidRDefault="00555A94">
      <w:pPr>
        <w:numPr>
          <w:ilvl w:val="1"/>
          <w:numId w:val="1"/>
        </w:numPr>
        <w:ind w:hanging="360"/>
        <w:contextualSpacing/>
      </w:pPr>
      <w:r>
        <w:t>Trámites activos: Muestra al usuario los trámites en curso, su avance y tiempo estimado en el que tendrá lugar su turno.</w:t>
      </w:r>
    </w:p>
    <w:p w14:paraId="03F2238B" w14:textId="77777777" w:rsidR="001C7BF7" w:rsidRDefault="00555A94">
      <w:pPr>
        <w:numPr>
          <w:ilvl w:val="1"/>
          <w:numId w:val="1"/>
        </w:numPr>
        <w:ind w:hanging="360"/>
        <w:contextualSpacing/>
      </w:pPr>
      <w:r>
        <w:t>Alerta de turno: Notifica al usuario en el momento en el que su turno se encuentra próximo.</w:t>
      </w:r>
    </w:p>
    <w:p w14:paraId="7B4A4DF4"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6C9D8E43" w14:textId="77777777" w:rsidR="001C7BF7" w:rsidRDefault="00555A94">
      <w:pPr>
        <w:numPr>
          <w:ilvl w:val="1"/>
          <w:numId w:val="1"/>
        </w:numPr>
        <w:ind w:hanging="360"/>
        <w:contextualSpacing/>
      </w:pPr>
      <w:r>
        <w:t>Búsqueda y filtrado de trámites (opcional): Permite al usuario buscar y/o filtrar trámites de la lista de trámites activos.</w:t>
      </w:r>
    </w:p>
    <w:p w14:paraId="73678DA8"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w:t>
      </w:r>
    </w:p>
    <w:p w14:paraId="66B266D5" w14:textId="77777777" w:rsidR="001C7BF7" w:rsidRDefault="00555A94">
      <w:pPr>
        <w:numPr>
          <w:ilvl w:val="0"/>
          <w:numId w:val="1"/>
        </w:numPr>
        <w:ind w:hanging="360"/>
        <w:contextualSpacing/>
      </w:pPr>
      <w:r>
        <w:t>Alertas Mobile</w:t>
      </w:r>
    </w:p>
    <w:p w14:paraId="651FDC82" w14:textId="77777777" w:rsidR="001C7BF7" w:rsidRDefault="00555A94">
      <w:pPr>
        <w:numPr>
          <w:ilvl w:val="1"/>
          <w:numId w:val="1"/>
        </w:numPr>
        <w:ind w:hanging="360"/>
        <w:contextualSpacing/>
      </w:pPr>
      <w:r>
        <w:t>Login de usuario: Autenticación de usuario mediante Google, teniendo en cuenta de que la primer versión de la aplicación estará disponible para dispositivos Android.</w:t>
      </w:r>
    </w:p>
    <w:p w14:paraId="125B4CFB" w14:textId="77777777" w:rsidR="001C7BF7" w:rsidRDefault="00555A94">
      <w:pPr>
        <w:numPr>
          <w:ilvl w:val="1"/>
          <w:numId w:val="1"/>
        </w:numPr>
        <w:ind w:hanging="360"/>
        <w:contextualSpacing/>
      </w:pPr>
      <w:r>
        <w:t>.Trámites activos: Muestra al usuario los trámites en curso, su avance y tiempo estimado en el que tendrá lugar su turno.</w:t>
      </w:r>
    </w:p>
    <w:p w14:paraId="53A50649" w14:textId="77777777" w:rsidR="001C7BF7" w:rsidRDefault="00555A94">
      <w:pPr>
        <w:numPr>
          <w:ilvl w:val="1"/>
          <w:numId w:val="1"/>
        </w:numPr>
        <w:ind w:hanging="360"/>
        <w:contextualSpacing/>
      </w:pPr>
      <w:r>
        <w:t>Alerta de turno: Notifica al usuario en el momento en el que su turno se encuentra próximo mediante el uso de las notificaciones del dispositivo móvil.</w:t>
      </w:r>
    </w:p>
    <w:p w14:paraId="7CEEF4D5"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7633992B" w14:textId="77777777" w:rsidR="001C7BF7" w:rsidRDefault="00555A94">
      <w:pPr>
        <w:numPr>
          <w:ilvl w:val="1"/>
          <w:numId w:val="1"/>
        </w:numPr>
        <w:ind w:hanging="360"/>
        <w:contextualSpacing/>
      </w:pPr>
      <w:r>
        <w:lastRenderedPageBreak/>
        <w:t>Búsqueda y filtrado de trámites (opcional): Permite al usuario buscar y/o filtrar trámites de la lista de trámites activos.</w:t>
      </w:r>
    </w:p>
    <w:p w14:paraId="34880853"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 Se deberá utilizar las aplicaciones nativas de las distintas redes (en caso de que estén disponibles en el dispositivo) o bien redirigir a la página web de la red.</w:t>
      </w:r>
    </w:p>
    <w:p w14:paraId="61B41BD0" w14:textId="77777777" w:rsidR="001C7BF7" w:rsidRDefault="00555A94">
      <w:pPr>
        <w:pStyle w:val="Ttulo1"/>
      </w:pPr>
      <w:bookmarkStart w:id="6" w:name="h.3dy8lp5nok3q" w:colFirst="0" w:colLast="0"/>
      <w:bookmarkStart w:id="7" w:name="_Toc421987996"/>
      <w:bookmarkEnd w:id="6"/>
      <w:r>
        <w:t>Requerimientos No Funcionales</w:t>
      </w:r>
      <w:bookmarkEnd w:id="7"/>
    </w:p>
    <w:p w14:paraId="559BD53A" w14:textId="04EBEAF3" w:rsidR="001C7BF7" w:rsidRDefault="00F41CFA">
      <w:r>
        <w:t>De manera similar a lo que ocurre con los requerimientos funcionales, en este apartado se describen los requerimientos no funcionales de la solución que se considera más relevantes.</w:t>
      </w:r>
    </w:p>
    <w:p w14:paraId="564FE3AB" w14:textId="77777777" w:rsidR="001C7BF7" w:rsidRDefault="00555A94">
      <w:pPr>
        <w:numPr>
          <w:ilvl w:val="0"/>
          <w:numId w:val="2"/>
        </w:numPr>
        <w:ind w:hanging="360"/>
        <w:contextualSpacing/>
      </w:pPr>
      <w:r>
        <w:t>Generales</w:t>
      </w:r>
    </w:p>
    <w:p w14:paraId="51DDE98B" w14:textId="77777777" w:rsidR="001C7BF7" w:rsidRDefault="00555A94">
      <w:pPr>
        <w:numPr>
          <w:ilvl w:val="1"/>
          <w:numId w:val="2"/>
        </w:numPr>
        <w:ind w:hanging="360"/>
        <w:contextualSpacing/>
      </w:pPr>
      <w:r>
        <w:t>Seguridad: Todas las comunicaciones (independientemente del canal por el que se realicen) deben tener lugar por medio de canales cifrados.</w:t>
      </w:r>
    </w:p>
    <w:p w14:paraId="49554BD8" w14:textId="77777777" w:rsidR="001C7BF7" w:rsidRDefault="00555A94">
      <w:pPr>
        <w:numPr>
          <w:ilvl w:val="1"/>
          <w:numId w:val="2"/>
        </w:numPr>
        <w:ind w:hanging="360"/>
        <w:contextualSpacing/>
      </w:pPr>
      <w:r>
        <w:t>Seguridad: Deberán auditarse todas las transacciones. El objetivo de la auditoría será responder las siguientes preguntas: Quién? Cuándo? Por qué canal? Qué hizo?</w:t>
      </w:r>
    </w:p>
    <w:p w14:paraId="684B68D8" w14:textId="77777777" w:rsidR="001C7BF7" w:rsidRDefault="00555A94">
      <w:pPr>
        <w:numPr>
          <w:ilvl w:val="1"/>
          <w:numId w:val="2"/>
        </w:numPr>
        <w:ind w:hanging="360"/>
        <w:contextualSpacing/>
      </w:pPr>
      <w:r>
        <w:t>Seguridad: Todos los canales deberán estar a salvo de las vulnerabilidades listadas en el Top 10 de la OWASP.</w:t>
      </w:r>
    </w:p>
    <w:p w14:paraId="30021C55" w14:textId="77777777" w:rsidR="001C7BF7" w:rsidRDefault="00555A94">
      <w:pPr>
        <w:numPr>
          <w:ilvl w:val="0"/>
          <w:numId w:val="2"/>
        </w:numPr>
        <w:ind w:hanging="360"/>
        <w:contextualSpacing/>
      </w:pPr>
      <w:r>
        <w:t>Core de Alertas</w:t>
      </w:r>
    </w:p>
    <w:p w14:paraId="6270D102" w14:textId="77777777" w:rsidR="001C7BF7" w:rsidRDefault="00555A94">
      <w:pPr>
        <w:numPr>
          <w:ilvl w:val="1"/>
          <w:numId w:val="2"/>
        </w:numPr>
        <w:ind w:hanging="360"/>
        <w:contextualSpacing/>
      </w:pPr>
      <w:r>
        <w:t>Seguridad: El sistema deberá garantizar el no repudio de las transacciones realizadas por los dueños de trámites.</w:t>
      </w:r>
    </w:p>
    <w:p w14:paraId="1D0F20FB" w14:textId="77777777" w:rsidR="001C7BF7" w:rsidRDefault="00555A94">
      <w:pPr>
        <w:numPr>
          <w:ilvl w:val="1"/>
          <w:numId w:val="2"/>
        </w:numPr>
        <w:ind w:hanging="360"/>
        <w:contextualSpacing/>
      </w:pPr>
      <w:r>
        <w:t>Eficiencia: Las alertas de cambio por parte de los dueños de los trámites deberán ser enviadas por el cliente y recibidas por el core en un lapso no mayor a 1 segundo.</w:t>
      </w:r>
    </w:p>
    <w:p w14:paraId="6870FC32" w14:textId="77777777" w:rsidR="001C7BF7" w:rsidRDefault="00555A94">
      <w:pPr>
        <w:numPr>
          <w:ilvl w:val="1"/>
          <w:numId w:val="2"/>
        </w:numPr>
        <w:ind w:hanging="360"/>
        <w:contextualSpacing/>
      </w:pPr>
      <w:r>
        <w:t>Resiliencia: El sistema deberá recuperarse a fallos de conectividad o cualquier otro tipo de falla que impida el envío “en tiempo real” de las alertas de cambio, volviendo a enviar la información sobre los cambios que tuvieron lugar una vez que se restablezca el servicio.</w:t>
      </w:r>
    </w:p>
    <w:p w14:paraId="51880126" w14:textId="77777777" w:rsidR="001C7BF7" w:rsidRDefault="00555A94">
      <w:pPr>
        <w:numPr>
          <w:ilvl w:val="1"/>
          <w:numId w:val="2"/>
        </w:numPr>
        <w:ind w:hanging="360"/>
        <w:contextualSpacing/>
      </w:pPr>
      <w:r>
        <w:t>Interoperabilidad: El sistema deberá integrarse con diversos medios electrónicos de expedición y conteo de números a ser definidos en conjunto con el cliente.</w:t>
      </w:r>
    </w:p>
    <w:p w14:paraId="69A0F9BA" w14:textId="77777777" w:rsidR="001C7BF7" w:rsidRDefault="00555A94">
      <w:pPr>
        <w:numPr>
          <w:ilvl w:val="1"/>
          <w:numId w:val="2"/>
        </w:numPr>
        <w:ind w:hanging="360"/>
        <w:contextualSpacing/>
      </w:pPr>
      <w:r>
        <w:t>Confiabilidad: El sistema deberá soportar la carga de usuarios y transacciones a definirse en la etapa de Sizing en conjunto con el cliente sin sufrir degradación en el servicio.</w:t>
      </w:r>
    </w:p>
    <w:p w14:paraId="5F993620" w14:textId="77777777" w:rsidR="001C7BF7" w:rsidRDefault="00555A94">
      <w:pPr>
        <w:numPr>
          <w:ilvl w:val="1"/>
          <w:numId w:val="2"/>
        </w:numPr>
        <w:ind w:hanging="360"/>
        <w:contextualSpacing/>
      </w:pPr>
      <w:r>
        <w:t>Disponibilidad: El core deberá cumplir con una disponibilidad de 99.9%.</w:t>
      </w:r>
    </w:p>
    <w:p w14:paraId="08091D0F" w14:textId="6E466636" w:rsidR="001C7BF7" w:rsidRDefault="00555A94" w:rsidP="003512F2">
      <w:pPr>
        <w:numPr>
          <w:ilvl w:val="0"/>
          <w:numId w:val="2"/>
        </w:numPr>
        <w:ind w:hanging="360"/>
        <w:contextualSpacing/>
      </w:pPr>
      <w:r>
        <w:t>Alertas Web</w:t>
      </w:r>
    </w:p>
    <w:p w14:paraId="60AC7089" w14:textId="77777777" w:rsidR="001C7BF7" w:rsidRDefault="00555A94">
      <w:pPr>
        <w:numPr>
          <w:ilvl w:val="1"/>
          <w:numId w:val="2"/>
        </w:numPr>
        <w:ind w:hanging="360"/>
        <w:contextualSpacing/>
      </w:pPr>
      <w:r>
        <w:t>Usabilidad: La aplicación deberá seguir el estándar WCAG 2.0 propuesto por la W3C.</w:t>
      </w:r>
    </w:p>
    <w:p w14:paraId="5266186D" w14:textId="77777777" w:rsidR="001C7BF7" w:rsidRDefault="00555A94">
      <w:pPr>
        <w:numPr>
          <w:ilvl w:val="1"/>
          <w:numId w:val="2"/>
        </w:numPr>
        <w:ind w:hanging="360"/>
        <w:contextualSpacing/>
      </w:pPr>
      <w:r>
        <w:t>Compatibilidad: La aplicación deberá ser compatible con un conjunto de navegadores a definir por el cliente.</w:t>
      </w:r>
    </w:p>
    <w:p w14:paraId="31C3F394" w14:textId="77777777" w:rsidR="001C7BF7" w:rsidRDefault="00555A94">
      <w:pPr>
        <w:numPr>
          <w:ilvl w:val="1"/>
          <w:numId w:val="2"/>
        </w:numPr>
        <w:ind w:hanging="360"/>
        <w:contextualSpacing/>
      </w:pPr>
      <w:r>
        <w:t>Disponibilidad: La aplicación deberá cumplir con una disponibilidad de 99.9%.</w:t>
      </w:r>
    </w:p>
    <w:p w14:paraId="45643069" w14:textId="77777777" w:rsidR="001C7BF7" w:rsidRDefault="00555A94">
      <w:pPr>
        <w:numPr>
          <w:ilvl w:val="0"/>
          <w:numId w:val="2"/>
        </w:numPr>
        <w:ind w:hanging="360"/>
        <w:contextualSpacing/>
      </w:pPr>
      <w:r>
        <w:t>Alertas Mobile</w:t>
      </w:r>
    </w:p>
    <w:p w14:paraId="2FA1F61A" w14:textId="77777777" w:rsidR="001C7BF7" w:rsidRDefault="00555A94">
      <w:pPr>
        <w:numPr>
          <w:ilvl w:val="1"/>
          <w:numId w:val="2"/>
        </w:numPr>
        <w:ind w:hanging="360"/>
        <w:contextualSpacing/>
      </w:pPr>
      <w:r>
        <w:t>Seguridad: La aplicación deberá seguir las recomendaciones de seguridad para desarrollo de Apps Android de Google.</w:t>
      </w:r>
    </w:p>
    <w:p w14:paraId="736B01A2" w14:textId="77777777" w:rsidR="001C7BF7" w:rsidRDefault="00555A94">
      <w:pPr>
        <w:numPr>
          <w:ilvl w:val="1"/>
          <w:numId w:val="2"/>
        </w:numPr>
        <w:ind w:hanging="360"/>
        <w:contextualSpacing/>
      </w:pPr>
      <w:r>
        <w:t>Compatibilidad: La aplicación deberá ser compatible con dispositivos que ejecuten Android 4.0 o superior.</w:t>
      </w:r>
    </w:p>
    <w:p w14:paraId="6B2A9AE9" w14:textId="77777777" w:rsidR="001C7BF7" w:rsidRDefault="00555A94">
      <w:pPr>
        <w:numPr>
          <w:ilvl w:val="1"/>
          <w:numId w:val="2"/>
        </w:numPr>
        <w:ind w:hanging="360"/>
        <w:contextualSpacing/>
      </w:pPr>
      <w:r>
        <w:lastRenderedPageBreak/>
        <w:t>Portabilidad: La aplicación a desarrollar será híbrida, de modo de favorecer la portabilidad de la misma a otras plataformas móviles.</w:t>
      </w:r>
    </w:p>
    <w:p w14:paraId="7D9D111C" w14:textId="77777777" w:rsidR="009B6DFC" w:rsidRDefault="009B6DFC" w:rsidP="00F41CFA">
      <w:pPr>
        <w:pStyle w:val="Ttulo1"/>
      </w:pPr>
      <w:r>
        <w:t>Restricciones</w:t>
      </w:r>
    </w:p>
    <w:p w14:paraId="2D0D5EA6" w14:textId="13992642" w:rsidR="009B6DFC" w:rsidRDefault="009B6DFC" w:rsidP="009B6DFC">
      <w:pPr>
        <w:numPr>
          <w:ilvl w:val="0"/>
          <w:numId w:val="2"/>
        </w:numPr>
        <w:ind w:hanging="360"/>
        <w:contextualSpacing/>
      </w:pPr>
      <w:r>
        <w:t>Los módulos de “Core de Alertas”  y “Alertas Web” deberán ser desarrollados utilizando JEE</w:t>
      </w:r>
    </w:p>
    <w:p w14:paraId="1BF2BA57" w14:textId="55105D2E" w:rsidR="009B6DFC" w:rsidRDefault="009B6DFC" w:rsidP="00F41CFA">
      <w:pPr>
        <w:pStyle w:val="Ttulo1"/>
      </w:pPr>
      <w:r>
        <w:t>Alcance de la Prueba de Concepto</w:t>
      </w:r>
    </w:p>
    <w:p w14:paraId="44AD2B99" w14:textId="161E27D4" w:rsidR="00B62024" w:rsidRDefault="00B62024" w:rsidP="00B62024">
      <w:r>
        <w:t>En esta sección se detalla el alcance de la prueba de concepto y los objetivos que se pretenden alcanzar con la misma. Por otra parte, aquí se enumeran los requerimientos no funcionales y no funcionales sobre los que dicha prueba pondrá foco.</w:t>
      </w:r>
    </w:p>
    <w:p w14:paraId="4D53778D" w14:textId="355F09A7" w:rsidR="00B62024" w:rsidRDefault="00B62024" w:rsidP="00B62024">
      <w:pPr>
        <w:pStyle w:val="Ttulo2"/>
      </w:pPr>
      <w:r>
        <w:t>Objetivos</w:t>
      </w:r>
    </w:p>
    <w:p w14:paraId="3B8D4363" w14:textId="2436185B" w:rsidR="00B62024" w:rsidRDefault="00EA7F13" w:rsidP="00B62024">
      <w:pPr>
        <w:pStyle w:val="Prrafodelista"/>
        <w:numPr>
          <w:ilvl w:val="0"/>
          <w:numId w:val="4"/>
        </w:numPr>
      </w:pPr>
      <w:r>
        <w:t>Validar los aspectos principales de la arquitectura propuesta.</w:t>
      </w:r>
    </w:p>
    <w:p w14:paraId="026D6880" w14:textId="760C1090" w:rsidR="00EA7F13" w:rsidRDefault="00EA7F13" w:rsidP="00B62024">
      <w:pPr>
        <w:pStyle w:val="Prrafodelista"/>
        <w:numPr>
          <w:ilvl w:val="0"/>
          <w:numId w:val="4"/>
        </w:numPr>
      </w:pPr>
      <w:r>
        <w:t>Obtener elementos que permitan definir los recursos tecnológicos a utilizar.</w:t>
      </w:r>
    </w:p>
    <w:p w14:paraId="7AA84398" w14:textId="5253EFFA" w:rsidR="00EA7F13" w:rsidRPr="00B62024" w:rsidRDefault="00F074A1" w:rsidP="00EA7F13">
      <w:pPr>
        <w:pStyle w:val="Prrafodelista"/>
        <w:numPr>
          <w:ilvl w:val="0"/>
          <w:numId w:val="4"/>
        </w:numPr>
      </w:pPr>
      <w:r>
        <w:t>Tomar la POC como punto de partida para la toma de decisiones.</w:t>
      </w:r>
    </w:p>
    <w:p w14:paraId="69A12C0A" w14:textId="49E35A2C" w:rsidR="00F41CFA" w:rsidRDefault="00F41CFA" w:rsidP="00B62024">
      <w:pPr>
        <w:pStyle w:val="Ttulo2"/>
      </w:pPr>
      <w:r>
        <w:t>Requerimientos incluidos en la Prueba de Concepto</w:t>
      </w:r>
    </w:p>
    <w:p w14:paraId="414CEFB2" w14:textId="38FB3E62" w:rsidR="00F074A1" w:rsidRPr="00F074A1" w:rsidRDefault="00F074A1" w:rsidP="00F074A1">
      <w:r>
        <w:t>A continuación se listan los requerimientos a ser implementados en la POC</w:t>
      </w:r>
    </w:p>
    <w:tbl>
      <w:tblPr>
        <w:tblStyle w:val="Tabladecuadrcula2-nfasis1"/>
        <w:tblW w:w="0" w:type="auto"/>
        <w:tblLook w:val="04A0" w:firstRow="1" w:lastRow="0" w:firstColumn="1" w:lastColumn="0" w:noHBand="0" w:noVBand="1"/>
      </w:tblPr>
      <w:tblGrid>
        <w:gridCol w:w="4750"/>
        <w:gridCol w:w="4750"/>
      </w:tblGrid>
      <w:tr w:rsidR="00F41CFA" w14:paraId="6D2F6FA6" w14:textId="77777777" w:rsidTr="009B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042D26FB" w14:textId="4A9F3AA4" w:rsidR="00F41CFA" w:rsidRDefault="00F41CFA" w:rsidP="00F41CFA">
            <w:r>
              <w:t>Requerimientos Funcionales</w:t>
            </w:r>
          </w:p>
        </w:tc>
        <w:tc>
          <w:tcPr>
            <w:tcW w:w="4750" w:type="dxa"/>
          </w:tcPr>
          <w:p w14:paraId="533D2E8B" w14:textId="599991C6" w:rsidR="00F41CFA" w:rsidRDefault="00F41CFA" w:rsidP="00F41CFA">
            <w:pPr>
              <w:cnfStyle w:val="100000000000" w:firstRow="1" w:lastRow="0" w:firstColumn="0" w:lastColumn="0" w:oddVBand="0" w:evenVBand="0" w:oddHBand="0" w:evenHBand="0" w:firstRowFirstColumn="0" w:firstRowLastColumn="0" w:lastRowFirstColumn="0" w:lastRowLastColumn="0"/>
            </w:pPr>
            <w:r>
              <w:t>Requerimientos No Funcionales</w:t>
            </w:r>
          </w:p>
        </w:tc>
      </w:tr>
      <w:tr w:rsidR="00F41CFA" w14:paraId="2B658FC5"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4FDB1563" w14:textId="77777777" w:rsidR="00F41CFA" w:rsidRDefault="00F41CFA" w:rsidP="00F41CFA"/>
        </w:tc>
        <w:tc>
          <w:tcPr>
            <w:tcW w:w="4750" w:type="dxa"/>
          </w:tcPr>
          <w:p w14:paraId="22D047F7"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1F85E37D"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72494584" w14:textId="77777777" w:rsidR="00F41CFA" w:rsidRDefault="00F41CFA" w:rsidP="00F41CFA"/>
        </w:tc>
        <w:tc>
          <w:tcPr>
            <w:tcW w:w="4750" w:type="dxa"/>
          </w:tcPr>
          <w:p w14:paraId="7FFCC7B2"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3E9BB5D3"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6E74F492" w14:textId="77777777" w:rsidR="00F41CFA" w:rsidRDefault="00F41CFA" w:rsidP="00F41CFA"/>
        </w:tc>
        <w:tc>
          <w:tcPr>
            <w:tcW w:w="4750" w:type="dxa"/>
          </w:tcPr>
          <w:p w14:paraId="17D76DCB"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5095564D"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769B3884" w14:textId="77777777" w:rsidR="00F41CFA" w:rsidRDefault="00F41CFA" w:rsidP="00F41CFA"/>
        </w:tc>
        <w:tc>
          <w:tcPr>
            <w:tcW w:w="4750" w:type="dxa"/>
          </w:tcPr>
          <w:p w14:paraId="3BD40A21"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1107A113"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0C1C984D" w14:textId="77777777" w:rsidR="00F41CFA" w:rsidRDefault="00F41CFA" w:rsidP="00F41CFA"/>
        </w:tc>
        <w:tc>
          <w:tcPr>
            <w:tcW w:w="4750" w:type="dxa"/>
          </w:tcPr>
          <w:p w14:paraId="400B6AA9"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7B575172"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6CBB1AE9" w14:textId="77777777" w:rsidR="00F41CFA" w:rsidRDefault="00F41CFA" w:rsidP="00F41CFA"/>
        </w:tc>
        <w:tc>
          <w:tcPr>
            <w:tcW w:w="4750" w:type="dxa"/>
          </w:tcPr>
          <w:p w14:paraId="610441A5"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0FD3C7A8"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5FDC81F1" w14:textId="77777777" w:rsidR="00F41CFA" w:rsidRDefault="00F41CFA" w:rsidP="00F41CFA"/>
        </w:tc>
        <w:tc>
          <w:tcPr>
            <w:tcW w:w="4750" w:type="dxa"/>
          </w:tcPr>
          <w:p w14:paraId="2971DA63"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bl>
    <w:p w14:paraId="12A6D936" w14:textId="77777777" w:rsidR="00F41CFA" w:rsidRPr="00F41CFA" w:rsidRDefault="00F41CFA" w:rsidP="00F41CFA"/>
    <w:p w14:paraId="54E2CE7A" w14:textId="77777777" w:rsidR="00F41CFA" w:rsidRDefault="00F41CFA" w:rsidP="00F41CFA">
      <w:pPr>
        <w:contextualSpacing/>
      </w:pPr>
    </w:p>
    <w:p w14:paraId="5C85CE9C" w14:textId="77777777" w:rsidR="001C7BF7" w:rsidRDefault="00555A94">
      <w:r>
        <w:rPr>
          <w:rFonts w:ascii="Trebuchet MS" w:eastAsia="Trebuchet MS" w:hAnsi="Trebuchet MS" w:cs="Trebuchet MS"/>
          <w:b/>
          <w:color w:val="999999"/>
          <w:sz w:val="42"/>
          <w:szCs w:val="42"/>
        </w:rPr>
        <w:t>Eventos</w:t>
      </w:r>
    </w:p>
    <w:p w14:paraId="14541B27" w14:textId="77777777" w:rsidR="001C7BF7" w:rsidRDefault="001C7BF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2895"/>
      </w:tblGrid>
      <w:tr w:rsidR="001C7BF7" w14:paraId="7D056306" w14:textId="77777777">
        <w:tc>
          <w:tcPr>
            <w:tcW w:w="6465" w:type="dxa"/>
            <w:tcMar>
              <w:top w:w="100" w:type="dxa"/>
              <w:left w:w="100" w:type="dxa"/>
              <w:bottom w:w="100" w:type="dxa"/>
              <w:right w:w="100" w:type="dxa"/>
            </w:tcMar>
          </w:tcPr>
          <w:p w14:paraId="79A270E5" w14:textId="77777777" w:rsidR="001C7BF7" w:rsidRDefault="00555A94">
            <w:pPr>
              <w:spacing w:line="240" w:lineRule="auto"/>
            </w:pPr>
            <w:r>
              <w:t>Entrega de propuesta de obligatorio</w:t>
            </w:r>
          </w:p>
        </w:tc>
        <w:tc>
          <w:tcPr>
            <w:tcW w:w="2895" w:type="dxa"/>
            <w:tcMar>
              <w:top w:w="100" w:type="dxa"/>
              <w:left w:w="100" w:type="dxa"/>
              <w:bottom w:w="100" w:type="dxa"/>
              <w:right w:w="100" w:type="dxa"/>
            </w:tcMar>
          </w:tcPr>
          <w:p w14:paraId="67D1F734" w14:textId="77777777" w:rsidR="001C7BF7" w:rsidRDefault="00555A94">
            <w:pPr>
              <w:spacing w:line="240" w:lineRule="auto"/>
              <w:jc w:val="center"/>
            </w:pPr>
            <w:r>
              <w:rPr>
                <w:b/>
              </w:rPr>
              <w:t>13-abr-2015</w:t>
            </w:r>
          </w:p>
        </w:tc>
      </w:tr>
      <w:tr w:rsidR="001C7BF7" w14:paraId="3656BAEB" w14:textId="77777777">
        <w:tc>
          <w:tcPr>
            <w:tcW w:w="6465" w:type="dxa"/>
            <w:tcMar>
              <w:top w:w="100" w:type="dxa"/>
              <w:left w:w="100" w:type="dxa"/>
              <w:bottom w:w="100" w:type="dxa"/>
              <w:right w:w="100" w:type="dxa"/>
            </w:tcMar>
          </w:tcPr>
          <w:p w14:paraId="52B4D4EA" w14:textId="77777777" w:rsidR="001C7BF7" w:rsidRDefault="00555A94">
            <w:pPr>
              <w:spacing w:line="240" w:lineRule="auto"/>
            </w:pPr>
            <w:r>
              <w:t>Fecha límite para definición y modificaciones del alcance del obligatorio</w:t>
            </w:r>
          </w:p>
        </w:tc>
        <w:tc>
          <w:tcPr>
            <w:tcW w:w="2895" w:type="dxa"/>
            <w:tcMar>
              <w:top w:w="100" w:type="dxa"/>
              <w:left w:w="100" w:type="dxa"/>
              <w:bottom w:w="100" w:type="dxa"/>
              <w:right w:w="100" w:type="dxa"/>
            </w:tcMar>
          </w:tcPr>
          <w:p w14:paraId="7E58F909" w14:textId="77777777" w:rsidR="001C7BF7" w:rsidRDefault="00555A94">
            <w:pPr>
              <w:spacing w:line="240" w:lineRule="auto"/>
              <w:jc w:val="center"/>
            </w:pPr>
            <w:r>
              <w:rPr>
                <w:b/>
              </w:rPr>
              <w:t>25-may-2015</w:t>
            </w:r>
          </w:p>
        </w:tc>
      </w:tr>
      <w:tr w:rsidR="001C7BF7" w14:paraId="10A7DAD3" w14:textId="77777777">
        <w:tc>
          <w:tcPr>
            <w:tcW w:w="6465" w:type="dxa"/>
            <w:tcMar>
              <w:top w:w="100" w:type="dxa"/>
              <w:left w:w="100" w:type="dxa"/>
              <w:bottom w:w="100" w:type="dxa"/>
              <w:right w:w="100" w:type="dxa"/>
            </w:tcMar>
          </w:tcPr>
          <w:p w14:paraId="384D8B89" w14:textId="77777777" w:rsidR="001C7BF7" w:rsidRDefault="00555A94">
            <w:pPr>
              <w:spacing w:line="240" w:lineRule="auto"/>
            </w:pPr>
            <w:r>
              <w:t>Entrega del obligatorio</w:t>
            </w:r>
          </w:p>
        </w:tc>
        <w:tc>
          <w:tcPr>
            <w:tcW w:w="2895" w:type="dxa"/>
            <w:tcMar>
              <w:top w:w="100" w:type="dxa"/>
              <w:left w:w="100" w:type="dxa"/>
              <w:bottom w:w="100" w:type="dxa"/>
              <w:right w:w="100" w:type="dxa"/>
            </w:tcMar>
          </w:tcPr>
          <w:p w14:paraId="11EEC929" w14:textId="77777777" w:rsidR="001C7BF7" w:rsidRDefault="00555A94">
            <w:pPr>
              <w:spacing w:line="240" w:lineRule="auto"/>
              <w:jc w:val="center"/>
            </w:pPr>
            <w:r>
              <w:rPr>
                <w:b/>
              </w:rPr>
              <w:t>25-jun-2015</w:t>
            </w:r>
          </w:p>
        </w:tc>
      </w:tr>
    </w:tbl>
    <w:p w14:paraId="12829B95" w14:textId="77777777" w:rsidR="001C7BF7" w:rsidRDefault="001C7BF7"/>
    <w:p w14:paraId="37976F2F" w14:textId="77777777" w:rsidR="001C7BF7" w:rsidRDefault="001C7BF7"/>
    <w:p w14:paraId="47911F90" w14:textId="77777777" w:rsidR="001C7BF7" w:rsidRDefault="00555A94">
      <w:r>
        <w:rPr>
          <w:rFonts w:ascii="Trebuchet MS" w:eastAsia="Trebuchet MS" w:hAnsi="Trebuchet MS" w:cs="Trebuchet MS"/>
          <w:b/>
          <w:color w:val="999999"/>
          <w:sz w:val="42"/>
          <w:szCs w:val="42"/>
        </w:rPr>
        <w:lastRenderedPageBreak/>
        <w:t>Reglamento y criterio de corrección</w:t>
      </w:r>
    </w:p>
    <w:p w14:paraId="2574A7B6" w14:textId="77777777" w:rsidR="001C7BF7" w:rsidRDefault="001C7BF7"/>
    <w:p w14:paraId="0752C723" w14:textId="77777777" w:rsidR="001C7BF7" w:rsidRDefault="00F074A1">
      <w:hyperlink r:id="rId8">
        <w:r w:rsidR="00555A94">
          <w:rPr>
            <w:color w:val="1155CC"/>
            <w:u w:val="single"/>
          </w:rPr>
          <w:t>https://docs.google.com/document/d/1CIdHbJGtCLz8LHBTKL8bULdPBI_lnd9Xf7Wpop2OyJM/edit?usp=sharing</w:t>
        </w:r>
      </w:hyperlink>
    </w:p>
    <w:p w14:paraId="0DAE5146" w14:textId="77777777" w:rsidR="001C7BF7" w:rsidRDefault="001C7BF7"/>
    <w:sectPr w:rsidR="001C7BF7" w:rsidSect="003512F2">
      <w:pgSz w:w="12240" w:h="15840"/>
      <w:pgMar w:top="1440" w:right="1080" w:bottom="1440" w:left="10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D9B"/>
    <w:multiLevelType w:val="hybridMultilevel"/>
    <w:tmpl w:val="BEECF6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D0119BB"/>
    <w:multiLevelType w:val="multilevel"/>
    <w:tmpl w:val="949A4EA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15:restartNumberingAfterBreak="0">
    <w:nsid w:val="41010A75"/>
    <w:multiLevelType w:val="multilevel"/>
    <w:tmpl w:val="C9BA792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abstractNum w:abstractNumId="3" w15:restartNumberingAfterBreak="0">
    <w:nsid w:val="5C7825F7"/>
    <w:multiLevelType w:val="multilevel"/>
    <w:tmpl w:val="5D7A8C1C"/>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isplayBackgroundShap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7"/>
    <w:rsid w:val="00010B4D"/>
    <w:rsid w:val="001C7BF7"/>
    <w:rsid w:val="003512F2"/>
    <w:rsid w:val="0046452C"/>
    <w:rsid w:val="00555A94"/>
    <w:rsid w:val="00741FA7"/>
    <w:rsid w:val="00781E6B"/>
    <w:rsid w:val="0084463A"/>
    <w:rsid w:val="008E3C98"/>
    <w:rsid w:val="009B6DFC"/>
    <w:rsid w:val="00B62024"/>
    <w:rsid w:val="00CE0093"/>
    <w:rsid w:val="00D81B53"/>
    <w:rsid w:val="00EA7F13"/>
    <w:rsid w:val="00F05B71"/>
    <w:rsid w:val="00F074A1"/>
    <w:rsid w:val="00F41C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D43"/>
  <w15:docId w15:val="{4D75FB0A-3A92-4EF1-AD01-1BA7751A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UY" w:eastAsia="es-UY"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13"/>
    <w:pPr>
      <w:jc w:val="both"/>
    </w:pPr>
    <w:rPr>
      <w:sz w:val="22"/>
    </w:rPr>
  </w:style>
  <w:style w:type="paragraph" w:styleId="Ttulo1">
    <w:name w:val="heading 1"/>
    <w:basedOn w:val="Normal"/>
    <w:next w:val="Normal"/>
    <w:link w:val="Ttulo1Car"/>
    <w:uiPriority w:val="9"/>
    <w:qFormat/>
    <w:rsid w:val="009B6DFC"/>
    <w:pPr>
      <w:keepNext/>
      <w:keepLines/>
      <w:spacing w:before="200" w:after="160" w:line="240" w:lineRule="auto"/>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9B6DFC"/>
    <w:pPr>
      <w:keepNext/>
      <w:keepLines/>
      <w:spacing w:before="200" w:after="16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CE0093"/>
    <w:pPr>
      <w:keepNext/>
      <w:keepLines/>
      <w:spacing w:before="40" w:after="0" w:line="240" w:lineRule="auto"/>
      <w:outlineLvl w:val="2"/>
    </w:pPr>
    <w:rPr>
      <w:rFonts w:asciiTheme="majorHAnsi" w:eastAsiaTheme="majorEastAsia" w:hAnsiTheme="majorHAnsi" w:cstheme="majorBidi"/>
      <w:color w:val="424242" w:themeColor="text2"/>
      <w:sz w:val="24"/>
      <w:szCs w:val="24"/>
    </w:rPr>
  </w:style>
  <w:style w:type="paragraph" w:styleId="Ttulo4">
    <w:name w:val="heading 4"/>
    <w:basedOn w:val="Normal"/>
    <w:next w:val="Normal"/>
    <w:link w:val="Ttulo4Car"/>
    <w:uiPriority w:val="9"/>
    <w:unhideWhenUsed/>
    <w:qFormat/>
    <w:rsid w:val="00CE0093"/>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unhideWhenUsed/>
    <w:qFormat/>
    <w:rsid w:val="00CE0093"/>
    <w:pPr>
      <w:keepNext/>
      <w:keepLines/>
      <w:spacing w:before="40" w:after="0"/>
      <w:outlineLvl w:val="4"/>
    </w:pPr>
    <w:rPr>
      <w:rFonts w:asciiTheme="majorHAnsi" w:eastAsiaTheme="majorEastAsia" w:hAnsiTheme="majorHAnsi" w:cstheme="majorBidi"/>
      <w:color w:val="424242" w:themeColor="text2"/>
      <w:szCs w:val="22"/>
    </w:rPr>
  </w:style>
  <w:style w:type="paragraph" w:styleId="Ttulo6">
    <w:name w:val="heading 6"/>
    <w:basedOn w:val="Normal"/>
    <w:next w:val="Normal"/>
    <w:link w:val="Ttulo6Car"/>
    <w:uiPriority w:val="9"/>
    <w:unhideWhenUsed/>
    <w:qFormat/>
    <w:rsid w:val="00CE0093"/>
    <w:pPr>
      <w:keepNext/>
      <w:keepLines/>
      <w:spacing w:before="40" w:after="0"/>
      <w:outlineLvl w:val="5"/>
    </w:pPr>
    <w:rPr>
      <w:rFonts w:asciiTheme="majorHAnsi" w:eastAsiaTheme="majorEastAsia" w:hAnsiTheme="majorHAnsi" w:cstheme="majorBidi"/>
      <w:i/>
      <w:iCs/>
      <w:color w:val="424242" w:themeColor="text2"/>
      <w:sz w:val="21"/>
      <w:szCs w:val="21"/>
    </w:rPr>
  </w:style>
  <w:style w:type="paragraph" w:styleId="Ttulo7">
    <w:name w:val="heading 7"/>
    <w:basedOn w:val="Normal"/>
    <w:next w:val="Normal"/>
    <w:link w:val="Ttulo7Car"/>
    <w:uiPriority w:val="9"/>
    <w:semiHidden/>
    <w:unhideWhenUsed/>
    <w:qFormat/>
    <w:rsid w:val="00CE0093"/>
    <w:pPr>
      <w:keepNext/>
      <w:keepLines/>
      <w:spacing w:before="40" w:after="0"/>
      <w:outlineLvl w:val="6"/>
    </w:pPr>
    <w:rPr>
      <w:rFonts w:asciiTheme="majorHAnsi" w:eastAsiaTheme="majorEastAsia" w:hAnsiTheme="majorHAnsi" w:cstheme="majorBidi"/>
      <w:i/>
      <w:iCs/>
      <w:color w:val="5C0707" w:themeColor="accent1" w:themeShade="80"/>
      <w:sz w:val="21"/>
      <w:szCs w:val="21"/>
    </w:rPr>
  </w:style>
  <w:style w:type="paragraph" w:styleId="Ttulo8">
    <w:name w:val="heading 8"/>
    <w:basedOn w:val="Normal"/>
    <w:next w:val="Normal"/>
    <w:link w:val="Ttulo8Car"/>
    <w:uiPriority w:val="9"/>
    <w:semiHidden/>
    <w:unhideWhenUsed/>
    <w:qFormat/>
    <w:rsid w:val="00CE0093"/>
    <w:pPr>
      <w:keepNext/>
      <w:keepLines/>
      <w:spacing w:before="40" w:after="0"/>
      <w:outlineLvl w:val="7"/>
    </w:pPr>
    <w:rPr>
      <w:rFonts w:asciiTheme="majorHAnsi" w:eastAsiaTheme="majorEastAsia" w:hAnsiTheme="majorHAnsi" w:cstheme="majorBidi"/>
      <w:b/>
      <w:bCs/>
      <w:color w:val="424242" w:themeColor="text2"/>
    </w:rPr>
  </w:style>
  <w:style w:type="paragraph" w:styleId="Ttulo9">
    <w:name w:val="heading 9"/>
    <w:basedOn w:val="Normal"/>
    <w:next w:val="Normal"/>
    <w:link w:val="Ttulo9Car"/>
    <w:uiPriority w:val="9"/>
    <w:semiHidden/>
    <w:unhideWhenUsed/>
    <w:qFormat/>
    <w:rsid w:val="00CE0093"/>
    <w:pPr>
      <w:keepNext/>
      <w:keepLines/>
      <w:spacing w:before="40" w:after="0"/>
      <w:outlineLvl w:val="8"/>
    </w:pPr>
    <w:rPr>
      <w:rFonts w:asciiTheme="majorHAnsi" w:eastAsiaTheme="majorEastAsia" w:hAnsiTheme="majorHAnsi" w:cstheme="majorBidi"/>
      <w:b/>
      <w:bCs/>
      <w:i/>
      <w:iCs/>
      <w:color w:val="4242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CE0093"/>
    <w:pPr>
      <w:spacing w:after="0" w:line="240" w:lineRule="auto"/>
      <w:contextualSpacing/>
    </w:pPr>
    <w:rPr>
      <w:rFonts w:asciiTheme="majorHAnsi" w:eastAsiaTheme="majorEastAsia" w:hAnsiTheme="majorHAnsi" w:cstheme="majorBidi"/>
      <w:color w:val="B80E0F" w:themeColor="accent1"/>
      <w:spacing w:val="-10"/>
      <w:sz w:val="56"/>
      <w:szCs w:val="56"/>
    </w:rPr>
  </w:style>
  <w:style w:type="paragraph" w:styleId="Subttulo">
    <w:name w:val="Subtitle"/>
    <w:basedOn w:val="Normal"/>
    <w:next w:val="Normal"/>
    <w:link w:val="SubttuloCar"/>
    <w:uiPriority w:val="11"/>
    <w:qFormat/>
    <w:rsid w:val="00CE0093"/>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10B4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B4D"/>
    <w:rPr>
      <w:rFonts w:ascii="Segoe UI" w:hAnsi="Segoe UI" w:cs="Segoe UI"/>
      <w:sz w:val="18"/>
      <w:szCs w:val="18"/>
    </w:rPr>
  </w:style>
  <w:style w:type="character" w:customStyle="1" w:styleId="Ttulo1Car">
    <w:name w:val="Título 1 Car"/>
    <w:basedOn w:val="Fuentedeprrafopredeter"/>
    <w:link w:val="Ttulo1"/>
    <w:uiPriority w:val="9"/>
    <w:rsid w:val="009B6DFC"/>
    <w:rPr>
      <w:rFonts w:asciiTheme="majorHAnsi" w:eastAsiaTheme="majorEastAsia" w:hAnsiTheme="majorHAnsi" w:cstheme="majorBidi"/>
      <w:color w:val="890A0A" w:themeColor="accent1" w:themeShade="BF"/>
      <w:sz w:val="32"/>
      <w:szCs w:val="32"/>
    </w:rPr>
  </w:style>
  <w:style w:type="character" w:customStyle="1" w:styleId="Ttulo2Car">
    <w:name w:val="Título 2 Car"/>
    <w:basedOn w:val="Fuentedeprrafopredeter"/>
    <w:link w:val="Ttulo2"/>
    <w:uiPriority w:val="9"/>
    <w:rsid w:val="009B6DF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CE0093"/>
    <w:rPr>
      <w:rFonts w:asciiTheme="majorHAnsi" w:eastAsiaTheme="majorEastAsia" w:hAnsiTheme="majorHAnsi" w:cstheme="majorBidi"/>
      <w:color w:val="424242" w:themeColor="text2"/>
      <w:sz w:val="24"/>
      <w:szCs w:val="24"/>
    </w:rPr>
  </w:style>
  <w:style w:type="character" w:customStyle="1" w:styleId="Ttulo4Car">
    <w:name w:val="Título 4 Car"/>
    <w:basedOn w:val="Fuentedeprrafopredeter"/>
    <w:link w:val="Ttulo4"/>
    <w:uiPriority w:val="9"/>
    <w:rsid w:val="00CE009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CE0093"/>
    <w:rPr>
      <w:rFonts w:asciiTheme="majorHAnsi" w:eastAsiaTheme="majorEastAsia" w:hAnsiTheme="majorHAnsi" w:cstheme="majorBidi"/>
      <w:color w:val="424242" w:themeColor="text2"/>
      <w:sz w:val="22"/>
      <w:szCs w:val="22"/>
    </w:rPr>
  </w:style>
  <w:style w:type="character" w:customStyle="1" w:styleId="Ttulo6Car">
    <w:name w:val="Título 6 Car"/>
    <w:basedOn w:val="Fuentedeprrafopredeter"/>
    <w:link w:val="Ttulo6"/>
    <w:uiPriority w:val="9"/>
    <w:rsid w:val="00CE0093"/>
    <w:rPr>
      <w:rFonts w:asciiTheme="majorHAnsi" w:eastAsiaTheme="majorEastAsia" w:hAnsiTheme="majorHAnsi" w:cstheme="majorBidi"/>
      <w:i/>
      <w:iCs/>
      <w:color w:val="424242" w:themeColor="text2"/>
      <w:sz w:val="21"/>
      <w:szCs w:val="21"/>
    </w:rPr>
  </w:style>
  <w:style w:type="character" w:customStyle="1" w:styleId="Ttulo7Car">
    <w:name w:val="Título 7 Car"/>
    <w:basedOn w:val="Fuentedeprrafopredeter"/>
    <w:link w:val="Ttulo7"/>
    <w:uiPriority w:val="9"/>
    <w:semiHidden/>
    <w:rsid w:val="00CE0093"/>
    <w:rPr>
      <w:rFonts w:asciiTheme="majorHAnsi" w:eastAsiaTheme="majorEastAsia" w:hAnsiTheme="majorHAnsi" w:cstheme="majorBidi"/>
      <w:i/>
      <w:iCs/>
      <w:color w:val="5C0707" w:themeColor="accent1" w:themeShade="80"/>
      <w:sz w:val="21"/>
      <w:szCs w:val="21"/>
    </w:rPr>
  </w:style>
  <w:style w:type="character" w:customStyle="1" w:styleId="Ttulo8Car">
    <w:name w:val="Título 8 Car"/>
    <w:basedOn w:val="Fuentedeprrafopredeter"/>
    <w:link w:val="Ttulo8"/>
    <w:uiPriority w:val="9"/>
    <w:semiHidden/>
    <w:rsid w:val="00CE0093"/>
    <w:rPr>
      <w:rFonts w:asciiTheme="majorHAnsi" w:eastAsiaTheme="majorEastAsia" w:hAnsiTheme="majorHAnsi" w:cstheme="majorBidi"/>
      <w:b/>
      <w:bCs/>
      <w:color w:val="424242" w:themeColor="text2"/>
    </w:rPr>
  </w:style>
  <w:style w:type="character" w:customStyle="1" w:styleId="Ttulo9Car">
    <w:name w:val="Título 9 Car"/>
    <w:basedOn w:val="Fuentedeprrafopredeter"/>
    <w:link w:val="Ttulo9"/>
    <w:uiPriority w:val="9"/>
    <w:semiHidden/>
    <w:rsid w:val="00CE0093"/>
    <w:rPr>
      <w:rFonts w:asciiTheme="majorHAnsi" w:eastAsiaTheme="majorEastAsia" w:hAnsiTheme="majorHAnsi" w:cstheme="majorBidi"/>
      <w:b/>
      <w:bCs/>
      <w:i/>
      <w:iCs/>
      <w:color w:val="424242" w:themeColor="text2"/>
    </w:rPr>
  </w:style>
  <w:style w:type="paragraph" w:styleId="Descripcin">
    <w:name w:val="caption"/>
    <w:basedOn w:val="Normal"/>
    <w:next w:val="Normal"/>
    <w:uiPriority w:val="35"/>
    <w:semiHidden/>
    <w:unhideWhenUsed/>
    <w:qFormat/>
    <w:rsid w:val="00CE0093"/>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CE0093"/>
    <w:rPr>
      <w:rFonts w:asciiTheme="majorHAnsi" w:eastAsiaTheme="majorEastAsia" w:hAnsiTheme="majorHAnsi" w:cstheme="majorBidi"/>
      <w:color w:val="B80E0F" w:themeColor="accent1"/>
      <w:spacing w:val="-10"/>
      <w:sz w:val="56"/>
      <w:szCs w:val="56"/>
    </w:rPr>
  </w:style>
  <w:style w:type="character" w:customStyle="1" w:styleId="SubttuloCar">
    <w:name w:val="Subtítulo Car"/>
    <w:basedOn w:val="Fuentedeprrafopredeter"/>
    <w:link w:val="Subttulo"/>
    <w:uiPriority w:val="11"/>
    <w:rsid w:val="00CE0093"/>
    <w:rPr>
      <w:rFonts w:asciiTheme="majorHAnsi" w:eastAsiaTheme="majorEastAsia" w:hAnsiTheme="majorHAnsi" w:cstheme="majorBidi"/>
      <w:sz w:val="24"/>
      <w:szCs w:val="24"/>
    </w:rPr>
  </w:style>
  <w:style w:type="character" w:styleId="Textoennegrita">
    <w:name w:val="Strong"/>
    <w:basedOn w:val="Fuentedeprrafopredeter"/>
    <w:uiPriority w:val="22"/>
    <w:qFormat/>
    <w:rsid w:val="00CE0093"/>
    <w:rPr>
      <w:b/>
      <w:bCs/>
    </w:rPr>
  </w:style>
  <w:style w:type="character" w:styleId="nfasis">
    <w:name w:val="Emphasis"/>
    <w:basedOn w:val="Fuentedeprrafopredeter"/>
    <w:uiPriority w:val="20"/>
    <w:qFormat/>
    <w:rsid w:val="00CE0093"/>
    <w:rPr>
      <w:i/>
      <w:iCs/>
    </w:rPr>
  </w:style>
  <w:style w:type="paragraph" w:styleId="Sinespaciado">
    <w:name w:val="No Spacing"/>
    <w:link w:val="SinespaciadoCar"/>
    <w:uiPriority w:val="1"/>
    <w:qFormat/>
    <w:rsid w:val="00CE0093"/>
    <w:pPr>
      <w:spacing w:after="0" w:line="240" w:lineRule="auto"/>
    </w:pPr>
  </w:style>
  <w:style w:type="paragraph" w:styleId="Cita">
    <w:name w:val="Quote"/>
    <w:basedOn w:val="Normal"/>
    <w:next w:val="Normal"/>
    <w:link w:val="CitaCar"/>
    <w:uiPriority w:val="29"/>
    <w:qFormat/>
    <w:rsid w:val="00CE009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E0093"/>
    <w:rPr>
      <w:i/>
      <w:iCs/>
      <w:color w:val="404040" w:themeColor="text1" w:themeTint="BF"/>
    </w:rPr>
  </w:style>
  <w:style w:type="paragraph" w:styleId="Citadestacada">
    <w:name w:val="Intense Quote"/>
    <w:basedOn w:val="Normal"/>
    <w:next w:val="Normal"/>
    <w:link w:val="CitadestacadaCar"/>
    <w:uiPriority w:val="30"/>
    <w:qFormat/>
    <w:rsid w:val="00CE0093"/>
    <w:pPr>
      <w:pBdr>
        <w:left w:val="single" w:sz="18" w:space="12" w:color="B80E0F" w:themeColor="accent1"/>
      </w:pBdr>
      <w:spacing w:before="100" w:beforeAutospacing="1" w:line="300" w:lineRule="auto"/>
      <w:ind w:left="1224" w:right="1224"/>
    </w:pPr>
    <w:rPr>
      <w:rFonts w:asciiTheme="majorHAnsi" w:eastAsiaTheme="majorEastAsia" w:hAnsiTheme="majorHAnsi" w:cstheme="majorBidi"/>
      <w:color w:val="B80E0F" w:themeColor="accent1"/>
      <w:sz w:val="28"/>
      <w:szCs w:val="28"/>
    </w:rPr>
  </w:style>
  <w:style w:type="character" w:customStyle="1" w:styleId="CitadestacadaCar">
    <w:name w:val="Cita destacada Car"/>
    <w:basedOn w:val="Fuentedeprrafopredeter"/>
    <w:link w:val="Citadestacada"/>
    <w:uiPriority w:val="30"/>
    <w:rsid w:val="00CE0093"/>
    <w:rPr>
      <w:rFonts w:asciiTheme="majorHAnsi" w:eastAsiaTheme="majorEastAsia" w:hAnsiTheme="majorHAnsi" w:cstheme="majorBidi"/>
      <w:color w:val="B80E0F" w:themeColor="accent1"/>
      <w:sz w:val="28"/>
      <w:szCs w:val="28"/>
    </w:rPr>
  </w:style>
  <w:style w:type="character" w:styleId="nfasissutil">
    <w:name w:val="Subtle Emphasis"/>
    <w:basedOn w:val="Fuentedeprrafopredeter"/>
    <w:uiPriority w:val="19"/>
    <w:qFormat/>
    <w:rsid w:val="00CE0093"/>
    <w:rPr>
      <w:i/>
      <w:iCs/>
      <w:color w:val="404040" w:themeColor="text1" w:themeTint="BF"/>
    </w:rPr>
  </w:style>
  <w:style w:type="character" w:styleId="nfasisintenso">
    <w:name w:val="Intense Emphasis"/>
    <w:basedOn w:val="Fuentedeprrafopredeter"/>
    <w:uiPriority w:val="21"/>
    <w:qFormat/>
    <w:rsid w:val="00CE0093"/>
    <w:rPr>
      <w:b/>
      <w:bCs/>
      <w:i/>
      <w:iCs/>
    </w:rPr>
  </w:style>
  <w:style w:type="character" w:styleId="Referenciasutil">
    <w:name w:val="Subtle Reference"/>
    <w:basedOn w:val="Fuentedeprrafopredeter"/>
    <w:uiPriority w:val="31"/>
    <w:qFormat/>
    <w:rsid w:val="00CE009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E0093"/>
    <w:rPr>
      <w:b/>
      <w:bCs/>
      <w:smallCaps/>
      <w:spacing w:val="5"/>
      <w:u w:val="single"/>
    </w:rPr>
  </w:style>
  <w:style w:type="character" w:styleId="Ttulodellibro">
    <w:name w:val="Book Title"/>
    <w:basedOn w:val="Fuentedeprrafopredeter"/>
    <w:uiPriority w:val="33"/>
    <w:qFormat/>
    <w:rsid w:val="00CE0093"/>
    <w:rPr>
      <w:b/>
      <w:bCs/>
      <w:smallCaps/>
    </w:rPr>
  </w:style>
  <w:style w:type="paragraph" w:styleId="TtulodeTDC">
    <w:name w:val="TOC Heading"/>
    <w:basedOn w:val="Ttulo1"/>
    <w:next w:val="Normal"/>
    <w:uiPriority w:val="39"/>
    <w:unhideWhenUsed/>
    <w:qFormat/>
    <w:rsid w:val="00CE0093"/>
    <w:pPr>
      <w:outlineLvl w:val="9"/>
    </w:pPr>
  </w:style>
  <w:style w:type="character" w:customStyle="1" w:styleId="SinespaciadoCar">
    <w:name w:val="Sin espaciado Car"/>
    <w:basedOn w:val="Fuentedeprrafopredeter"/>
    <w:link w:val="Sinespaciado"/>
    <w:uiPriority w:val="1"/>
    <w:rsid w:val="00CE0093"/>
  </w:style>
  <w:style w:type="paragraph" w:styleId="TDC2">
    <w:name w:val="toc 2"/>
    <w:basedOn w:val="Normal"/>
    <w:next w:val="Normal"/>
    <w:autoRedefine/>
    <w:uiPriority w:val="39"/>
    <w:unhideWhenUsed/>
    <w:rsid w:val="0084463A"/>
    <w:pPr>
      <w:spacing w:after="100" w:line="259" w:lineRule="auto"/>
      <w:ind w:left="220"/>
    </w:pPr>
    <w:rPr>
      <w:rFonts w:cs="Times New Roman"/>
      <w:szCs w:val="22"/>
    </w:rPr>
  </w:style>
  <w:style w:type="paragraph" w:styleId="TDC1">
    <w:name w:val="toc 1"/>
    <w:basedOn w:val="Normal"/>
    <w:next w:val="Normal"/>
    <w:autoRedefine/>
    <w:uiPriority w:val="39"/>
    <w:unhideWhenUsed/>
    <w:rsid w:val="0084463A"/>
    <w:pPr>
      <w:spacing w:after="100" w:line="259" w:lineRule="auto"/>
    </w:pPr>
    <w:rPr>
      <w:rFonts w:cs="Times New Roman"/>
      <w:szCs w:val="22"/>
    </w:rPr>
  </w:style>
  <w:style w:type="paragraph" w:styleId="TDC3">
    <w:name w:val="toc 3"/>
    <w:basedOn w:val="Normal"/>
    <w:next w:val="Normal"/>
    <w:autoRedefine/>
    <w:uiPriority w:val="39"/>
    <w:unhideWhenUsed/>
    <w:rsid w:val="0084463A"/>
    <w:pPr>
      <w:spacing w:after="100" w:line="259" w:lineRule="auto"/>
      <w:ind w:left="440"/>
    </w:pPr>
    <w:rPr>
      <w:rFonts w:cs="Times New Roman"/>
      <w:szCs w:val="22"/>
    </w:rPr>
  </w:style>
  <w:style w:type="character" w:styleId="Hipervnculo">
    <w:name w:val="Hyperlink"/>
    <w:basedOn w:val="Fuentedeprrafopredeter"/>
    <w:uiPriority w:val="99"/>
    <w:unhideWhenUsed/>
    <w:rsid w:val="0084463A"/>
    <w:rPr>
      <w:color w:val="F21213" w:themeColor="hyperlink"/>
      <w:u w:val="single"/>
    </w:rPr>
  </w:style>
  <w:style w:type="table" w:styleId="Tablaconcuadrcula">
    <w:name w:val="Table Grid"/>
    <w:basedOn w:val="Tablanormal"/>
    <w:uiPriority w:val="39"/>
    <w:rsid w:val="00F4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9B6DFC"/>
    <w:pPr>
      <w:spacing w:after="0" w:line="240" w:lineRule="auto"/>
    </w:pPr>
    <w:tblPr>
      <w:tblStyleRowBandSize w:val="1"/>
      <w:tblStyleColBandSize w:val="1"/>
      <w:tblBorders>
        <w:top w:val="single" w:sz="2" w:space="0" w:color="F15051" w:themeColor="accent1" w:themeTint="99"/>
        <w:bottom w:val="single" w:sz="2" w:space="0" w:color="F15051" w:themeColor="accent1" w:themeTint="99"/>
        <w:insideH w:val="single" w:sz="2" w:space="0" w:color="F15051" w:themeColor="accent1" w:themeTint="99"/>
        <w:insideV w:val="single" w:sz="2" w:space="0" w:color="F15051" w:themeColor="accent1" w:themeTint="99"/>
      </w:tblBorders>
    </w:tblPr>
    <w:tblStylePr w:type="firstRow">
      <w:rPr>
        <w:b/>
        <w:bCs/>
      </w:rPr>
      <w:tblPr/>
      <w:tcPr>
        <w:tcBorders>
          <w:top w:val="nil"/>
          <w:bottom w:val="single" w:sz="12" w:space="0" w:color="F15051" w:themeColor="accent1" w:themeTint="99"/>
          <w:insideH w:val="nil"/>
          <w:insideV w:val="nil"/>
        </w:tcBorders>
        <w:shd w:val="clear" w:color="auto" w:fill="FFFFFF" w:themeFill="background1"/>
      </w:tcPr>
    </w:tblStylePr>
    <w:tblStylePr w:type="lastRow">
      <w:rPr>
        <w:b/>
        <w:bCs/>
      </w:rPr>
      <w:tblPr/>
      <w:tcPr>
        <w:tcBorders>
          <w:top w:val="double" w:sz="2" w:space="0" w:color="F150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C4C4" w:themeFill="accent1" w:themeFillTint="33"/>
      </w:tcPr>
    </w:tblStylePr>
    <w:tblStylePr w:type="band1Horz">
      <w:tblPr/>
      <w:tcPr>
        <w:shd w:val="clear" w:color="auto" w:fill="FAC4C4" w:themeFill="accent1" w:themeFillTint="33"/>
      </w:tcPr>
    </w:tblStylePr>
  </w:style>
  <w:style w:type="paragraph" w:styleId="Prrafodelista">
    <w:name w:val="List Paragraph"/>
    <w:basedOn w:val="Normal"/>
    <w:uiPriority w:val="34"/>
    <w:qFormat/>
    <w:rsid w:val="00B62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IdHbJGtCLz8LHBTKL8bULdPBI_lnd9Xf7Wpop2OyJM/edit?usp=sharing"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74B9F-E48E-4C2E-91F5-F08A0FF5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1463</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Universidad ORT Uruguay</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Trabajo obligatorio</dc:subject>
  <dc:creator>Marcelo Barberena</dc:creator>
  <cp:lastModifiedBy>Fernando Maidana</cp:lastModifiedBy>
  <cp:revision>5</cp:revision>
  <dcterms:created xsi:type="dcterms:W3CDTF">2015-06-14T00:08:00Z</dcterms:created>
  <dcterms:modified xsi:type="dcterms:W3CDTF">2015-06-14T04:31:00Z</dcterms:modified>
</cp:coreProperties>
</file>