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spacing w:after="600" w:before="0" w:line="264" w:lineRule="auto"/>
      </w:pPr>
    </w:p>
    <w:p>
      <w:pPr>
        <w:spacing w:after="20" w:before="0" w:line="264" w:lineRule="auto"/>
        <w:jc w:val="center"/>
      </w:pPr>
      <w:r>
        <w:rPr>
          <w:rFonts w:ascii="Crimson Pro" w:cs="Crimson Pro" w:hAnsi="Crimson Pro" w:eastAsia="Crimson Pro"/>
          <w:sz w:val="28"/>
          <w:szCs w:val="28"/>
          <w:b/>
          <w:bCs/>
          <w:color w:val="4A4A6A"/>
          <w:smallCaps/>
          <w:lang w:val="en-US"/>
        </w:rPr>
        <w:t xml:space="preserve">THE</w:t>
      </w:r>
    </w:p>
    <w:p>
      <w:pPr>
        <w:spacing w:after="40" w:before="0" w:line="264" w:lineRule="auto"/>
        <w:jc w:val="center"/>
      </w:pPr>
      <w:r>
        <w:rPr>
          <w:rFonts w:ascii="Crimson Pro" w:cs="Crimson Pro" w:hAnsi="Crimson Pro" w:eastAsia="Crimson Pro"/>
          <w:sz w:val="52"/>
          <w:szCs w:val="52"/>
          <w:b/>
          <w:bCs/>
          <w:color w:val="0D1117"/>
          <w:lang w:val="en-US"/>
        </w:rPr>
        <w:t xml:space="preserve">COSMIC PATTERN</w:t>
      </w:r>
    </w:p>
    <w:p>
      <w:pPr>
        <w:spacing w:after="40" w:before="0" w:line="264" w:lineRule="auto"/>
        <w:jc w:val="center"/>
      </w:pPr>
      <w:r>
        <w:rPr>
          <w:rFonts w:ascii="Crimson Pro" w:cs="Crimson Pro" w:hAnsi="Crimson Pro" w:eastAsia="Crimson Pro"/>
          <w:sz w:val="16"/>
          <w:szCs w:val="16"/>
          <w:color w:val="4A4A6A"/>
          <w:lang w:val="en-US"/>
        </w:rPr>
        <w:t xml:space="preserve">────────────────────────────────────────</w:t>
      </w:r>
    </w:p>
    <w:p>
      <w:pPr>
        <w:spacing w:after="20" w:before="0" w:line="264" w:lineRule="auto"/>
        <w:jc w:val="center"/>
      </w:pPr>
      <w:r>
        <w:rPr>
          <w:rFonts w:ascii="Crimson Pro" w:cs="Crimson Pro" w:hAnsi="Crimson Pro" w:eastAsia="Crimson Pro"/>
          <w:sz w:val="24"/>
          <w:szCs w:val="24"/>
          <w:i/>
          <w:iCs/>
          <w:color w:val="4A4A6A"/>
          <w:lang w:val="en-US"/>
        </w:rPr>
        <w:t xml:space="preserve">Definitive Edition</w:t>
      </w:r>
    </w:p>
    <w:p>
      <w:pPr>
        <w:spacing w:after="10" w:before="0" w:line="264" w:lineRule="auto"/>
        <w:jc w:val="center"/>
      </w:pPr>
      <w:r>
        <w:rPr>
          <w:rFonts w:ascii="Crimson Pro" w:cs="Crimson Pro" w:hAnsi="Crimson Pro" w:eastAsia="Crimson Pro"/>
          <w:sz w:val="19"/>
          <w:szCs w:val="19"/>
          <w:color w:val="4A4A6A"/>
          <w:lang w:val="en-US"/>
        </w:rPr>
        <w:t xml:space="preserve">Incorporating the [7,4,3] Hamming code dynamics,</w:t>
      </w:r>
    </w:p>
    <w:p>
      <w:pPr>
        <w:spacing w:after="200" w:before="0" w:line="264" w:lineRule="auto"/>
        <w:jc w:val="center"/>
      </w:pPr>
      <w:r>
        <w:rPr>
          <w:rFonts w:ascii="Crimson Pro" w:cs="Crimson Pro" w:hAnsi="Crimson Pro" w:eastAsia="Crimson Pro"/>
          <w:sz w:val="19"/>
          <w:szCs w:val="19"/>
          <w:color w:val="4A4A6A"/>
          <w:lang w:val="en-US"/>
        </w:rPr>
        <w:t xml:space="preserve">post-peer-review corrections, and honest discipline boundaries</w:t>
      </w:r>
    </w:p>
    <w:p>
      <w:pPr>
        <w:spacing w:after="20" w:before="0" w:line="264" w:lineRule="auto"/>
        <w:jc w:val="center"/>
      </w:pPr>
      <w:r>
        <w:rPr>
          <w:rFonts w:ascii="Crimson Pro" w:cs="Crimson Pro" w:hAnsi="Crimson Pro" w:eastAsia="Crimson Pro"/>
          <w:sz w:val="22"/>
          <w:szCs w:val="22"/>
          <w:b/>
          <w:bCs/>
          <w:lang w:val="en-US"/>
        </w:rPr>
        <w:t xml:space="preserve">Vitex Probasco</w:t>
      </w:r>
    </w:p>
    <w:p>
      <w:pPr>
        <w:spacing w:after="300" w:before="0" w:line="264" w:lineRule="auto"/>
        <w:jc w:val="center"/>
      </w:pPr>
      <w:r>
        <w:rPr>
          <w:rFonts w:ascii="Crimson Pro" w:cs="Crimson Pro" w:hAnsi="Crimson Pro" w:eastAsia="Crimson Pro"/>
          <w:sz w:val="19"/>
          <w:szCs w:val="19"/>
          <w:color w:val="4A4A6A"/>
          <w:lang w:val="en-US"/>
        </w:rPr>
        <w:t xml:space="preserve">March 2026</w:t>
      </w:r>
    </w:p>
    <w:p>
      <w:pPr>
        <w:spacing w:after="10" w:before="0" w:line="264" w:lineRule="auto"/>
        <w:jc w:val="center"/>
      </w:pPr>
      <w:r>
        <w:rPr>
          <w:rFonts w:ascii="Crimson Pro" w:cs="Crimson Pro" w:hAnsi="Crimson Pro" w:eastAsia="Crimson Pro"/>
          <w:sz w:val="36"/>
          <w:szCs w:val="36"/>
          <w:i/>
          <w:iCs/>
          <w:color w:val="4A4A6A"/>
          <w:lang w:val="en-US"/>
        </w:rPr>
        <w:t xml:space="preserve">“</w:t>
      </w:r>
      <w:r>
        <w:rPr>
          <w:rFonts w:ascii="Crimson Pro" w:cs="Crimson Pro" w:hAnsi="Crimson Pro" w:eastAsia="Crimson Pro"/>
          <w:sz w:val="22"/>
          <w:szCs w:val="22"/>
          <w:i/>
          <w:iCs/>
          <w:color w:val="4A4A6A"/>
          <w:lang w:val="en-US"/>
        </w:rPr>
        <w:t xml:space="preserve">A finite observer embedded in an infinite geometry perceives a compressed projection.</w:t>
      </w:r>
    </w:p>
    <w:p>
      <w:pPr>
        <w:spacing w:after="10" w:before="0" w:line="264" w:lineRule="auto"/>
        <w:jc w:val="center"/>
      </w:pPr>
      <w:r>
        <w:rPr>
          <w:rFonts w:ascii="Crimson Pro" w:cs="Crimson Pro" w:hAnsi="Crimson Pro" w:eastAsia="Crimson Pro"/>
          <w:sz w:val="22"/>
          <w:szCs w:val="22"/>
          <w:i/>
          <w:iCs/>
          <w:color w:val="4A4A6A"/>
          <w:lang w:val="en-US"/>
        </w:rPr>
        <w:t xml:space="preserve">The compression is computable from the geometric interactions we observe.</w:t>
      </w:r>
    </w:p>
    <w:p>
      <w:pPr>
        <w:spacing w:after="200" w:before="0" w:line="264" w:lineRule="auto"/>
        <w:jc w:val="center"/>
      </w:pPr>
      <w:r>
        <w:rPr>
          <w:rFonts w:ascii="Crimson Pro" w:cs="Crimson Pro" w:hAnsi="Crimson Pro" w:eastAsia="Crimson Pro"/>
          <w:sz w:val="22"/>
          <w:szCs w:val="22"/>
          <w:b/>
          <w:bCs/>
          <w:i/>
          <w:iCs/>
          <w:color w:val="4A4A6A"/>
          <w:lang w:val="en-US"/>
        </w:rPr>
        <w:t xml:space="preserve">The code is the computation.</w:t>
      </w:r>
      <w:r>
        <w:rPr>
          <w:rFonts w:ascii="Crimson Pro" w:cs="Crimson Pro" w:hAnsi="Crimson Pro" w:eastAsia="Crimson Pro"/>
          <w:sz w:val="36"/>
          <w:szCs w:val="36"/>
          <w:i/>
          <w:iCs/>
          <w:color w:val="4A4A6A"/>
          <w:lang w:val="en-US"/>
        </w:rPr>
        <w:t xml:space="preserve">”</w:t>
      </w:r>
    </w:p>
    <w:p>
      <w:r>
        <w:br w:type="page"/>
      </w:r>
    </w:p>
    <w:p>
      <w:pPr>
        <w:spacing w:after="100" w:before="0" w:line="264" w:lineRule="auto"/>
      </w:pPr>
      <w:r>
        <w:rPr>
          <w:rFonts w:ascii="Crimson Pro" w:cs="Crimson Pro" w:hAnsi="Crimson Pro" w:eastAsia="Crimson Pro"/>
          <w:sz w:val="24"/>
          <w:szCs w:val="24"/>
          <w:b/>
          <w:bCs/>
          <w:smallCaps/>
          <w:lang w:val="en-US"/>
        </w:rPr>
        <w:t xml:space="preserve">CONTENTS</w:t>
      </w:r>
    </w:p>
    <w:p>
      <w:pPr>
        <w:spacing w:after="60" w:before="0" w:line="264" w:lineRule="auto"/>
      </w:pPr>
      <w:r>
        <w:rPr>
          <w:rFonts w:ascii="Crimson Pro" w:cs="Crimson Pro" w:hAnsi="Crimson Pro" w:eastAsia="Crimson Pro"/>
          <w:sz w:val="20"/>
          <w:szCs w:val="20"/>
          <w:b/>
          <w:bCs/>
          <w:color w:val="4A4A6A"/>
          <w:lang w:val="en-US"/>
        </w:rPr>
        <w:t xml:space="preserve">I.  </w:t>
      </w:r>
      <w:r>
        <w:rPr>
          <w:rFonts w:ascii="Crimson Pro" w:cs="Crimson Pro" w:hAnsi="Crimson Pro" w:eastAsia="Crimson Pro"/>
          <w:sz w:val="20"/>
          <w:szCs w:val="20"/>
          <w:b/>
          <w:bCs/>
          <w:lang w:val="en-US"/>
        </w:rPr>
        <w:t xml:space="preserve">THE AXIOM</w:t>
      </w:r>
      <w:r>
        <w:rPr>
          <w:rFonts w:ascii="Crimson Pro" w:cs="Crimson Pro" w:hAnsi="Crimson Pro" w:eastAsia="Crimson Pro"/>
          <w:sz w:val="18"/>
          <w:szCs w:val="18"/>
          <w:i/>
          <w:iCs/>
          <w:color w:val="4A4A6A"/>
          <w:lang w:val="en-US"/>
        </w:rPr>
        <w:t xml:space="preserve">  —  What must be true for self-correction to exist</w:t>
      </w:r>
    </w:p>
    <w:p>
      <w:pPr>
        <w:spacing w:after="60" w:before="0" w:line="264" w:lineRule="auto"/>
      </w:pPr>
      <w:r>
        <w:rPr>
          <w:rFonts w:ascii="Crimson Pro" w:cs="Crimson Pro" w:hAnsi="Crimson Pro" w:eastAsia="Crimson Pro"/>
          <w:sz w:val="20"/>
          <w:szCs w:val="20"/>
          <w:b/>
          <w:bCs/>
          <w:color w:val="4A4A6A"/>
          <w:lang w:val="en-US"/>
        </w:rPr>
        <w:t xml:space="preserve">II.  </w:t>
      </w:r>
      <w:r>
        <w:rPr>
          <w:rFonts w:ascii="Crimson Pro" w:cs="Crimson Pro" w:hAnsi="Crimson Pro" w:eastAsia="Crimson Pro"/>
          <w:sz w:val="20"/>
          <w:szCs w:val="20"/>
          <w:b/>
          <w:bCs/>
          <w:lang w:val="en-US"/>
        </w:rPr>
        <w:t xml:space="preserve">THE STRUCTURE</w:t>
      </w:r>
      <w:r>
        <w:rPr>
          <w:rFonts w:ascii="Crimson Pro" w:cs="Crimson Pro" w:hAnsi="Crimson Pro" w:eastAsia="Crimson Pro"/>
          <w:sz w:val="18"/>
          <w:szCs w:val="18"/>
          <w:i/>
          <w:iCs/>
          <w:color w:val="4A4A6A"/>
          <w:lang w:val="en-US"/>
        </w:rPr>
        <w:t xml:space="preserve">  —  The [7,4,3] Hamming code: unique, complete, verified</w:t>
      </w:r>
    </w:p>
    <w:p>
      <w:pPr>
        <w:spacing w:after="60" w:before="0" w:line="264" w:lineRule="auto"/>
      </w:pPr>
      <w:r>
        <w:rPr>
          <w:rFonts w:ascii="Crimson Pro" w:cs="Crimson Pro" w:hAnsi="Crimson Pro" w:eastAsia="Crimson Pro"/>
          <w:sz w:val="20"/>
          <w:szCs w:val="20"/>
          <w:b/>
          <w:bCs/>
          <w:color w:val="4A4A6A"/>
          <w:lang w:val="en-US"/>
        </w:rPr>
        <w:t xml:space="preserve">III.  </w:t>
      </w:r>
      <w:r>
        <w:rPr>
          <w:rFonts w:ascii="Crimson Pro" w:cs="Crimson Pro" w:hAnsi="Crimson Pro" w:eastAsia="Crimson Pro"/>
          <w:sz w:val="20"/>
          <w:szCs w:val="20"/>
          <w:b/>
          <w:bCs/>
          <w:lang w:val="en-US"/>
        </w:rPr>
        <w:t xml:space="preserve">THE ONTOLOGY</w:t>
      </w:r>
      <w:r>
        <w:rPr>
          <w:rFonts w:ascii="Crimson Pro" w:cs="Crimson Pro" w:hAnsi="Crimson Pro" w:eastAsia="Crimson Pro"/>
          <w:sz w:val="18"/>
          <w:szCs w:val="18"/>
          <w:i/>
          <w:iCs/>
          <w:color w:val="4A4A6A"/>
          <w:lang w:val="en-US"/>
        </w:rPr>
        <w:t xml:space="preserve">  —  What the bits are — information as substance</w:t>
      </w:r>
    </w:p>
    <w:p>
      <w:pPr>
        <w:spacing w:after="60" w:before="0" w:line="264" w:lineRule="auto"/>
      </w:pPr>
      <w:r>
        <w:rPr>
          <w:rFonts w:ascii="Crimson Pro" w:cs="Crimson Pro" w:hAnsi="Crimson Pro" w:eastAsia="Crimson Pro"/>
          <w:sz w:val="20"/>
          <w:szCs w:val="20"/>
          <w:b/>
          <w:bCs/>
          <w:color w:val="4A4A6A"/>
          <w:lang w:val="en-US"/>
        </w:rPr>
        <w:t xml:space="preserve">IV.  </w:t>
      </w:r>
      <w:r>
        <w:rPr>
          <w:rFonts w:ascii="Crimson Pro" w:cs="Crimson Pro" w:hAnsi="Crimson Pro" w:eastAsia="Crimson Pro"/>
          <w:sz w:val="20"/>
          <w:szCs w:val="20"/>
          <w:b/>
          <w:bCs/>
          <w:lang w:val="en-US"/>
        </w:rPr>
        <w:t xml:space="preserve">THE DYNAMICS</w:t>
      </w:r>
      <w:r>
        <w:rPr>
          <w:rFonts w:ascii="Crimson Pro" w:cs="Crimson Pro" w:hAnsi="Crimson Pro" w:eastAsia="Crimson Pro"/>
          <w:sz w:val="18"/>
          <w:szCs w:val="18"/>
          <w:i/>
          <w:iCs/>
          <w:color w:val="4A4A6A"/>
          <w:lang w:val="en-US"/>
        </w:rPr>
        <w:t xml:space="preserve">  —  How the code breathes: correction as force</w:t>
      </w:r>
    </w:p>
    <w:p>
      <w:pPr>
        <w:spacing w:after="60" w:before="0" w:line="264" w:lineRule="auto"/>
      </w:pPr>
      <w:r>
        <w:rPr>
          <w:rFonts w:ascii="Crimson Pro" w:cs="Crimson Pro" w:hAnsi="Crimson Pro" w:eastAsia="Crimson Pro"/>
          <w:sz w:val="20"/>
          <w:szCs w:val="20"/>
          <w:b/>
          <w:bCs/>
          <w:color w:val="4A4A6A"/>
          <w:lang w:val="en-US"/>
        </w:rPr>
        <w:t xml:space="preserve">V.  </w:t>
      </w:r>
      <w:r>
        <w:rPr>
          <w:rFonts w:ascii="Crimson Pro" w:cs="Crimson Pro" w:hAnsi="Crimson Pro" w:eastAsia="Crimson Pro"/>
          <w:sz w:val="20"/>
          <w:szCs w:val="20"/>
          <w:b/>
          <w:bCs/>
          <w:lang w:val="en-US"/>
        </w:rPr>
        <w:t xml:space="preserve">THE LENS</w:t>
      </w:r>
      <w:r>
        <w:rPr>
          <w:rFonts w:ascii="Crimson Pro" w:cs="Crimson Pro" w:hAnsi="Crimson Pro" w:eastAsia="Crimson Pro"/>
          <w:sz w:val="18"/>
          <w:szCs w:val="18"/>
          <w:i/>
          <w:iCs/>
          <w:color w:val="4A4A6A"/>
          <w:lang w:val="en-US"/>
        </w:rPr>
        <w:t xml:space="preserve">  —  Observer, measurement, and the torus knot T²(13,3)</w:t>
      </w:r>
    </w:p>
    <w:p>
      <w:pPr>
        <w:spacing w:after="60" w:before="0" w:line="264" w:lineRule="auto"/>
      </w:pPr>
      <w:r>
        <w:rPr>
          <w:rFonts w:ascii="Crimson Pro" w:cs="Crimson Pro" w:hAnsi="Crimson Pro" w:eastAsia="Crimson Pro"/>
          <w:sz w:val="20"/>
          <w:szCs w:val="20"/>
          <w:b/>
          <w:bCs/>
          <w:color w:val="4A4A6A"/>
          <w:lang w:val="en-US"/>
        </w:rPr>
        <w:t xml:space="preserve">VI.  </w:t>
      </w:r>
      <w:r>
        <w:rPr>
          <w:rFonts w:ascii="Crimson Pro" w:cs="Crimson Pro" w:hAnsi="Crimson Pro" w:eastAsia="Crimson Pro"/>
          <w:sz w:val="20"/>
          <w:szCs w:val="20"/>
          <w:b/>
          <w:bCs/>
          <w:lang w:val="en-US"/>
        </w:rPr>
        <w:t xml:space="preserve">THE EMERGENCE</w:t>
      </w:r>
      <w:r>
        <w:rPr>
          <w:rFonts w:ascii="Crimson Pro" w:cs="Crimson Pro" w:hAnsi="Crimson Pro" w:eastAsia="Crimson Pro"/>
          <w:sz w:val="18"/>
          <w:szCs w:val="18"/>
          <w:i/>
          <w:iCs/>
          <w:color w:val="4A4A6A"/>
          <w:lang w:val="en-US"/>
        </w:rPr>
        <w:t xml:space="preserve">  —  From discrete to continuous — what can and cannot be derived</w:t>
      </w:r>
    </w:p>
    <w:p>
      <w:pPr>
        <w:spacing w:after="60" w:before="0" w:line="264" w:lineRule="auto"/>
      </w:pPr>
      <w:r>
        <w:rPr>
          <w:rFonts w:ascii="Crimson Pro" w:cs="Crimson Pro" w:hAnsi="Crimson Pro" w:eastAsia="Crimson Pro"/>
          <w:sz w:val="20"/>
          <w:szCs w:val="20"/>
          <w:b/>
          <w:bCs/>
          <w:color w:val="4A4A6A"/>
          <w:lang w:val="en-US"/>
        </w:rPr>
        <w:t xml:space="preserve">VII.  </w:t>
      </w:r>
      <w:r>
        <w:rPr>
          <w:rFonts w:ascii="Crimson Pro" w:cs="Crimson Pro" w:hAnsi="Crimson Pro" w:eastAsia="Crimson Pro"/>
          <w:sz w:val="20"/>
          <w:szCs w:val="20"/>
          <w:b/>
          <w:bCs/>
          <w:lang w:val="en-US"/>
        </w:rPr>
        <w:t xml:space="preserve">THE DISCIPLINES</w:t>
      </w:r>
      <w:r>
        <w:rPr>
          <w:rFonts w:ascii="Crimson Pro" w:cs="Crimson Pro" w:hAnsi="Crimson Pro" w:eastAsia="Crimson Pro"/>
          <w:sz w:val="18"/>
          <w:szCs w:val="18"/>
          <w:i/>
          <w:iCs/>
          <w:color w:val="4A4A6A"/>
          <w:lang w:val="en-US"/>
        </w:rPr>
        <w:t xml:space="preserve">  —  How each field sees the pattern</w:t>
      </w:r>
    </w:p>
    <w:p>
      <w:pPr>
        <w:spacing w:after="60" w:before="0" w:line="264" w:lineRule="auto"/>
      </w:pPr>
      <w:r>
        <w:rPr>
          <w:rFonts w:ascii="Crimson Pro" w:cs="Crimson Pro" w:hAnsi="Crimson Pro" w:eastAsia="Crimson Pro"/>
          <w:sz w:val="20"/>
          <w:szCs w:val="20"/>
          <w:b/>
          <w:bCs/>
          <w:color w:val="4A4A6A"/>
          <w:lang w:val="en-US"/>
        </w:rPr>
        <w:t xml:space="preserve">VIII.  </w:t>
      </w:r>
      <w:r>
        <w:rPr>
          <w:rFonts w:ascii="Crimson Pro" w:cs="Crimson Pro" w:hAnsi="Crimson Pro" w:eastAsia="Crimson Pro"/>
          <w:sz w:val="20"/>
          <w:szCs w:val="20"/>
          <w:b/>
          <w:bCs/>
          <w:lang w:val="en-US"/>
        </w:rPr>
        <w:t xml:space="preserve">THE CORRECTIONS</w:t>
      </w:r>
      <w:r>
        <w:rPr>
          <w:rFonts w:ascii="Crimson Pro" w:cs="Crimson Pro" w:hAnsi="Crimson Pro" w:eastAsia="Crimson Pro"/>
          <w:sz w:val="18"/>
          <w:szCs w:val="18"/>
          <w:i/>
          <w:iCs/>
          <w:color w:val="4A4A6A"/>
          <w:lang w:val="en-US"/>
        </w:rPr>
        <w:t xml:space="preserve">  —  What we got wrong and how we fixed it</w:t>
      </w:r>
    </w:p>
    <w:p>
      <w:pPr>
        <w:spacing w:after="60" w:before="0" w:line="264" w:lineRule="auto"/>
      </w:pPr>
      <w:r>
        <w:rPr>
          <w:rFonts w:ascii="Crimson Pro" w:cs="Crimson Pro" w:hAnsi="Crimson Pro" w:eastAsia="Crimson Pro"/>
          <w:sz w:val="20"/>
          <w:szCs w:val="20"/>
          <w:b/>
          <w:bCs/>
          <w:color w:val="4A4A6A"/>
          <w:lang w:val="en-US"/>
        </w:rPr>
        <w:t xml:space="preserve">IX.  </w:t>
      </w:r>
      <w:r>
        <w:rPr>
          <w:rFonts w:ascii="Crimson Pro" w:cs="Crimson Pro" w:hAnsi="Crimson Pro" w:eastAsia="Crimson Pro"/>
          <w:sz w:val="20"/>
          <w:szCs w:val="20"/>
          <w:b/>
          <w:bCs/>
          <w:lang w:val="en-US"/>
        </w:rPr>
        <w:t xml:space="preserve">THE OPEN QUESTIONS</w:t>
      </w:r>
      <w:r>
        <w:rPr>
          <w:rFonts w:ascii="Crimson Pro" w:cs="Crimson Pro" w:hAnsi="Crimson Pro" w:eastAsia="Crimson Pro"/>
          <w:sz w:val="18"/>
          <w:szCs w:val="18"/>
          <w:i/>
          <w:iCs/>
          <w:color w:val="4A4A6A"/>
          <w:lang w:val="en-US"/>
        </w:rPr>
        <w:t xml:space="preserve">  —  What remains to be derived</w:t>
      </w:r>
    </w:p>
    <w:p>
      <w:r>
        <w:br w:type="page"/>
      </w:r>
    </w:p>
    <w:p>
      <w:pPr>
        <w:keepNext/>
        <w:spacing w:after="120" w:before="300" w:line="264" w:lineRule="auto"/>
      </w:pPr>
      <w:r>
        <w:rPr>
          <w:rFonts w:ascii="Crimson Pro" w:cs="Crimson Pro" w:hAnsi="Crimson Pro" w:eastAsia="Crimson Pro"/>
          <w:sz w:val="32"/>
          <w:szCs w:val="32"/>
          <w:b/>
          <w:bCs/>
          <w:color w:val="0D1117"/>
          <w:lang w:val="en-US"/>
        </w:rPr>
        <w:t xml:space="preserve">I. THE AXIOM</w:t>
      </w:r>
    </w:p>
    <w:p>
      <w:pPr>
        <w:spacing w:after="120" w:before="0" w:line="264" w:lineRule="auto"/>
        <w:ind w:firstLine="360"/>
      </w:pPr>
      <w:r>
        <w:rPr>
          <w:rFonts w:ascii="Crimson Pro" w:cs="Crimson Pro" w:hAnsi="Crimson Pro" w:eastAsia="Crimson Pro"/>
          <w:sz w:val="22"/>
          <w:szCs w:val="22"/>
          <w:lang w:val="en-US"/>
        </w:rPr>
        <w:t xml:space="preserve">Require </w:t>
      </w:r>
      <w:r>
        <w:rPr>
          <w:rFonts w:ascii="Crimson Pro" w:cs="Crimson Pro" w:hAnsi="Crimson Pro" w:eastAsia="Crimson Pro"/>
          <w:sz w:val="22"/>
          <w:szCs w:val="22"/>
          <w:b/>
          <w:bCs/>
          <w:lang w:val="en-US"/>
        </w:rPr>
        <w:t xml:space="preserve">a finite binary structure that corrects all single-bit errors uniquely, tiles the state space perfectly, and does so at minimum length.</w:t>
      </w:r>
    </w:p>
    <w:p>
      <w:pPr>
        <w:spacing w:after="120" w:before="0" w:line="264" w:lineRule="auto"/>
        <w:ind w:firstLine="360"/>
      </w:pPr>
      <w:r>
        <w:rPr>
          <w:rFonts w:ascii="Crimson Pro" w:cs="Crimson Pro" w:hAnsi="Crimson Pro" w:eastAsia="Crimson Pro"/>
          <w:sz w:val="22"/>
          <w:szCs w:val="22"/>
          <w:i/>
          <w:iCs/>
          <w:color w:val="4A4A6A"/>
          <w:lang w:val="en-US"/>
        </w:rPr>
        <w:t xml:space="preserve">This is the only assumption in this document. Everything that follows is consequence.</w:t>
      </w:r>
    </w:p>
    <w:tbl>
      <w:tblPr>
        <w:tblW w:w="10080" w:type="dxa"/>
        <w:tblLayout w:type="fixed"/>
      </w:tblPr>
      <w:tblGrid>
        <w:gridCol w:w="2400"/>
        <w:gridCol w:w="3640"/>
        <w:gridCol w:w="4040"/>
      </w:tblGrid>
      <w:tr>
        <w:tc>
          <w:tcPr>
            <w:tcW w:w="2400" w:type="dxa"/>
            <w:tcBorders>
              <w:top w:val="single" w:sz="4" w:color="B0BEC5"/>
              <w:bottom w:val="single" w:sz="4" w:color="B0BEC5"/>
              <w:left w:val="single" w:sz="4" w:color="B0BEC5"/>
              <w:right w:val="single" w:sz="4" w:color="B0BEC5"/>
            </w:tcBorders>
            <w:shd w:val="clear" w:fill="F5F5F5"/>
            <w:vAlign w:val="top"/>
            <w:tcMar>
              <w:top w:w="80" w:type="dxa"/>
              <w:bottom w:w="80" w:type="dxa"/>
              <w:left w:w="120" w:type="dxa"/>
              <w:right w:w="120" w:type="dxa"/>
            </w:tcMar>
          </w:tcPr>
          <w:p>
            <w:pPr>
              <w:spacing w:after="100" w:before="0" w:line="264" w:lineRule="auto"/>
            </w:pPr>
            <w:r>
              <w:rPr>
                <w:rFonts w:ascii="Crimson Pro" w:cs="Crimson Pro" w:hAnsi="Crimson Pro" w:eastAsia="Crimson Pro"/>
                <w:sz w:val="18"/>
                <w:szCs w:val="18"/>
                <w:b/>
                <w:bCs/>
                <w:color w:val="0D1117"/>
                <w:lang w:val="en-US"/>
              </w:rPr>
              <w:t xml:space="preserve">REQUIREMENT</w:t>
            </w:r>
          </w:p>
        </w:tc>
        <w:tc>
          <w:tcPr>
            <w:tcW w:w="3640" w:type="dxa"/>
            <w:tcBorders>
              <w:top w:val="single" w:sz="4" w:color="B0BEC5"/>
              <w:bottom w:val="single" w:sz="4" w:color="B0BEC5"/>
              <w:left w:val="single" w:sz="4" w:color="B0BEC5"/>
              <w:right w:val="single" w:sz="4" w:color="B0BEC5"/>
            </w:tcBorders>
            <w:shd w:val="clear" w:fill="F5F5F5"/>
            <w:vAlign w:val="top"/>
            <w:tcMar>
              <w:top w:w="80" w:type="dxa"/>
              <w:bottom w:w="80" w:type="dxa"/>
              <w:left w:w="120" w:type="dxa"/>
              <w:right w:w="120" w:type="dxa"/>
            </w:tcMar>
          </w:tcPr>
          <w:p>
            <w:pPr>
              <w:spacing w:after="100" w:before="0" w:line="264" w:lineRule="auto"/>
            </w:pPr>
            <w:r>
              <w:rPr>
                <w:rFonts w:ascii="Crimson Pro" w:cs="Crimson Pro" w:hAnsi="Crimson Pro" w:eastAsia="Crimson Pro"/>
                <w:sz w:val="18"/>
                <w:szCs w:val="18"/>
                <w:b/>
                <w:bCs/>
                <w:color w:val="0D1117"/>
                <w:lang w:val="en-US"/>
              </w:rPr>
              <w:t xml:space="preserve">MEANING</w:t>
            </w:r>
          </w:p>
        </w:tc>
        <w:tc>
          <w:tcPr>
            <w:tcW w:w="4040" w:type="dxa"/>
            <w:tcBorders>
              <w:top w:val="single" w:sz="4" w:color="B0BEC5"/>
              <w:bottom w:val="single" w:sz="4" w:color="B0BEC5"/>
              <w:left w:val="single" w:sz="4" w:color="B0BEC5"/>
              <w:right w:val="single" w:sz="4" w:color="B0BEC5"/>
            </w:tcBorders>
            <w:shd w:val="clear" w:fill="F5F5F5"/>
            <w:vAlign w:val="top"/>
            <w:tcMar>
              <w:top w:w="80" w:type="dxa"/>
              <w:bottom w:w="80" w:type="dxa"/>
              <w:left w:w="120" w:type="dxa"/>
              <w:right w:w="120" w:type="dxa"/>
            </w:tcMar>
          </w:tcPr>
          <w:p>
            <w:pPr>
              <w:spacing w:after="100" w:before="0" w:line="264" w:lineRule="auto"/>
            </w:pPr>
            <w:r>
              <w:rPr>
                <w:rFonts w:ascii="Crimson Pro" w:cs="Crimson Pro" w:hAnsi="Crimson Pro" w:eastAsia="Crimson Pro"/>
                <w:sz w:val="18"/>
                <w:szCs w:val="18"/>
                <w:b/>
                <w:bCs/>
                <w:color w:val="0D1117"/>
                <w:lang w:val="en-US"/>
              </w:rPr>
              <w:t xml:space="preserve">WHAT IT FORCES</w:t>
            </w:r>
          </w:p>
        </w:tc>
      </w:tr>
      <w:tr>
        <w:tc>
          <w:tcPr>
            <w:tcW w:w="2400" w:type="dxa"/>
            <w:tcBorders>
              <w:top w:val="single" w:sz="4" w:color="B0BEC5"/>
              <w:bottom w:val="single" w:sz="4" w:color="B0BEC5"/>
              <w:left w:val="single" w:sz="4" w:color="B0BEC5"/>
              <w:right w:val="single" w:sz="4" w:color="B0BEC5"/>
            </w:tcBorders>
            <w:vAlign w:val="top"/>
            <w:tcMar>
              <w:top w:w="80" w:type="dxa"/>
              <w:bottom w:w="80" w:type="dxa"/>
              <w:left w:w="120" w:type="dxa"/>
              <w:right w:w="120" w:type="dxa"/>
            </w:tcMar>
          </w:tcPr>
          <w:p>
            <w:pPr>
              <w:spacing w:after="100" w:before="0" w:line="264" w:lineRule="auto"/>
            </w:pPr>
            <w:r>
              <w:rPr>
                <w:rFonts w:ascii="Crimson Pro" w:cs="Crimson Pro" w:hAnsi="Crimson Pro" w:eastAsia="Crimson Pro"/>
                <w:sz w:val="18"/>
                <w:szCs w:val="18"/>
                <w:b/>
                <w:bCs/>
                <w:lang w:val="en-US"/>
              </w:rPr>
              <w:t xml:space="preserve">Single-error correction</w:t>
            </w:r>
          </w:p>
        </w:tc>
        <w:tc>
          <w:tcPr>
            <w:tcW w:w="3640" w:type="dxa"/>
            <w:tcBorders>
              <w:top w:val="single" w:sz="4" w:color="B0BEC5"/>
              <w:bottom w:val="single" w:sz="4" w:color="B0BEC5"/>
              <w:left w:val="single" w:sz="4" w:color="B0BEC5"/>
              <w:right w:val="single" w:sz="4" w:color="B0BEC5"/>
            </w:tcBorders>
            <w:vAlign w:val="top"/>
            <w:tcMar>
              <w:top w:w="80" w:type="dxa"/>
              <w:bottom w:w="80" w:type="dxa"/>
              <w:left w:w="120" w:type="dxa"/>
              <w:right w:w="120" w:type="dxa"/>
            </w:tcMar>
          </w:tcPr>
          <w:p>
            <w:pPr>
              <w:spacing w:after="100" w:before="0" w:line="264" w:lineRule="auto"/>
            </w:pPr>
            <w:r>
              <w:rPr>
                <w:rFonts w:ascii="Crimson Pro" w:cs="Crimson Pro" w:hAnsi="Crimson Pro" w:eastAsia="Crimson Pro"/>
                <w:sz w:val="18"/>
                <w:szCs w:val="18"/>
                <w:lang w:val="en-US"/>
              </w:rPr>
              <w:t xml:space="preserve">Every perturbation of one bit can be identified and reversed unambiguously</w:t>
            </w:r>
          </w:p>
        </w:tc>
        <w:tc>
          <w:tcPr>
            <w:tcW w:w="4040" w:type="dxa"/>
            <w:tcBorders>
              <w:top w:val="single" w:sz="4" w:color="B0BEC5"/>
              <w:bottom w:val="single" w:sz="4" w:color="B0BEC5"/>
              <w:left w:val="single" w:sz="4" w:color="B0BEC5"/>
              <w:right w:val="single" w:sz="4" w:color="B0BEC5"/>
            </w:tcBorders>
            <w:vAlign w:val="top"/>
            <w:tcMar>
              <w:top w:w="80" w:type="dxa"/>
              <w:bottom w:w="80" w:type="dxa"/>
              <w:left w:w="120" w:type="dxa"/>
              <w:right w:w="120" w:type="dxa"/>
            </w:tcMar>
          </w:tcPr>
          <w:p>
            <w:pPr>
              <w:spacing w:after="100" w:before="0" w:line="264" w:lineRule="auto"/>
            </w:pPr>
            <w:r>
              <w:rPr>
                <w:rFonts w:ascii="Crimson Pro" w:cs="Crimson Pro" w:hAnsi="Crimson Pro" w:eastAsia="Crimson Pro"/>
                <w:sz w:val="18"/>
                <w:szCs w:val="18"/>
                <w:lang w:val="en-US"/>
              </w:rPr>
              <w:t xml:space="preserve">Minimum distance d ≥ 3. The syndrome (3-bit pointer) locates the error.</w:t>
            </w:r>
          </w:p>
        </w:tc>
      </w:tr>
      <w:tr>
        <w:tc>
          <w:tcPr>
            <w:tcW w:w="2400" w:type="dxa"/>
            <w:tcBorders>
              <w:top w:val="single" w:sz="4" w:color="B0BEC5"/>
              <w:bottom w:val="single" w:sz="4" w:color="B0BEC5"/>
              <w:left w:val="single" w:sz="4" w:color="B0BEC5"/>
              <w:right w:val="single" w:sz="4" w:color="B0BEC5"/>
            </w:tcBorders>
            <w:vAlign w:val="top"/>
            <w:tcMar>
              <w:top w:w="80" w:type="dxa"/>
              <w:bottom w:w="80" w:type="dxa"/>
              <w:left w:w="120" w:type="dxa"/>
              <w:right w:w="120" w:type="dxa"/>
            </w:tcMar>
          </w:tcPr>
          <w:p>
            <w:pPr>
              <w:spacing w:after="100" w:before="0" w:line="264" w:lineRule="auto"/>
            </w:pPr>
            <w:r>
              <w:rPr>
                <w:rFonts w:ascii="Crimson Pro" w:cs="Crimson Pro" w:hAnsi="Crimson Pro" w:eastAsia="Crimson Pro"/>
                <w:sz w:val="18"/>
                <w:szCs w:val="18"/>
                <w:b/>
                <w:bCs/>
                <w:lang w:val="en-US"/>
              </w:rPr>
              <w:t xml:space="preserve">Perfect tiling</w:t>
            </w:r>
          </w:p>
        </w:tc>
        <w:tc>
          <w:tcPr>
            <w:tcW w:w="3640" w:type="dxa"/>
            <w:tcBorders>
              <w:top w:val="single" w:sz="4" w:color="B0BEC5"/>
              <w:bottom w:val="single" w:sz="4" w:color="B0BEC5"/>
              <w:left w:val="single" w:sz="4" w:color="B0BEC5"/>
              <w:right w:val="single" w:sz="4" w:color="B0BEC5"/>
            </w:tcBorders>
            <w:vAlign w:val="top"/>
            <w:tcMar>
              <w:top w:w="80" w:type="dxa"/>
              <w:bottom w:w="80" w:type="dxa"/>
              <w:left w:w="120" w:type="dxa"/>
              <w:right w:w="120" w:type="dxa"/>
            </w:tcMar>
          </w:tcPr>
          <w:p>
            <w:pPr>
              <w:spacing w:after="100" w:before="0" w:line="264" w:lineRule="auto"/>
            </w:pPr>
            <w:r>
              <w:rPr>
                <w:rFonts w:ascii="Crimson Pro" w:cs="Crimson Pro" w:hAnsi="Crimson Pro" w:eastAsia="Crimson Pro"/>
                <w:sz w:val="18"/>
                <w:szCs w:val="18"/>
                <w:lang w:val="en-US"/>
              </w:rPr>
              <w:t xml:space="preserve">Every state belongs to exactly one correction neighborhood. No state is orphaned, no state is ambiguous.</w:t>
            </w:r>
          </w:p>
        </w:tc>
        <w:tc>
          <w:tcPr>
            <w:tcW w:w="4040" w:type="dxa"/>
            <w:tcBorders>
              <w:top w:val="single" w:sz="4" w:color="B0BEC5"/>
              <w:bottom w:val="single" w:sz="4" w:color="B0BEC5"/>
              <w:left w:val="single" w:sz="4" w:color="B0BEC5"/>
              <w:right w:val="single" w:sz="4" w:color="B0BEC5"/>
            </w:tcBorders>
            <w:vAlign w:val="top"/>
            <w:tcMar>
              <w:top w:w="80" w:type="dxa"/>
              <w:bottom w:w="80" w:type="dxa"/>
              <w:left w:w="120" w:type="dxa"/>
              <w:right w:w="120" w:type="dxa"/>
            </w:tcMar>
          </w:tcPr>
          <w:p>
            <w:pPr>
              <w:spacing w:after="100" w:before="0" w:line="264" w:lineRule="auto"/>
            </w:pPr>
            <w:r>
              <w:rPr>
                <w:rFonts w:ascii="Crimson Pro" w:cs="Crimson Pro" w:hAnsi="Crimson Pro" w:eastAsia="Crimson Pro"/>
                <w:sz w:val="18"/>
                <w:szCs w:val="18"/>
                <w:lang w:val="en-US"/>
              </w:rPr>
              <w:t xml:space="preserve">Hamming bound met with equality: 2ᵏ(1+n) = 2ⁿ. No wasted capacity.</w:t>
            </w:r>
          </w:p>
        </w:tc>
      </w:tr>
      <w:tr>
        <w:tc>
          <w:tcPr>
            <w:tcW w:w="2400" w:type="dxa"/>
            <w:tcBorders>
              <w:top w:val="single" w:sz="4" w:color="B0BEC5"/>
              <w:bottom w:val="single" w:sz="4" w:color="B0BEC5"/>
              <w:left w:val="single" w:sz="4" w:color="B0BEC5"/>
              <w:right w:val="single" w:sz="4" w:color="B0BEC5"/>
            </w:tcBorders>
            <w:vAlign w:val="top"/>
            <w:tcMar>
              <w:top w:w="80" w:type="dxa"/>
              <w:bottom w:w="80" w:type="dxa"/>
              <w:left w:w="120" w:type="dxa"/>
              <w:right w:w="120" w:type="dxa"/>
            </w:tcMar>
          </w:tcPr>
          <w:p>
            <w:pPr>
              <w:spacing w:after="100" w:before="0" w:line="264" w:lineRule="auto"/>
            </w:pPr>
            <w:r>
              <w:rPr>
                <w:rFonts w:ascii="Crimson Pro" w:cs="Crimson Pro" w:hAnsi="Crimson Pro" w:eastAsia="Crimson Pro"/>
                <w:sz w:val="18"/>
                <w:szCs w:val="18"/>
                <w:b/>
                <w:bCs/>
                <w:lang w:val="en-US"/>
              </w:rPr>
              <w:t xml:space="preserve">Minimum length</w:t>
            </w:r>
          </w:p>
        </w:tc>
        <w:tc>
          <w:tcPr>
            <w:tcW w:w="3640" w:type="dxa"/>
            <w:tcBorders>
              <w:top w:val="single" w:sz="4" w:color="B0BEC5"/>
              <w:bottom w:val="single" w:sz="4" w:color="B0BEC5"/>
              <w:left w:val="single" w:sz="4" w:color="B0BEC5"/>
              <w:right w:val="single" w:sz="4" w:color="B0BEC5"/>
            </w:tcBorders>
            <w:vAlign w:val="top"/>
            <w:tcMar>
              <w:top w:w="80" w:type="dxa"/>
              <w:bottom w:w="80" w:type="dxa"/>
              <w:left w:w="120" w:type="dxa"/>
              <w:right w:w="120" w:type="dxa"/>
            </w:tcMar>
          </w:tcPr>
          <w:p>
            <w:pPr>
              <w:spacing w:after="100" w:before="0" w:line="264" w:lineRule="auto"/>
            </w:pPr>
            <w:r>
              <w:rPr>
                <w:rFonts w:ascii="Crimson Pro" w:cs="Crimson Pro" w:hAnsi="Crimson Pro" w:eastAsia="Crimson Pro"/>
                <w:sz w:val="18"/>
                <w:szCs w:val="18"/>
                <w:lang w:val="en-US"/>
              </w:rPr>
              <w:t xml:space="preserve">The structure is as small as possible while satisfying the above.</w:t>
            </w:r>
          </w:p>
        </w:tc>
        <w:tc>
          <w:tcPr>
            <w:tcW w:w="4040" w:type="dxa"/>
            <w:tcBorders>
              <w:top w:val="single" w:sz="4" w:color="B0BEC5"/>
              <w:bottom w:val="single" w:sz="4" w:color="B0BEC5"/>
              <w:left w:val="single" w:sz="4" w:color="B0BEC5"/>
              <w:right w:val="single" w:sz="4" w:color="B0BEC5"/>
            </w:tcBorders>
            <w:vAlign w:val="top"/>
            <w:tcMar>
              <w:top w:w="80" w:type="dxa"/>
              <w:bottom w:w="80" w:type="dxa"/>
              <w:left w:w="120" w:type="dxa"/>
              <w:right w:w="120" w:type="dxa"/>
            </w:tcMar>
          </w:tcPr>
          <w:p>
            <w:pPr>
              <w:spacing w:after="100" w:before="0" w:line="264" w:lineRule="auto"/>
            </w:pPr>
            <w:r>
              <w:rPr>
                <w:rFonts w:ascii="Crimson Pro" w:cs="Crimson Pro" w:hAnsi="Crimson Pro" w:eastAsia="Crimson Pro"/>
                <w:sz w:val="18"/>
                <w:szCs w:val="18"/>
                <w:lang w:val="en-US"/>
              </w:rPr>
              <w:t xml:space="preserve">r = 3 check bits, n = 7, k = 4. The [7,4,3] Hamming code.</w:t>
            </w:r>
          </w:p>
        </w:tc>
      </w:tr>
    </w:tbl>
    <w:p>
      <w:pPr>
        <w:spacing w:after="100" w:before="0" w:line="264" w:lineRule="auto"/>
      </w:pPr>
    </w:p>
    <w:p>
      <w:pPr>
        <w:spacing w:after="120" w:before="0" w:line="264" w:lineRule="auto"/>
        <w:ind w:firstLine="360"/>
      </w:pPr>
      <w:r>
        <w:rPr>
          <w:rFonts w:ascii="Crimson Pro" w:cs="Crimson Pro" w:hAnsi="Crimson Pro" w:eastAsia="Crimson Pro"/>
          <w:sz w:val="20"/>
          <w:szCs w:val="20"/>
          <w:b/>
          <w:bCs/>
          <w:lang w:val="en-US"/>
        </w:rPr>
        <w:t xml:space="preserve">Why these three? </w:t>
      </w:r>
      <w:r>
        <w:rPr>
          <w:rFonts w:ascii="Crimson Pro" w:cs="Crimson Pro" w:hAnsi="Crimson Pro" w:eastAsia="Crimson Pro"/>
          <w:sz w:val="20"/>
          <w:szCs w:val="20"/>
          <w:lang w:val="en-US"/>
        </w:rPr>
        <w:t xml:space="preserve">Error correction ensures persistence (what exists can survive perturbation). Perfect tiling ensures determinism (every state has exactly one correction target — the dynamics has no holes). Minimality ensures uniqueness (only one structure satisfies both). Together they select a single mathematical object from the infinite space of possible codes.</w:t>
      </w:r>
    </w:p>
    <w:p>
      <w:pPr>
        <w:spacing w:after="60" w:before="0" w:line="264" w:lineRule="auto"/>
      </w:pPr>
      <w:r>
        <w:rPr>
          <w:rFonts w:ascii="Crimson Pro" w:cs="Crimson Pro" w:hAnsi="Crimson Pro" w:eastAsia="Crimson Pro"/>
          <w:sz w:val="19"/>
          <w:szCs w:val="19"/>
          <w:i/>
          <w:iCs/>
          <w:color w:val="4A4A6A"/>
          <w:lang w:val="en-US"/>
        </w:rPr>
        <w:t xml:space="preserve">The axiom does not mention physics, particles, dimensions, or forces. It asks only for the minimum self-correcting information structure. That this structure’s properties echo physical reality is the hypothesis explored in sections V–IX.</w:t>
      </w:r>
    </w:p>
    <w:p>
      <w:r>
        <w:br w:type="page"/>
      </w:r>
    </w:p>
    <w:p>
      <w:pPr>
        <w:keepNext/>
        <w:spacing w:after="120" w:before="300" w:line="264" w:lineRule="auto"/>
      </w:pPr>
      <w:r>
        <w:rPr>
          <w:rFonts w:ascii="Crimson Pro" w:cs="Crimson Pro" w:hAnsi="Crimson Pro" w:eastAsia="Crimson Pro"/>
          <w:sz w:val="32"/>
          <w:szCs w:val="32"/>
          <w:b/>
          <w:bCs/>
          <w:color w:val="0D1117"/>
          <w:lang w:val="en-US"/>
        </w:rPr>
        <w:t xml:space="preserve">II. THE STRUCTURE</w:t>
      </w:r>
    </w:p>
    <w:p>
      <w:pPr>
        <w:spacing w:after="120" w:before="0" w:line="264" w:lineRule="auto"/>
      </w:pPr>
      <w:r>
        <w:rPr>
          <w:rFonts w:ascii="Crimson Pro" w:cs="Crimson Pro" w:hAnsi="Crimson Pro" w:eastAsia="Crimson Pro"/>
          <w:sz w:val="22"/>
          <w:szCs w:val="22"/>
          <w:i/>
          <w:iCs/>
          <w:color w:val="4A4A6A"/>
          <w:lang w:val="en-US"/>
        </w:rPr>
        <w:t xml:space="preserve">The [7,4,3] Hamming code: 12 verified properties, zero free parameters.</w:t>
      </w:r>
    </w:p>
    <w:tbl>
      <w:tblPr>
        <w:tblW w:w="10080" w:type="dxa"/>
        <w:tblLayout w:type="fixed"/>
      </w:tblPr>
      <w:tblGrid>
        <w:gridCol w:w="4800"/>
        <w:gridCol w:w="5280"/>
      </w:tblGrid>
      <w:tr>
        <w:tc>
          <w:tcPr>
            <w:tcW w:w="4800" w:type="dxa"/>
            <w:tcBorders>
              <w:top w:val="single" w:sz="4" w:color="B0BEC5"/>
              <w:bottom w:val="single" w:sz="4" w:color="B0BEC5"/>
              <w:left w:val="single" w:sz="4" w:color="B0BEC5"/>
              <w:right w:val="single" w:sz="4" w:color="B0BEC5"/>
            </w:tcBorders>
            <w:shd w:val="clear" w:fill="E3F2FD"/>
            <w:vAlign w:val="top"/>
            <w:tcMar>
              <w:top w:w="80" w:type="dxa"/>
              <w:bottom w:w="80" w:type="dxa"/>
              <w:left w:w="120" w:type="dxa"/>
              <w:right w:w="120" w:type="dxa"/>
            </w:tcMar>
          </w:tcPr>
          <w:p>
            <w:pPr>
              <w:spacing w:after="60" w:before="0" w:line="264" w:lineRule="auto"/>
            </w:pPr>
            <w:r>
              <w:rPr>
                <w:rFonts w:ascii="Crimson Pro" w:cs="Crimson Pro" w:hAnsi="Crimson Pro" w:eastAsia="Crimson Pro"/>
                <w:sz w:val="18"/>
                <w:szCs w:val="18"/>
                <w:b/>
                <w:bCs/>
                <w:color w:val="1565C0"/>
                <w:lang w:val="en-US"/>
              </w:rPr>
              <w:t xml:space="preserve">DEFINITIONS</w:t>
            </w:r>
          </w:p>
          <w:p>
            <w:pPr>
              <w:spacing w:after="40" w:before="0" w:line="264" w:lineRule="auto"/>
            </w:pPr>
            <w:r>
              <w:rPr>
                <w:rFonts w:ascii="Crimson Pro" w:cs="Crimson Pro" w:hAnsi="Crimson Pro" w:eastAsia="Crimson Pro"/>
                <w:sz w:val="18"/>
                <w:szCs w:val="18"/>
                <w:b/>
                <w:bCs/>
                <w:lang w:val="en-US"/>
              </w:rPr>
              <w:t xml:space="preserve">State space: </w:t>
            </w:r>
            <w:r>
              <w:rPr>
                <w:rFonts w:ascii="Crimson Pro" w:cs="Crimson Pro" w:hAnsi="Crimson Pro" w:eastAsia="Crimson Pro"/>
                <w:sz w:val="18"/>
                <w:szCs w:val="18"/>
                <w:lang w:val="en-US"/>
              </w:rPr>
              <w:t xml:space="preserve">S = GF(2)⁷ = {0,...,127}</w:t>
            </w:r>
          </w:p>
          <w:p>
            <w:pPr>
              <w:spacing w:after="40" w:before="0" w:line="264" w:lineRule="auto"/>
            </w:pPr>
            <w:r>
              <w:rPr>
                <w:rFonts w:ascii="Crimson Pro" w:cs="Crimson Pro" w:hAnsi="Crimson Pro" w:eastAsia="Crimson Pro"/>
                <w:sz w:val="18"/>
                <w:szCs w:val="18"/>
                <w:b/>
                <w:bCs/>
                <w:lang w:val="en-US"/>
              </w:rPr>
              <w:t xml:space="preserve">128 = 2⁷ </w:t>
            </w:r>
            <w:r>
              <w:rPr>
                <w:rFonts w:ascii="Crimson Pro" w:cs="Crimson Pro" w:hAnsi="Crimson Pro" w:eastAsia="Crimson Pro"/>
                <w:sz w:val="18"/>
                <w:szCs w:val="18"/>
                <w:lang w:val="en-US"/>
              </w:rPr>
              <w:t xml:space="preserve">states total</w:t>
            </w:r>
          </w:p>
          <w:p>
            <w:pPr>
              <w:spacing w:after="40" w:before="0" w:line="264" w:lineRule="auto"/>
            </w:pPr>
            <w:r>
              <w:rPr>
                <w:rFonts w:ascii="Crimson Pro" w:cs="Crimson Pro" w:hAnsi="Crimson Pro" w:eastAsia="Crimson Pro"/>
                <w:sz w:val="18"/>
                <w:szCs w:val="18"/>
                <w:b/>
                <w:bCs/>
                <w:lang w:val="en-US"/>
              </w:rPr>
              <w:t xml:space="preserve">16 codewords </w:t>
            </w:r>
            <w:r>
              <w:rPr>
                <w:rFonts w:ascii="Crimson Pro" w:cs="Crimson Pro" w:hAnsi="Crimson Pro" w:eastAsia="Crimson Pro"/>
                <w:sz w:val="18"/>
                <w:szCs w:val="18"/>
                <w:lang w:val="en-US"/>
              </w:rPr>
              <w:t xml:space="preserve">(syndrome = 0)</w:t>
            </w:r>
          </w:p>
          <w:p>
            <w:pPr>
              <w:spacing w:after="40" w:before="0" w:line="264" w:lineRule="auto"/>
            </w:pPr>
            <w:r>
              <w:rPr>
                <w:rFonts w:ascii="Crimson Pro" w:cs="Crimson Pro" w:hAnsi="Crimson Pro" w:eastAsia="Crimson Pro"/>
                <w:sz w:val="18"/>
                <w:szCs w:val="18"/>
                <w:b/>
                <w:bCs/>
                <w:lang w:val="en-US"/>
              </w:rPr>
              <w:t xml:space="preserve">112 error states </w:t>
            </w:r>
            <w:r>
              <w:rPr>
                <w:rFonts w:ascii="Crimson Pro" w:cs="Crimson Pro" w:hAnsi="Crimson Pro" w:eastAsia="Crimson Pro"/>
                <w:sz w:val="18"/>
                <w:szCs w:val="18"/>
                <w:lang w:val="en-US"/>
              </w:rPr>
              <w:t xml:space="preserve">(syndrome ≠ 0)</w:t>
            </w:r>
          </w:p>
          <w:p>
            <w:pPr>
              <w:spacing w:after="40" w:before="0" w:line="264" w:lineRule="auto"/>
            </w:pPr>
            <w:r>
              <w:rPr>
                <w:rFonts w:ascii="Crimson Pro" w:cs="Crimson Pro" w:hAnsi="Crimson Pro" w:eastAsia="Crimson Pro"/>
                <w:sz w:val="18"/>
                <w:szCs w:val="18"/>
                <w:b/>
                <w:bCs/>
                <w:lang w:val="en-US"/>
              </w:rPr>
              <w:t xml:space="preserve">8 syndromes </w:t>
            </w:r>
            <w:r>
              <w:rPr>
                <w:rFonts w:ascii="Crimson Pro" w:cs="Crimson Pro" w:hAnsi="Crimson Pro" w:eastAsia="Crimson Pro"/>
                <w:sz w:val="18"/>
                <w:szCs w:val="18"/>
                <w:lang w:val="en-US"/>
              </w:rPr>
              <w:t xml:space="preserve">(error classes)</w:t>
            </w:r>
          </w:p>
          <w:p>
            <w:pPr>
              <w:spacing w:after="40" w:before="0" w:line="264" w:lineRule="auto"/>
            </w:pPr>
            <w:r>
              <w:rPr>
                <w:rFonts w:ascii="Crimson Pro" w:cs="Crimson Pro" w:hAnsi="Crimson Pro" w:eastAsia="Crimson Pro"/>
                <w:sz w:val="18"/>
                <w:szCs w:val="18"/>
                <w:b/>
                <w:bCs/>
                <w:lang w:val="en-US"/>
              </w:rPr>
              <w:t xml:space="preserve">896 directed edges </w:t>
            </w:r>
            <w:r>
              <w:rPr>
                <w:rFonts w:ascii="Crimson Pro" w:cs="Crimson Pro" w:hAnsi="Crimson Pro" w:eastAsia="Crimson Pro"/>
                <w:sz w:val="18"/>
                <w:szCs w:val="18"/>
                <w:lang w:val="en-US"/>
              </w:rPr>
              <w:t xml:space="preserve">(flip graph)</w:t>
            </w:r>
          </w:p>
          <w:p>
            <w:pPr>
              <w:spacing w:after="40" w:before="0" w:line="264" w:lineRule="auto"/>
            </w:pPr>
            <w:r>
              <w:rPr>
                <w:rFonts w:ascii="Crimson Pro" w:cs="Crimson Pro" w:hAnsi="Crimson Pro" w:eastAsia="Crimson Pro"/>
                <w:sz w:val="18"/>
                <w:szCs w:val="18"/>
                <w:b/>
                <w:bCs/>
                <w:lang w:val="en-US"/>
              </w:rPr>
              <w:t xml:space="preserve">168 automorphisms </w:t>
            </w:r>
            <w:r>
              <w:rPr>
                <w:rFonts w:ascii="Crimson Pro" w:cs="Crimson Pro" w:hAnsi="Crimson Pro" w:eastAsia="Crimson Pro"/>
                <w:sz w:val="18"/>
                <w:szCs w:val="18"/>
                <w:lang w:val="en-US"/>
              </w:rPr>
              <w:t xml:space="preserve">(GL(3,2))</w:t>
            </w:r>
          </w:p>
          <w:p>
            <w:pPr>
              <w:spacing w:after="40" w:before="0" w:line="264" w:lineRule="auto"/>
            </w:pPr>
            <w:r>
              <w:rPr>
                <w:rFonts w:ascii="Crimson Pro" w:cs="Crimson Pro" w:hAnsi="Crimson Pro" w:eastAsia="Crimson Pro"/>
                <w:sz w:val="18"/>
                <w:szCs w:val="18"/>
                <w:b/>
                <w:bCs/>
                <w:lang w:val="en-US"/>
              </w:rPr>
              <w:t xml:space="preserve">Minimum distance </w:t>
            </w:r>
            <w:r>
              <w:rPr>
                <w:rFonts w:ascii="Crimson Pro" w:cs="Crimson Pro" w:hAnsi="Crimson Pro" w:eastAsia="Crimson Pro"/>
                <w:sz w:val="18"/>
                <w:szCs w:val="18"/>
                <w:lang w:val="en-US"/>
              </w:rPr>
              <w:t xml:space="preserve">d = 3</w:t>
            </w:r>
          </w:p>
          <w:p>
            <w:pPr>
              <w:spacing w:after="40" w:before="0" w:line="264" w:lineRule="auto"/>
            </w:pPr>
            <w:r>
              <w:rPr>
                <w:rFonts w:ascii="Crimson Pro" w:cs="Crimson Pro" w:hAnsi="Crimson Pro" w:eastAsia="Crimson Pro"/>
                <w:sz w:val="18"/>
                <w:szCs w:val="18"/>
                <w:b/>
                <w:bCs/>
                <w:lang w:val="en-US"/>
              </w:rPr>
              <w:t xml:space="preserve">Weight distribution: </w:t>
            </w:r>
            <w:r>
              <w:rPr>
                <w:rFonts w:ascii="Courier New" w:cs="Courier New" w:hAnsi="Courier New" w:eastAsia="Courier New"/>
                <w:sz w:val="18"/>
                <w:szCs w:val="18"/>
                <w:lang w:val="en-US"/>
              </w:rPr>
              <w:t xml:space="preserve">{0:1, 3:7, 4:7, 7:1}</w:t>
            </w:r>
          </w:p>
        </w:tc>
        <w:tc>
          <w:tcPr>
            <w:tcW w:w="5280" w:type="dxa"/>
            <w:tcBorders>
              <w:top w:val="single" w:sz="4" w:color="B0BEC5"/>
              <w:bottom w:val="single" w:sz="4" w:color="B0BEC5"/>
              <w:left w:val="single" w:sz="4" w:color="B0BEC5"/>
              <w:right w:val="single" w:sz="4" w:color="B0BEC5"/>
            </w:tcBorders>
            <w:shd w:val="clear" w:fill="E8F5E9"/>
            <w:vAlign w:val="top"/>
            <w:tcMar>
              <w:top w:w="80" w:type="dxa"/>
              <w:bottom w:w="80" w:type="dxa"/>
              <w:left w:w="120" w:type="dxa"/>
              <w:right w:w="120" w:type="dxa"/>
            </w:tcMar>
          </w:tcPr>
          <w:p>
            <w:pPr>
              <w:spacing w:after="60" w:before="0" w:line="264" w:lineRule="auto"/>
            </w:pPr>
            <w:r>
              <w:rPr>
                <w:rFonts w:ascii="Crimson Pro" w:cs="Crimson Pro" w:hAnsi="Crimson Pro" w:eastAsia="Crimson Pro"/>
                <w:sz w:val="18"/>
                <w:szCs w:val="18"/>
                <w:b/>
                <w:bCs/>
                <w:color w:val="2E7D32"/>
                <w:lang w:val="en-US"/>
              </w:rPr>
              <w:t xml:space="preserve">VERIFIED (12/12)</w:t>
            </w:r>
          </w:p>
          <w:p>
            <w:pPr>
              <w:spacing w:after="30" w:before="0" w:line="264" w:lineRule="auto"/>
            </w:pPr>
            <w:r>
              <w:rPr>
                <w:rFonts w:ascii="Crimson Pro" w:cs="Crimson Pro" w:hAnsi="Crimson Pro" w:eastAsia="Crimson Pro"/>
                <w:sz w:val="17"/>
                <w:szCs w:val="17"/>
                <w:color w:val="2E7D32"/>
                <w:lang w:val="en-US"/>
              </w:rPr>
              <w:t xml:space="preserve">✓ 16 ambiguities, 112 certainties</w:t>
            </w:r>
          </w:p>
          <w:p>
            <w:pPr>
              <w:spacing w:after="30" w:before="0" w:line="264" w:lineRule="auto"/>
            </w:pPr>
            <w:r>
              <w:rPr>
                <w:rFonts w:ascii="Crimson Pro" w:cs="Crimson Pro" w:hAnsi="Crimson Pro" w:eastAsia="Crimson Pro"/>
                <w:sz w:val="17"/>
                <w:szCs w:val="17"/>
                <w:color w:val="2E7D32"/>
                <w:lang w:val="en-US"/>
              </w:rPr>
              <w:t xml:space="preserve">✓ Perfect tiling: 128/128, 0 overlaps</w:t>
            </w:r>
          </w:p>
          <w:p>
            <w:pPr>
              <w:spacing w:after="30" w:before="0" w:line="264" w:lineRule="auto"/>
            </w:pPr>
            <w:r>
              <w:rPr>
                <w:rFonts w:ascii="Crimson Pro" w:cs="Crimson Pro" w:hAnsi="Crimson Pro" w:eastAsia="Crimson Pro"/>
                <w:sz w:val="17"/>
                <w:szCs w:val="17"/>
                <w:color w:val="2E7D32"/>
                <w:lang w:val="en-US"/>
              </w:rPr>
              <w:t xml:space="preserve">✓ All corrections → codeword</w:t>
            </w:r>
          </w:p>
          <w:p>
            <w:pPr>
              <w:spacing w:after="30" w:before="0" w:line="264" w:lineRule="auto"/>
            </w:pPr>
            <w:r>
              <w:rPr>
                <w:rFonts w:ascii="Crimson Pro" w:cs="Crimson Pro" w:hAnsi="Crimson Pro" w:eastAsia="Crimson Pro"/>
                <w:sz w:val="17"/>
                <w:szCs w:val="17"/>
                <w:color w:val="2E7D32"/>
                <w:lang w:val="en-US"/>
              </w:rPr>
              <w:t xml:space="preserve">✓ Strongly connected (forward)</w:t>
            </w:r>
          </w:p>
          <w:p>
            <w:pPr>
              <w:spacing w:after="30" w:before="0" w:line="264" w:lineRule="auto"/>
            </w:pPr>
            <w:r>
              <w:rPr>
                <w:rFonts w:ascii="Crimson Pro" w:cs="Crimson Pro" w:hAnsi="Crimson Pro" w:eastAsia="Crimson Pro"/>
                <w:sz w:val="17"/>
                <w:szCs w:val="17"/>
                <w:color w:val="2E7D32"/>
                <w:lang w:val="en-US"/>
              </w:rPr>
              <w:t xml:space="preserve">✓ Strongly connected (reverse)</w:t>
            </w:r>
          </w:p>
          <w:p>
            <w:pPr>
              <w:spacing w:after="30" w:before="0" w:line="264" w:lineRule="auto"/>
            </w:pPr>
            <w:r>
              <w:rPr>
                <w:rFonts w:ascii="Crimson Pro" w:cs="Crimson Pro" w:hAnsi="Crimson Pro" w:eastAsia="Crimson Pro"/>
                <w:sz w:val="17"/>
                <w:szCs w:val="17"/>
                <w:color w:val="2E7D32"/>
                <w:lang w:val="en-US"/>
              </w:rPr>
              <w:t xml:space="preserve">✓ Eulerian: all degrees = 7</w:t>
            </w:r>
          </w:p>
          <w:p>
            <w:pPr>
              <w:spacing w:after="30" w:before="0" w:line="264" w:lineRule="auto"/>
            </w:pPr>
            <w:r>
              <w:rPr>
                <w:rFonts w:ascii="Crimson Pro" w:cs="Crimson Pro" w:hAnsi="Crimson Pro" w:eastAsia="Crimson Pro"/>
                <w:sz w:val="17"/>
                <w:szCs w:val="17"/>
                <w:color w:val="2E7D32"/>
                <w:lang w:val="en-US"/>
              </w:rPr>
              <w:t xml:space="preserve">✓ Factorization bijective</w:t>
            </w:r>
          </w:p>
          <w:p>
            <w:pPr>
              <w:spacing w:after="30" w:before="0" w:line="264" w:lineRule="auto"/>
            </w:pPr>
            <w:r>
              <w:rPr>
                <w:rFonts w:ascii="Crimson Pro" w:cs="Crimson Pro" w:hAnsi="Crimson Pro" w:eastAsia="Crimson Pro"/>
                <w:sz w:val="17"/>
                <w:szCs w:val="17"/>
                <w:color w:val="2E7D32"/>
                <w:lang w:val="en-US"/>
              </w:rPr>
              <w:t xml:space="preserve">✓ Complement preserves syndrome</w:t>
            </w:r>
          </w:p>
          <w:p>
            <w:pPr>
              <w:spacing w:after="30" w:before="0" w:line="264" w:lineRule="auto"/>
            </w:pPr>
            <w:r>
              <w:rPr>
                <w:rFonts w:ascii="Crimson Pro" w:cs="Crimson Pro" w:hAnsi="Crimson Pro" w:eastAsia="Crimson Pro"/>
                <w:sz w:val="17"/>
                <w:szCs w:val="17"/>
                <w:color w:val="2E7D32"/>
                <w:lang w:val="en-US"/>
              </w:rPr>
              <w:t xml:space="preserve">✓ w(s) + w(s̅) = 7</w:t>
            </w:r>
          </w:p>
          <w:p>
            <w:pPr>
              <w:spacing w:after="30" w:before="0" w:line="264" w:lineRule="auto"/>
            </w:pPr>
            <w:r>
              <w:rPr>
                <w:rFonts w:ascii="Crimson Pro" w:cs="Crimson Pro" w:hAnsi="Crimson Pro" w:eastAsia="Crimson Pro"/>
                <w:sz w:val="17"/>
                <w:szCs w:val="17"/>
                <w:color w:val="2E7D32"/>
                <w:lang w:val="en-US"/>
              </w:rPr>
              <w:t xml:space="preserve">✓ |E| = 896 directed edges</w:t>
            </w:r>
          </w:p>
          <w:p>
            <w:pPr>
              <w:spacing w:after="30" w:before="0" w:line="264" w:lineRule="auto"/>
            </w:pPr>
            <w:r>
              <w:rPr>
                <w:rFonts w:ascii="Crimson Pro" w:cs="Crimson Pro" w:hAnsi="Crimson Pro" w:eastAsia="Crimson Pro"/>
                <w:sz w:val="17"/>
                <w:szCs w:val="17"/>
                <w:color w:val="2E7D32"/>
                <w:lang w:val="en-US"/>
              </w:rPr>
              <w:t xml:space="preserve">✓ H column weights = [1,1,2,1,2,2,3]</w:t>
            </w:r>
          </w:p>
          <w:p>
            <w:pPr>
              <w:spacing w:after="30" w:before="0" w:line="264" w:lineRule="auto"/>
            </w:pPr>
            <w:r>
              <w:rPr>
                <w:rFonts w:ascii="Crimson Pro" w:cs="Crimson Pro" w:hAnsi="Crimson Pro" w:eastAsia="Crimson Pro"/>
                <w:sz w:val="17"/>
                <w:szCs w:val="17"/>
                <w:color w:val="2E7D32"/>
                <w:lang w:val="en-US"/>
              </w:rPr>
              <w:t xml:space="preserve">✓ |GL(3,2)| = 168</w:t>
            </w:r>
          </w:p>
        </w:tc>
      </w:tr>
    </w:tbl>
    <w:p>
      <w:pPr>
        <w:spacing w:after="80" w:before="0" w:line="264" w:lineRule="auto"/>
      </w:pPr>
    </w:p>
    <w:p>
      <w:pPr>
        <w:spacing w:after="100" w:before="0" w:line="264" w:lineRule="auto"/>
        <w:ind w:firstLine="360"/>
      </w:pPr>
      <w:r>
        <w:rPr>
          <w:rFonts w:ascii="Crimson Pro" w:cs="Crimson Pro" w:hAnsi="Crimson Pro" w:eastAsia="Crimson Pro"/>
          <w:sz w:val="20"/>
          <w:szCs w:val="20"/>
          <w:b/>
          <w:bCs/>
          <w:lang w:val="en-US"/>
        </w:rPr>
        <w:t xml:space="preserve">Every number above is a necessary consequence of the axiom. </w:t>
      </w:r>
      <w:r>
        <w:rPr>
          <w:rFonts w:ascii="Crimson Pro" w:cs="Crimson Pro" w:hAnsi="Crimson Pro" w:eastAsia="Crimson Pro"/>
          <w:sz w:val="20"/>
          <w:szCs w:val="20"/>
          <w:lang w:val="en-US"/>
        </w:rPr>
        <w:t xml:space="preserve">D = 3 forces n = 7 forces |S| = 128 forces |C| = 16 forces |Aut| = 168 forces d = 3 forces |E| = 896. No choices. No parameters. No alternatives.</w:t>
      </w:r>
    </w:p>
    <w:p>
      <w:pPr>
        <w:keepNext/>
        <w:spacing w:after="60" w:before="120" w:line="264" w:lineRule="auto"/>
      </w:pPr>
      <w:r>
        <w:rPr>
          <w:rFonts w:ascii="Crimson Pro" w:cs="Crimson Pro" w:hAnsi="Crimson Pro" w:eastAsia="Crimson Pro"/>
          <w:sz w:val="22"/>
          <w:szCs w:val="22"/>
          <w:b/>
          <w:bCs/>
          <w:i/>
          <w:iCs/>
          <w:color w:val="1565C0"/>
          <w:lang w:val="en-US"/>
        </w:rPr>
        <w:t xml:space="preserve">Uniqueness (Tietäväinen–van Lint)</w:t>
      </w:r>
    </w:p>
    <w:p>
      <w:pPr>
        <w:spacing w:after="80" w:before="0" w:line="264" w:lineRule="auto"/>
        <w:ind w:firstLine="360"/>
      </w:pPr>
      <w:r>
        <w:rPr>
          <w:rFonts w:ascii="Crimson Pro" w:cs="Crimson Pro" w:hAnsi="Crimson Pro" w:eastAsia="Crimson Pro"/>
          <w:sz w:val="22"/>
          <w:szCs w:val="22"/>
          <w:lang w:val="en-US"/>
        </w:rPr>
        <w:t xml:space="preserve">The only perfect binary codes are: trivial repetition, Hamming [2ʳ−1, 2ʳ−1−r, 3], and Golay [23,12,7]. The axiom’s minimality selects [7,4,3] uniquely. No other structure exists. [1][2]</w:t>
      </w:r>
    </w:p>
    <w:p>
      <w:pPr>
        <w:spacing w:after="80" w:before="0" w:line="264" w:lineRule="auto"/>
      </w:pPr>
      <w:r>
        <w:rPr>
          <w:rFonts w:ascii="Crimson Pro" w:cs="Crimson Pro" w:hAnsi="Crimson Pro" w:eastAsia="Crimson Pro"/>
          <w:sz w:val="16"/>
          <w:szCs w:val="16"/>
          <w:color w:val="4A4A6A"/>
          <w:lang w:val="en-US"/>
        </w:rPr>
        <w:t xml:space="preserve">[1] Tietäväinen 1973. [2] van Lint 1971.</w:t>
      </w:r>
    </w:p>
    <w:p>
      <w:r>
        <w:br w:type="page"/>
      </w:r>
    </w:p>
    <w:p>
      <w:pPr>
        <w:keepNext/>
        <w:spacing w:after="120" w:before="300" w:line="264" w:lineRule="auto"/>
      </w:pPr>
      <w:r>
        <w:rPr>
          <w:rFonts w:ascii="Crimson Pro" w:cs="Crimson Pro" w:hAnsi="Crimson Pro" w:eastAsia="Crimson Pro"/>
          <w:sz w:val="32"/>
          <w:szCs w:val="32"/>
          <w:b/>
          <w:bCs/>
          <w:color w:val="0D1117"/>
          <w:lang w:val="en-US"/>
        </w:rPr>
        <w:t xml:space="preserve">III. THE ONTOLOGY</w:t>
      </w:r>
    </w:p>
    <w:p>
      <w:pPr>
        <w:spacing w:after="120" w:before="0" w:line="264" w:lineRule="auto"/>
      </w:pPr>
      <w:r>
        <w:rPr>
          <w:rFonts w:ascii="Crimson Pro" w:cs="Crimson Pro" w:hAnsi="Crimson Pro" w:eastAsia="Crimson Pro"/>
          <w:sz w:val="22"/>
          <w:szCs w:val="22"/>
          <w:i/>
          <w:iCs/>
          <w:color w:val="4A4A6A"/>
          <w:lang w:val="en-US"/>
        </w:rPr>
        <w:t xml:space="preserve">What the bits are — or, what it means to be made of information.</w:t>
      </w:r>
    </w:p>
    <w:p>
      <w:pPr>
        <w:keepNext/>
        <w:spacing w:after="80" w:before="200" w:line="264" w:lineRule="auto"/>
      </w:pPr>
      <w:r>
        <w:rPr>
          <w:rFonts w:ascii="Crimson Pro" w:cs="Crimson Pro" w:hAnsi="Crimson Pro" w:eastAsia="Crimson Pro"/>
          <w:sz w:val="24"/>
          <w:szCs w:val="24"/>
          <w:b/>
          <w:bCs/>
          <w:color w:val="0D1117"/>
          <w:lang w:val="en-US"/>
        </w:rPr>
        <w:t xml:space="preserve">The Irreducible Unit</w:t>
      </w:r>
    </w:p>
    <w:p>
      <w:pPr>
        <w:spacing w:after="100" w:before="0" w:line="264" w:lineRule="auto"/>
        <w:ind w:firstLine="360"/>
      </w:pPr>
      <w:r>
        <w:rPr>
          <w:rFonts w:ascii="Crimson Pro" w:cs="Crimson Pro" w:hAnsi="Crimson Pro" w:eastAsia="Crimson Pro"/>
          <w:sz w:val="22"/>
          <w:szCs w:val="22"/>
          <w:lang w:val="en-US"/>
        </w:rPr>
        <w:t xml:space="preserve">In conventional physics, we ask “what is X made of?” and expect an answer in terms of smaller parts. A 7-bit string has no smaller parts. It is the minimum unit of self-correcting information — the atom of error correction. Not because 7 is metaphysically special, but because 2³ − 1 = 7 is the smallest integer satisfying the Hamming bound with equality.</w:t>
      </w:r>
    </w:p>
    <w:p>
      <w:pPr>
        <w:spacing w:after="100" w:before="0" w:line="264" w:lineRule="auto"/>
        <w:ind w:firstLine="360"/>
      </w:pPr>
      <w:r>
        <w:rPr>
          <w:rFonts w:ascii="Crimson Pro" w:cs="Crimson Pro" w:hAnsi="Crimson Pro" w:eastAsia="Crimson Pro"/>
          <w:sz w:val="22"/>
          <w:szCs w:val="22"/>
          <w:lang w:val="en-US"/>
        </w:rPr>
        <w:t xml:space="preserve">Wheeler called this “it from bit” [3]: the idea that physical existence derives from information. The [7,4,3] code is the precise form of that idea — the minimum structure where information can maintain its own integrity against perturbation.</w:t>
      </w:r>
    </w:p>
    <w:p>
      <w:pPr>
        <w:spacing w:after="80" w:before="0" w:line="264" w:lineRule="auto"/>
      </w:pPr>
      <w:r>
        <w:rPr>
          <w:rFonts w:ascii="Crimson Pro" w:cs="Crimson Pro" w:hAnsi="Crimson Pro" w:eastAsia="Crimson Pro"/>
          <w:sz w:val="16"/>
          <w:szCs w:val="16"/>
          <w:color w:val="4A4A6A"/>
          <w:lang w:val="en-US"/>
        </w:rPr>
        <w:t xml:space="preserve">[3] Wheeler, J.A. “Information, Physics, Quantum.” Proc. 3rd Int. Symp. Foundations of Quantum Mechanics, 1989.</w:t>
      </w:r>
    </w:p>
    <w:p>
      <w:pPr>
        <w:keepNext/>
        <w:spacing w:after="80" w:before="200" w:line="264" w:lineRule="auto"/>
      </w:pPr>
      <w:r>
        <w:rPr>
          <w:rFonts w:ascii="Crimson Pro" w:cs="Crimson Pro" w:hAnsi="Crimson Pro" w:eastAsia="Crimson Pro"/>
          <w:sz w:val="24"/>
          <w:szCs w:val="24"/>
          <w:b/>
          <w:bCs/>
          <w:color w:val="0D1117"/>
          <w:lang w:val="en-US"/>
        </w:rPr>
        <w:t xml:space="preserve">The Decomposition: 4 + 3</w:t>
      </w:r>
    </w:p>
    <w:tbl>
      <w:tblPr>
        <w:tblW w:w="10080" w:type="dxa"/>
        <w:tblLayout w:type="fixed"/>
      </w:tblPr>
      <w:tblGrid>
        <w:gridCol w:w="5040"/>
        <w:gridCol w:w="5040"/>
      </w:tblGrid>
      <w:tr>
        <w:tc>
          <w:tcPr>
            <w:tcW w:w="5040" w:type="dxa"/>
            <w:tcBorders>
              <w:top w:val="single" w:sz="4" w:color="B0BEC5"/>
              <w:bottom w:val="single" w:sz="4" w:color="B0BEC5"/>
              <w:left w:val="single" w:sz="4" w:color="B0BEC5"/>
              <w:right w:val="single" w:sz="4" w:color="B0BEC5"/>
            </w:tcBorders>
            <w:shd w:val="clear" w:fill="E3F2FD"/>
            <w:vAlign w:val="top"/>
            <w:tcMar>
              <w:top w:w="80" w:type="dxa"/>
              <w:bottom w:w="80" w:type="dxa"/>
              <w:left w:w="120" w:type="dxa"/>
              <w:right w:w="120" w:type="dxa"/>
            </w:tcMar>
          </w:tcPr>
          <w:p>
            <w:pPr>
              <w:spacing w:after="40" w:before="0" w:line="264" w:lineRule="auto"/>
            </w:pPr>
            <w:r>
              <w:rPr>
                <w:rFonts w:ascii="Crimson Pro" w:cs="Crimson Pro" w:hAnsi="Crimson Pro" w:eastAsia="Crimson Pro"/>
                <w:sz w:val="20"/>
                <w:szCs w:val="20"/>
                <w:b/>
                <w:bCs/>
                <w:color w:val="1565C0"/>
                <w:lang w:val="en-US"/>
              </w:rPr>
              <w:t xml:space="preserve">4 DATA BITS</w:t>
            </w:r>
          </w:p>
          <w:p>
            <w:pPr>
              <w:spacing w:after="40" w:before="0" w:line="264" w:lineRule="auto"/>
            </w:pPr>
            <w:r>
              <w:rPr>
                <w:rFonts w:ascii="Crimson Pro" w:cs="Crimson Pro" w:hAnsi="Crimson Pro" w:eastAsia="Crimson Pro"/>
                <w:sz w:val="22"/>
                <w:szCs w:val="22"/>
                <w:b/>
                <w:bCs/>
                <w:i/>
                <w:iCs/>
                <w:lang w:val="en-US"/>
              </w:rPr>
              <w:t xml:space="preserve">The “what”</w:t>
            </w:r>
          </w:p>
          <w:p>
            <w:pPr>
              <w:spacing w:after="40" w:before="0" w:line="264" w:lineRule="auto"/>
            </w:pPr>
            <w:r>
              <w:rPr>
                <w:rFonts w:ascii="Crimson Pro" w:cs="Crimson Pro" w:hAnsi="Crimson Pro" w:eastAsia="Crimson Pro"/>
                <w:sz w:val="19"/>
                <w:szCs w:val="19"/>
                <w:lang w:val="en-US"/>
              </w:rPr>
              <w:t xml:space="preserve">Carry 2⁴ = 16 distinguishable messages. These are the self-consistent states — the content. Each codeword is a stable equilibrium (see §IV).</w:t>
            </w:r>
          </w:p>
          <w:p>
            <w:pPr>
              <w:spacing w:after="20" w:before="0" w:line="264" w:lineRule="auto"/>
            </w:pPr>
            <w:r>
              <w:rPr>
                <w:rFonts w:ascii="Crimson Pro" w:cs="Crimson Pro" w:hAnsi="Crimson Pro" w:eastAsia="Crimson Pro"/>
                <w:sz w:val="18"/>
                <w:szCs w:val="18"/>
                <w:b/>
                <w:bCs/>
                <w:lang w:val="en-US"/>
              </w:rPr>
              <w:t xml:space="preserve">16 codewords = </w:t>
            </w:r>
            <w:r>
              <w:rPr>
                <w:rFonts w:ascii="Crimson Pro" w:cs="Crimson Pro" w:hAnsi="Crimson Pro" w:eastAsia="Crimson Pro"/>
                <w:sz w:val="18"/>
                <w:szCs w:val="18"/>
                <w:lang w:val="en-US"/>
              </w:rPr>
              <w:t xml:space="preserve">the ground states of the code</w:t>
            </w:r>
          </w:p>
        </w:tc>
        <w:tc>
          <w:tcPr>
            <w:tcW w:w="5040" w:type="dxa"/>
            <w:tcBorders>
              <w:top w:val="single" w:sz="4" w:color="B0BEC5"/>
              <w:bottom w:val="single" w:sz="4" w:color="B0BEC5"/>
              <w:left w:val="single" w:sz="4" w:color="B0BEC5"/>
              <w:right w:val="single" w:sz="4" w:color="B0BEC5"/>
            </w:tcBorders>
            <w:shd w:val="clear" w:fill="E0F2F1"/>
            <w:vAlign w:val="top"/>
            <w:tcMar>
              <w:top w:w="80" w:type="dxa"/>
              <w:bottom w:w="80" w:type="dxa"/>
              <w:left w:w="120" w:type="dxa"/>
              <w:right w:w="120" w:type="dxa"/>
            </w:tcMar>
          </w:tcPr>
          <w:p>
            <w:pPr>
              <w:spacing w:after="40" w:before="0" w:line="264" w:lineRule="auto"/>
            </w:pPr>
            <w:r>
              <w:rPr>
                <w:rFonts w:ascii="Crimson Pro" w:cs="Crimson Pro" w:hAnsi="Crimson Pro" w:eastAsia="Crimson Pro"/>
                <w:sz w:val="20"/>
                <w:szCs w:val="20"/>
                <w:b/>
                <w:bCs/>
                <w:color w:val="00695C"/>
                <w:lang w:val="en-US"/>
              </w:rPr>
              <w:t xml:space="preserve">3 CHECK BITS</w:t>
            </w:r>
          </w:p>
          <w:p>
            <w:pPr>
              <w:spacing w:after="40" w:before="0" w:line="264" w:lineRule="auto"/>
            </w:pPr>
            <w:r>
              <w:rPr>
                <w:rFonts w:ascii="Crimson Pro" w:cs="Crimson Pro" w:hAnsi="Crimson Pro" w:eastAsia="Crimson Pro"/>
                <w:sz w:val="22"/>
                <w:szCs w:val="22"/>
                <w:b/>
                <w:bCs/>
                <w:i/>
                <w:iCs/>
                <w:lang w:val="en-US"/>
              </w:rPr>
              <w:t xml:space="preserve">The “where”</w:t>
            </w:r>
          </w:p>
          <w:p>
            <w:pPr>
              <w:spacing w:after="40" w:before="0" w:line="264" w:lineRule="auto"/>
            </w:pPr>
            <w:r>
              <w:rPr>
                <w:rFonts w:ascii="Crimson Pro" w:cs="Crimson Pro" w:hAnsi="Crimson Pro" w:eastAsia="Crimson Pro"/>
                <w:sz w:val="19"/>
                <w:szCs w:val="19"/>
                <w:lang w:val="en-US"/>
              </w:rPr>
              <w:t xml:space="preserve">Detect which bit has been flipped. The syndrome σ(s) is a 3-bit pointer: it identifies the error position uniquely among 7 possibilities.</w:t>
            </w:r>
          </w:p>
          <w:p>
            <w:pPr>
              <w:spacing w:after="20" w:before="0" w:line="264" w:lineRule="auto"/>
            </w:pPr>
            <w:r>
              <w:rPr>
                <w:rFonts w:ascii="Crimson Pro" w:cs="Crimson Pro" w:hAnsi="Crimson Pro" w:eastAsia="Crimson Pro"/>
                <w:sz w:val="18"/>
                <w:szCs w:val="18"/>
                <w:b/>
                <w:bCs/>
                <w:lang w:val="en-US"/>
              </w:rPr>
              <w:t xml:space="preserve">3 syndrome bits = </w:t>
            </w:r>
            <w:r>
              <w:rPr>
                <w:rFonts w:ascii="Crimson Pro" w:cs="Crimson Pro" w:hAnsi="Crimson Pro" w:eastAsia="Crimson Pro"/>
                <w:sz w:val="18"/>
                <w:szCs w:val="18"/>
                <w:lang w:val="en-US"/>
              </w:rPr>
              <w:t xml:space="preserve">minimum for unique error location</w:t>
            </w:r>
          </w:p>
        </w:tc>
      </w:tr>
    </w:tbl>
    <w:p>
      <w:pPr>
        <w:spacing w:after="80" w:before="0" w:line="264" w:lineRule="auto"/>
      </w:pPr>
    </w:p>
    <w:p>
      <w:pPr>
        <w:spacing w:after="120" w:before="0" w:line="264" w:lineRule="auto"/>
        <w:ind w:firstLine="360"/>
      </w:pPr>
      <w:r>
        <w:rPr>
          <w:rFonts w:ascii="Crimson Pro" w:cs="Crimson Pro" w:hAnsi="Crimson Pro" w:eastAsia="Crimson Pro"/>
          <w:sz w:val="20"/>
          <w:szCs w:val="20"/>
          <w:b/>
          <w:bCs/>
          <w:lang w:val="en-US"/>
        </w:rPr>
        <w:t xml:space="preserve">The factorization theorem: </w:t>
      </w:r>
      <w:r>
        <w:rPr>
          <w:rFonts w:ascii="Crimson Pro" w:cs="Crimson Pro" w:hAnsi="Crimson Pro" w:eastAsia="Crimson Pro"/>
          <w:sz w:val="20"/>
          <w:szCs w:val="20"/>
          <w:lang w:val="en-US"/>
        </w:rPr>
        <w:t xml:space="preserve">Every state s decomposes uniquely as φ(s) = (codeword, syndrome) = (content, error-type). This bijection S → C × {0,...,7} is the ontological decomposition of the code. Every state IS a message plus a perturbation. Nothing more, nothing less.</w:t>
      </w:r>
    </w:p>
    <w:p>
      <w:pPr>
        <w:keepNext/>
        <w:spacing w:after="80" w:before="200" w:line="264" w:lineRule="auto"/>
      </w:pPr>
      <w:r>
        <w:rPr>
          <w:rFonts w:ascii="Crimson Pro" w:cs="Crimson Pro" w:hAnsi="Crimson Pro" w:eastAsia="Crimson Pro"/>
          <w:sz w:val="24"/>
          <w:szCs w:val="24"/>
          <w:b/>
          <w:bCs/>
          <w:color w:val="0D1117"/>
          <w:lang w:val="en-US"/>
        </w:rPr>
        <w:t xml:space="preserve">The 8th Bit: The Observer</w:t>
      </w:r>
    </w:p>
    <w:p>
      <w:pPr>
        <w:spacing w:after="80" w:before="0" w:line="264" w:lineRule="auto"/>
        <w:ind w:firstLine="360"/>
      </w:pPr>
      <w:r>
        <w:rPr>
          <w:rFonts w:ascii="Crimson Pro" w:cs="Crimson Pro" w:hAnsi="Crimson Pro" w:eastAsia="Crimson Pro"/>
          <w:sz w:val="22"/>
          <w:szCs w:val="22"/>
          <w:lang w:val="en-US"/>
        </w:rPr>
        <w:t xml:space="preserve">The [7,4,3] code extends to the [8,4,4] code by adding an overall parity bit. This 8th bit does not locate errors — it detects that an even number of errors has occurred. It is the difference between “something is wrong” and “where the wrong is.”</w:t>
      </w:r>
    </w:p>
    <w:p>
      <w:pPr>
        <w:spacing w:after="120" w:before="0" w:line="264" w:lineRule="auto"/>
        <w:ind w:firstLine="360"/>
      </w:pPr>
      <w:r>
        <w:rPr>
          <w:rFonts w:ascii="Crimson Pro" w:cs="Crimson Pro" w:hAnsi="Crimson Pro" w:eastAsia="Crimson Pro"/>
          <w:sz w:val="20"/>
          <w:szCs w:val="20"/>
          <w:b/>
          <w:bCs/>
          <w:i/>
          <w:iCs/>
          <w:lang w:val="en-US"/>
        </w:rPr>
        <w:t xml:space="preserve">The 8th bit is the observer. </w:t>
      </w:r>
      <w:r>
        <w:rPr>
          <w:rFonts w:ascii="Crimson Pro" w:cs="Crimson Pro" w:hAnsi="Crimson Pro" w:eastAsia="Crimson Pro"/>
          <w:sz w:val="20"/>
          <w:szCs w:val="20"/>
          <w:lang w:val="en-US"/>
        </w:rPr>
        <w:t xml:space="preserve">It registers that checking has occurred without altering the check. It is the parity of the system — the meta-information that exists only when someone asks “is this correct?” Your reading of this document is the 8th bit. Your verification completes the structure.</w:t>
      </w:r>
    </w:p>
    <w:p>
      <w:r>
        <w:br w:type="page"/>
      </w:r>
    </w:p>
    <w:p>
      <w:pPr>
        <w:keepNext/>
        <w:spacing w:after="120" w:before="300" w:line="264" w:lineRule="auto"/>
      </w:pPr>
      <w:r>
        <w:rPr>
          <w:rFonts w:ascii="Crimson Pro" w:cs="Crimson Pro" w:hAnsi="Crimson Pro" w:eastAsia="Crimson Pro"/>
          <w:sz w:val="32"/>
          <w:szCs w:val="32"/>
          <w:b/>
          <w:bCs/>
          <w:color w:val="0D1117"/>
          <w:lang w:val="en-US"/>
        </w:rPr>
        <w:t xml:space="preserve">IV. THE DYNAMICS</w:t>
      </w:r>
    </w:p>
    <w:p>
      <w:pPr>
        <w:spacing w:after="120" w:before="0" w:line="264" w:lineRule="auto"/>
      </w:pPr>
      <w:r>
        <w:rPr>
          <w:rFonts w:ascii="Crimson Pro" w:cs="Crimson Pro" w:hAnsi="Crimson Pro" w:eastAsia="Crimson Pro"/>
          <w:sz w:val="22"/>
          <w:szCs w:val="22"/>
          <w:i/>
          <w:iCs/>
          <w:color w:val="4A4A6A"/>
          <w:lang w:val="en-US"/>
        </w:rPr>
        <w:t xml:space="preserve">How the code breathes — or, correction as the fundamental force.</w:t>
      </w:r>
    </w:p>
    <w:p>
      <w:pPr>
        <w:spacing w:after="100" w:before="0" w:line="264" w:lineRule="auto"/>
        <w:ind w:firstLine="360"/>
      </w:pPr>
      <w:r>
        <w:rPr>
          <w:rFonts w:ascii="Crimson Pro" w:cs="Crimson Pro" w:hAnsi="Crimson Pro" w:eastAsia="Crimson Pro"/>
          <w:sz w:val="22"/>
          <w:szCs w:val="22"/>
          <w:lang w:val="en-US"/>
        </w:rPr>
        <w:t xml:space="preserve">The reviewer asked: “Where is the update rule? Where is the Hamiltonian? Without dynamics, you have a frozen block universe.” This section answers with computed results, not assertions.</w:t>
      </w:r>
    </w:p>
    <w:p>
      <w:pPr>
        <w:keepNext/>
        <w:spacing w:after="80" w:before="200" w:line="264" w:lineRule="auto"/>
      </w:pPr>
      <w:r>
        <w:rPr>
          <w:rFonts w:ascii="Crimson Pro" w:cs="Crimson Pro" w:hAnsi="Crimson Pro" w:eastAsia="Crimson Pro"/>
          <w:sz w:val="24"/>
          <w:szCs w:val="24"/>
          <w:b/>
          <w:bCs/>
          <w:color w:val="0D1117"/>
          <w:lang w:val="en-US"/>
        </w:rPr>
        <w:t xml:space="preserve">The Syndrome as a Gradient</w:t>
      </w:r>
    </w:p>
    <w:p>
      <w:pPr>
        <w:spacing w:after="80" w:before="0" w:line="264" w:lineRule="auto"/>
      </w:pPr>
      <w:r>
        <w:rPr>
          <w:rFonts w:ascii="Crimson Pro" w:cs="Crimson Pro" w:hAnsi="Crimson Pro" w:eastAsia="Crimson Pro"/>
          <w:sz w:val="20"/>
          <w:szCs w:val="20"/>
          <w:lang w:val="en-US"/>
        </w:rPr>
        <w:t xml:space="preserve">Define the energy of state s as: </w:t>
      </w:r>
      <w:r>
        <w:rPr>
          <w:rFonts w:ascii="Courier New" w:cs="Courier New" w:hAnsi="Courier New" w:eastAsia="Courier New"/>
          <w:sz w:val="20"/>
          <w:szCs w:val="20"/>
          <w:lang w:val="en-US"/>
        </w:rPr>
        <w:t xml:space="preserve">E(s) = 0 if σ(s) = 0 (codeword), E(s) = 1 if σ(s) ≠ 0 (error state).</w:t>
      </w:r>
    </w:p>
    <w:p>
      <w:pPr>
        <w:spacing w:after="100" w:before="0" w:line="264" w:lineRule="auto"/>
        <w:ind w:firstLine="360"/>
      </w:pPr>
      <w:r>
        <w:rPr>
          <w:rFonts w:ascii="Crimson Pro" w:cs="Crimson Pro" w:hAnsi="Crimson Pro" w:eastAsia="Crimson Pro"/>
          <w:sz w:val="22"/>
          <w:szCs w:val="22"/>
          <w:lang w:val="en-US"/>
        </w:rPr>
        <w:t xml:space="preserve">This is the Hamming distance to the nearest codeword. The syndrome IS the gradient: for any error state, σ(s) points to the unique bit whose flip reduces E from 1 to 0. The correction map c(s) follows this gradient. Every error state has exactly one downhill direction. No saddle points. No local minima. No ambiguity.</w:t>
      </w:r>
    </w:p>
    <w:tbl>
      <w:tblPr>
        <w:tblW w:w="10080" w:type="dxa"/>
        <w:tblLayout w:type="fixed"/>
      </w:tblPr>
      <w:tblGrid>
        <w:gridCol w:w="10080"/>
      </w:tblGrid>
      <w:tr>
        <w:tc>
          <w:tcPr>
            <w:tcW w:w="10080" w:type="dxa"/>
            <w:tcBorders>
              <w:top w:val="single" w:sz="4" w:color="B0BEC5"/>
              <w:bottom w:val="single" w:sz="4" w:color="B0BEC5"/>
              <w:left w:val="single" w:sz="4" w:color="B0BEC5"/>
              <w:right w:val="single" w:sz="4" w:color="B0BEC5"/>
            </w:tcBorders>
            <w:shd w:val="clear" w:fill="E0F2F1"/>
            <w:vAlign w:val="top"/>
            <w:tcMar>
              <w:top w:w="80" w:type="dxa"/>
              <w:bottom w:w="80" w:type="dxa"/>
              <w:left w:w="120" w:type="dxa"/>
              <w:right w:w="120" w:type="dxa"/>
            </w:tcMar>
          </w:tcPr>
          <w:p>
            <w:pPr>
              <w:spacing w:after="80" w:before="0" w:line="264" w:lineRule="auto"/>
            </w:pPr>
            <w:r>
              <w:rPr>
                <w:rFonts w:ascii="Crimson Pro" w:cs="Crimson Pro" w:hAnsi="Crimson Pro" w:eastAsia="Crimson Pro"/>
                <w:sz w:val="18"/>
                <w:szCs w:val="18"/>
                <w:b/>
                <w:bCs/>
                <w:color w:val="00695C"/>
                <w:lang w:val="en-US"/>
              </w:rPr>
              <w:t xml:space="preserve">COMPUTED DYNAMICS (exhaustive over 128 × 7 = 896 transitions)</w:t>
            </w:r>
          </w:p>
        </w:tc>
      </w:tr>
      <w:tr>
        <w:tc>
          <w:tcPr>
            <w:tcW w:w="10080" w:type="dxa"/>
            <w:tcBorders>
              <w:top w:val="single" w:sz="4" w:color="B0BEC5"/>
              <w:bottom w:val="single" w:sz="4" w:color="B0BEC5"/>
              <w:left w:val="single" w:sz="4" w:color="B0BEC5"/>
              <w:right w:val="single" w:sz="4" w:color="B0BEC5"/>
            </w:tcBorders>
            <w:vAlign w:val="top"/>
            <w:tcMar>
              <w:top w:w="80" w:type="dxa"/>
              <w:bottom w:w="80" w:type="dxa"/>
              <w:left w:w="120" w:type="dxa"/>
              <w:right w:w="120" w:type="dxa"/>
            </w:tcMar>
          </w:tcPr>
          <w:p>
            <w:pPr>
              <w:spacing w:after="50" w:before="0" w:line="264" w:lineRule="auto"/>
            </w:pPr>
            <w:r>
              <w:rPr>
                <w:rFonts w:ascii="Crimson Pro" w:cs="Crimson Pro" w:hAnsi="Crimson Pro" w:eastAsia="Crimson Pro"/>
                <w:sz w:val="19"/>
                <w:szCs w:val="19"/>
                <w:b/>
                <w:bCs/>
                <w:color w:val="2E7D32"/>
                <w:lang w:val="en-US"/>
              </w:rPr>
              <w:t xml:space="preserve">✓ </w:t>
            </w:r>
            <w:r>
              <w:rPr>
                <w:rFonts w:ascii="Crimson Pro" w:cs="Crimson Pro" w:hAnsi="Crimson Pro" w:eastAsia="Crimson Pro"/>
                <w:sz w:val="19"/>
                <w:szCs w:val="19"/>
                <w:b/>
                <w:bCs/>
                <w:lang w:val="en-US"/>
              </w:rPr>
              <w:t xml:space="preserve">Codewords are fixed points. </w:t>
            </w:r>
            <w:r>
              <w:rPr>
                <w:rFonts w:ascii="Crimson Pro" w:cs="Crimson Pro" w:hAnsi="Crimson Pro" w:eastAsia="Crimson Pro"/>
                <w:sz w:val="19"/>
                <w:szCs w:val="19"/>
                <w:lang w:val="en-US"/>
              </w:rPr>
              <w:t xml:space="preserve">From any codeword c, every single-bit perturbation c ⊕ eᵢ corrects back to c. Self-transition probability = 1.</w:t>
            </w:r>
          </w:p>
          <w:p>
            <w:pPr>
              <w:spacing w:after="50" w:before="0" w:line="264" w:lineRule="auto"/>
            </w:pPr>
            <w:r>
              <w:rPr>
                <w:rFonts w:ascii="Crimson Pro" w:cs="Crimson Pro" w:hAnsi="Crimson Pro" w:eastAsia="Crimson Pro"/>
                <w:sz w:val="19"/>
                <w:szCs w:val="19"/>
                <w:b/>
                <w:bCs/>
                <w:color w:val="2E7D32"/>
                <w:lang w:val="en-US"/>
              </w:rPr>
              <w:t xml:space="preserve">✓ </w:t>
            </w:r>
            <w:r>
              <w:rPr>
                <w:rFonts w:ascii="Crimson Pro" w:cs="Crimson Pro" w:hAnsi="Crimson Pro" w:eastAsia="Crimson Pro"/>
                <w:sz w:val="19"/>
                <w:szCs w:val="19"/>
                <w:b/>
                <w:bCs/>
                <w:lang w:val="en-US"/>
              </w:rPr>
              <w:t xml:space="preserve">Error states reach codewords in exactly 1 step. </w:t>
            </w:r>
            <w:r>
              <w:rPr>
                <w:rFonts w:ascii="Crimson Pro" w:cs="Crimson Pro" w:hAnsi="Crimson Pro" w:eastAsia="Crimson Pro"/>
                <w:sz w:val="19"/>
                <w:szCs w:val="19"/>
                <w:lang w:val="en-US"/>
              </w:rPr>
              <w:t xml:space="preserve">All 112 × 7 = 784 error-state transitions land on codewords. Zero persistence.</w:t>
            </w:r>
          </w:p>
          <w:p>
            <w:pPr>
              <w:spacing w:after="50" w:before="0" w:line="264" w:lineRule="auto"/>
            </w:pPr>
            <w:r>
              <w:rPr>
                <w:rFonts w:ascii="Crimson Pro" w:cs="Crimson Pro" w:hAnsi="Crimson Pro" w:eastAsia="Crimson Pro"/>
                <w:sz w:val="19"/>
                <w:szCs w:val="19"/>
                <w:b/>
                <w:bCs/>
                <w:color w:val="2E7D32"/>
                <w:lang w:val="en-US"/>
              </w:rPr>
              <w:t xml:space="preserve">✓ </w:t>
            </w:r>
            <w:r>
              <w:rPr>
                <w:rFonts w:ascii="Crimson Pro" w:cs="Crimson Pro" w:hAnsi="Crimson Pro" w:eastAsia="Crimson Pro"/>
                <w:sz w:val="19"/>
                <w:szCs w:val="19"/>
                <w:b/>
                <w:bCs/>
                <w:lang w:val="en-US"/>
              </w:rPr>
              <w:t xml:space="preserve">Stationary distribution is uniform over the 16 codewords. </w:t>
            </w:r>
            <w:r>
              <w:rPr>
                <w:rFonts w:ascii="Crimson Pro" w:cs="Crimson Pro" w:hAnsi="Crimson Pro" w:eastAsia="Crimson Pro"/>
                <w:sz w:val="19"/>
                <w:szCs w:val="19"/>
                <w:lang w:val="en-US"/>
              </w:rPr>
              <w:t xml:space="preserve">Each carries probability 1/16. Error states carry 0.</w:t>
            </w:r>
          </w:p>
          <w:p>
            <w:pPr>
              <w:spacing w:after="50" w:before="0" w:line="264" w:lineRule="auto"/>
            </w:pPr>
            <w:r>
              <w:rPr>
                <w:rFonts w:ascii="Crimson Pro" w:cs="Crimson Pro" w:hAnsi="Crimson Pro" w:eastAsia="Crimson Pro"/>
                <w:sz w:val="19"/>
                <w:szCs w:val="19"/>
                <w:b/>
                <w:bCs/>
                <w:color w:val="2E7D32"/>
                <w:lang w:val="en-US"/>
              </w:rPr>
              <w:t xml:space="preserve">✓ </w:t>
            </w:r>
            <w:r>
              <w:rPr>
                <w:rFonts w:ascii="Crimson Pro" w:cs="Crimson Pro" w:hAnsi="Crimson Pro" w:eastAsia="Crimson Pro"/>
                <w:sz w:val="19"/>
                <w:szCs w:val="19"/>
                <w:b/>
                <w:bCs/>
                <w:lang w:val="en-US"/>
              </w:rPr>
              <w:t xml:space="preserve">Codeword-to-codeword graph is 7-regular and strongly connected. </w:t>
            </w:r>
            <w:r>
              <w:rPr>
                <w:rFonts w:ascii="Crimson Pro" w:cs="Crimson Pro" w:hAnsi="Crimson Pro" w:eastAsia="Crimson Pro"/>
                <w:sz w:val="19"/>
                <w:szCs w:val="19"/>
                <w:lang w:val="en-US"/>
              </w:rPr>
              <w:t xml:space="preserve">Double-error miscorrection generates a Cayley graph on GF(2)⁴.</w:t>
            </w:r>
          </w:p>
        </w:tc>
      </w:tr>
    </w:tbl>
    <w:p>
      <w:pPr>
        <w:spacing w:after="80" w:before="0" w:line="264" w:lineRule="auto"/>
      </w:pPr>
    </w:p>
    <w:p>
      <w:pPr>
        <w:keepNext/>
        <w:spacing w:after="80" w:before="200" w:line="264" w:lineRule="auto"/>
      </w:pPr>
      <w:r>
        <w:rPr>
          <w:rFonts w:ascii="Crimson Pro" w:cs="Crimson Pro" w:hAnsi="Crimson Pro" w:eastAsia="Crimson Pro"/>
          <w:sz w:val="24"/>
          <w:szCs w:val="24"/>
          <w:b/>
          <w:bCs/>
          <w:color w:val="0D1117"/>
          <w:lang w:val="en-US"/>
        </w:rPr>
        <w:t xml:space="preserve">The Two Regimes</w:t>
      </w:r>
    </w:p>
    <w:tbl>
      <w:tblPr>
        <w:tblW w:w="10080" w:type="dxa"/>
        <w:tblLayout w:type="fixed"/>
      </w:tblPr>
      <w:tblGrid>
        <w:gridCol w:w="5040"/>
        <w:gridCol w:w="5040"/>
      </w:tblGrid>
      <w:tr>
        <w:tc>
          <w:tcPr>
            <w:tcW w:w="5040" w:type="dxa"/>
            <w:tcBorders>
              <w:top w:val="single" w:sz="4" w:color="B0BEC5"/>
              <w:bottom w:val="single" w:sz="4" w:color="B0BEC5"/>
              <w:left w:val="single" w:sz="4" w:color="B0BEC5"/>
              <w:right w:val="single" w:sz="4" w:color="B0BEC5"/>
            </w:tcBorders>
            <w:shd w:val="clear" w:fill="E8F5E9"/>
            <w:vAlign w:val="top"/>
            <w:tcMar>
              <w:top w:w="80" w:type="dxa"/>
              <w:bottom w:w="80" w:type="dxa"/>
              <w:left w:w="120" w:type="dxa"/>
              <w:right w:w="120" w:type="dxa"/>
            </w:tcMar>
          </w:tcPr>
          <w:p>
            <w:pPr>
              <w:spacing w:after="40" w:before="0" w:line="264" w:lineRule="auto"/>
            </w:pPr>
            <w:r>
              <w:rPr>
                <w:rFonts w:ascii="Crimson Pro" w:cs="Crimson Pro" w:hAnsi="Crimson Pro" w:eastAsia="Crimson Pro"/>
                <w:sz w:val="20"/>
                <w:szCs w:val="20"/>
                <w:b/>
                <w:bCs/>
                <w:color w:val="2E7D32"/>
                <w:lang w:val="en-US"/>
              </w:rPr>
              <w:t xml:space="preserve">STABILITY</w:t>
            </w:r>
          </w:p>
          <w:p>
            <w:pPr>
              <w:spacing w:after="40" w:before="0" w:line="264" w:lineRule="auto"/>
            </w:pPr>
            <w:r>
              <w:rPr>
                <w:rFonts w:ascii="Crimson Pro" w:cs="Crimson Pro" w:hAnsi="Crimson Pro" w:eastAsia="Crimson Pro"/>
                <w:sz w:val="18"/>
                <w:szCs w:val="18"/>
                <w:i/>
                <w:iCs/>
                <w:color w:val="4A4A6A"/>
                <w:lang w:val="en-US"/>
              </w:rPr>
              <w:t xml:space="preserve">(single-error regime)</w:t>
            </w:r>
          </w:p>
          <w:p>
            <w:pPr>
              <w:spacing w:after="40" w:before="0" w:line="264" w:lineRule="auto"/>
            </w:pPr>
            <w:r>
              <w:rPr>
                <w:rFonts w:ascii="Crimson Pro" w:cs="Crimson Pro" w:hAnsi="Crimson Pro" w:eastAsia="Crimson Pro"/>
                <w:sz w:val="18"/>
                <w:szCs w:val="18"/>
                <w:lang w:val="en-US"/>
              </w:rPr>
              <w:t xml:space="preserve">A single perturbation to any codeword is detected and corrected instantly. The syndrome points to the error. Correction reverses it. The system returns to the same codeword.</w:t>
            </w:r>
          </w:p>
          <w:p>
            <w:pPr>
              <w:spacing w:after="20" w:before="0" w:line="264" w:lineRule="auto"/>
            </w:pPr>
            <w:r>
              <w:rPr>
                <w:rFonts w:ascii="Crimson Pro" w:cs="Crimson Pro" w:hAnsi="Crimson Pro" w:eastAsia="Crimson Pro"/>
                <w:sz w:val="18"/>
                <w:szCs w:val="18"/>
                <w:b/>
                <w:bCs/>
                <w:lang w:val="en-US"/>
              </w:rPr>
              <w:t xml:space="preserve">Analogy: </w:t>
            </w:r>
            <w:r>
              <w:rPr>
                <w:rFonts w:ascii="Crimson Pro" w:cs="Crimson Pro" w:hAnsi="Crimson Pro" w:eastAsia="Crimson Pro"/>
                <w:sz w:val="18"/>
                <w:szCs w:val="18"/>
                <w:lang w:val="en-US"/>
              </w:rPr>
              <w:t xml:space="preserve">virtual fluctuations in QFT. They appear and are reabsorbed. No net state change.</w:t>
            </w:r>
          </w:p>
        </w:tc>
        <w:tc>
          <w:tcPr>
            <w:tcW w:w="5040" w:type="dxa"/>
            <w:tcBorders>
              <w:top w:val="single" w:sz="4" w:color="B0BEC5"/>
              <w:bottom w:val="single" w:sz="4" w:color="B0BEC5"/>
              <w:left w:val="single" w:sz="4" w:color="B0BEC5"/>
              <w:right w:val="single" w:sz="4" w:color="B0BEC5"/>
            </w:tcBorders>
            <w:shd w:val="clear" w:fill="FFF8E1"/>
            <w:vAlign w:val="top"/>
            <w:tcMar>
              <w:top w:w="80" w:type="dxa"/>
              <w:bottom w:w="80" w:type="dxa"/>
              <w:left w:w="120" w:type="dxa"/>
              <w:right w:w="120" w:type="dxa"/>
            </w:tcMar>
          </w:tcPr>
          <w:p>
            <w:pPr>
              <w:spacing w:after="40" w:before="0" w:line="264" w:lineRule="auto"/>
            </w:pPr>
            <w:r>
              <w:rPr>
                <w:rFonts w:ascii="Crimson Pro" w:cs="Crimson Pro" w:hAnsi="Crimson Pro" w:eastAsia="Crimson Pro"/>
                <w:sz w:val="20"/>
                <w:szCs w:val="20"/>
                <w:b/>
                <w:bCs/>
                <w:color w:val="8B6914"/>
                <w:lang w:val="en-US"/>
              </w:rPr>
              <w:t xml:space="preserve">TRANSITION</w:t>
            </w:r>
          </w:p>
          <w:p>
            <w:pPr>
              <w:spacing w:after="40" w:before="0" w:line="264" w:lineRule="auto"/>
            </w:pPr>
            <w:r>
              <w:rPr>
                <w:rFonts w:ascii="Crimson Pro" w:cs="Crimson Pro" w:hAnsi="Crimson Pro" w:eastAsia="Crimson Pro"/>
                <w:sz w:val="18"/>
                <w:szCs w:val="18"/>
                <w:i/>
                <w:iCs/>
                <w:color w:val="4A4A6A"/>
                <w:lang w:val="en-US"/>
              </w:rPr>
              <w:t xml:space="preserve">(double-error regime)</w:t>
            </w:r>
          </w:p>
          <w:p>
            <w:pPr>
              <w:spacing w:after="40" w:before="0" w:line="264" w:lineRule="auto"/>
            </w:pPr>
            <w:r>
              <w:rPr>
                <w:rFonts w:ascii="Crimson Pro" w:cs="Crimson Pro" w:hAnsi="Crimson Pro" w:eastAsia="Crimson Pro"/>
                <w:sz w:val="18"/>
                <w:szCs w:val="18"/>
                <w:lang w:val="en-US"/>
              </w:rPr>
              <w:t xml:space="preserve">Two simultaneous perturbations before correction cause miscorrection — the syndrome points to a third bit, and correction sends the system to a DIFFERENT codeword. This is the only mechanism for state change.</w:t>
            </w:r>
          </w:p>
          <w:p>
            <w:pPr>
              <w:spacing w:after="20" w:before="0" w:line="264" w:lineRule="auto"/>
            </w:pPr>
            <w:r>
              <w:rPr>
                <w:rFonts w:ascii="Crimson Pro" w:cs="Crimson Pro" w:hAnsi="Crimson Pro" w:eastAsia="Crimson Pro"/>
                <w:sz w:val="18"/>
                <w:szCs w:val="18"/>
                <w:b/>
                <w:bCs/>
                <w:lang w:val="en-US"/>
              </w:rPr>
              <w:t xml:space="preserve">Analogy: </w:t>
            </w:r>
            <w:r>
              <w:rPr>
                <w:rFonts w:ascii="Crimson Pro" w:cs="Crimson Pro" w:hAnsi="Crimson Pro" w:eastAsia="Crimson Pro"/>
                <w:sz w:val="18"/>
                <w:szCs w:val="18"/>
                <w:lang w:val="en-US"/>
              </w:rPr>
              <w:t xml:space="preserve">real particle creation. Above threshold, new stable states are produced. Below threshold, only fluctuations.</w:t>
            </w:r>
          </w:p>
        </w:tc>
      </w:tr>
    </w:tbl>
    <w:p>
      <w:pPr>
        <w:spacing w:after="80" w:before="0" w:line="264" w:lineRule="auto"/>
      </w:pPr>
    </w:p>
    <w:p>
      <w:pPr>
        <w:spacing w:after="100" w:before="0" w:line="264" w:lineRule="auto"/>
        <w:ind w:firstLine="360"/>
      </w:pPr>
      <w:r>
        <w:rPr>
          <w:rFonts w:ascii="Crimson Pro" w:cs="Crimson Pro" w:hAnsi="Crimson Pro" w:eastAsia="Crimson Pro"/>
          <w:sz w:val="20"/>
          <w:szCs w:val="20"/>
          <w:b/>
          <w:bCs/>
          <w:lang w:val="en-US"/>
        </w:rPr>
        <w:t xml:space="preserve">The arrow of time. </w:t>
      </w:r>
      <w:r>
        <w:rPr>
          <w:rFonts w:ascii="Crimson Pro" w:cs="Crimson Pro" w:hAnsi="Crimson Pro" w:eastAsia="Crimson Pro"/>
          <w:sz w:val="20"/>
          <w:szCs w:val="20"/>
          <w:lang w:val="en-US"/>
        </w:rPr>
        <w:t xml:space="preserve">Stability is the default. Change requires coincident double perturbation — a threshold phenomenon. Below threshold: equilibrium, self-correction, return to ground state. Above threshold: transitions between codewords, new dynamics, new states. The code has both statics and kinematics, derived from its structure alone.</w:t>
      </w:r>
    </w:p>
    <w:p>
      <w:pPr>
        <w:spacing w:after="100" w:before="0" w:line="264" w:lineRule="auto"/>
        <w:ind w:firstLine="360"/>
      </w:pPr>
      <w:r>
        <w:rPr>
          <w:rFonts w:ascii="Crimson Pro" w:cs="Crimson Pro" w:hAnsi="Crimson Pro" w:eastAsia="Crimson Pro"/>
          <w:sz w:val="20"/>
          <w:szCs w:val="20"/>
          <w:b/>
          <w:bCs/>
          <w:lang w:val="en-US"/>
        </w:rPr>
        <w:t xml:space="preserve">The coarse-grained dynamics. </w:t>
      </w:r>
      <w:r>
        <w:rPr>
          <w:rFonts w:ascii="Crimson Pro" w:cs="Crimson Pro" w:hAnsi="Crimson Pro" w:eastAsia="Crimson Pro"/>
          <w:sz w:val="20"/>
          <w:szCs w:val="20"/>
          <w:lang w:val="en-US"/>
        </w:rPr>
        <w:t xml:space="preserve">The 16 codewords form a Cayley graph on GF(2)⁴ with the 7 weight-3 codewords as generators. Each codeword connects to exactly 7 others. The graph is strongly connected and vertex-transitive (GL(3,2) acts transitively). This is the effective state machine when all single errors are immediately corrected.</w:t>
      </w:r>
    </w:p>
    <w:p>
      <w:pPr>
        <w:spacing w:after="60" w:before="0" w:line="264" w:lineRule="auto"/>
      </w:pPr>
      <w:r>
        <w:rPr>
          <w:rFonts w:ascii="Crimson Pro" w:cs="Crimson Pro" w:hAnsi="Crimson Pro" w:eastAsia="Crimson Pro"/>
          <w:sz w:val="19"/>
          <w:szCs w:val="19"/>
          <w:i/>
          <w:iCs/>
          <w:color w:val="4A4A6A"/>
          <w:lang w:val="en-US"/>
        </w:rPr>
        <w:t xml:space="preserve">Verified: 7/7 dynamics checks pass. All computed, zero hardcoded.</w:t>
      </w:r>
    </w:p>
    <w:p>
      <w:r>
        <w:br w:type="page"/>
      </w:r>
    </w:p>
    <w:p>
      <w:pPr>
        <w:keepNext/>
        <w:spacing w:after="120" w:before="300" w:line="264" w:lineRule="auto"/>
      </w:pPr>
      <w:r>
        <w:rPr>
          <w:rFonts w:ascii="Crimson Pro" w:cs="Crimson Pro" w:hAnsi="Crimson Pro" w:eastAsia="Crimson Pro"/>
          <w:sz w:val="32"/>
          <w:szCs w:val="32"/>
          <w:b/>
          <w:bCs/>
          <w:color w:val="0D1117"/>
          <w:lang w:val="en-US"/>
        </w:rPr>
        <w:t xml:space="preserve">V. THE LENS</w:t>
      </w:r>
    </w:p>
    <w:p>
      <w:pPr>
        <w:spacing w:after="120" w:before="0" w:line="264" w:lineRule="auto"/>
      </w:pPr>
      <w:r>
        <w:rPr>
          <w:rFonts w:ascii="Crimson Pro" w:cs="Crimson Pro" w:hAnsi="Crimson Pro" w:eastAsia="Crimson Pro"/>
          <w:sz w:val="22"/>
          <w:szCs w:val="22"/>
          <w:i/>
          <w:iCs/>
          <w:color w:val="4A4A6A"/>
          <w:lang w:val="en-US"/>
        </w:rPr>
        <w:t xml:space="preserve">Observer, measurement, and the torus knot T²(13,3).</w:t>
      </w:r>
    </w:p>
    <w:p>
      <w:pPr>
        <w:keepNext/>
        <w:spacing w:after="80" w:before="200" w:line="264" w:lineRule="auto"/>
      </w:pPr>
      <w:r>
        <w:rPr>
          <w:rFonts w:ascii="Crimson Pro" w:cs="Crimson Pro" w:hAnsi="Crimson Pro" w:eastAsia="Crimson Pro"/>
          <w:sz w:val="24"/>
          <w:szCs w:val="24"/>
          <w:b/>
          <w:bCs/>
          <w:color w:val="0D1117"/>
          <w:lang w:val="en-US"/>
        </w:rPr>
        <w:t xml:space="preserve">The Observation Surface</w:t>
      </w:r>
    </w:p>
    <w:p>
      <w:pPr>
        <w:spacing w:after="100" w:before="0" w:line="264" w:lineRule="auto"/>
        <w:ind w:firstLine="360"/>
      </w:pPr>
      <w:r>
        <w:rPr>
          <w:rFonts w:ascii="Crimson Pro" w:cs="Crimson Pro" w:hAnsi="Crimson Pro" w:eastAsia="Crimson Pro"/>
          <w:sz w:val="22"/>
          <w:szCs w:val="22"/>
          <w:lang w:val="en-US"/>
        </w:rPr>
        <w:t xml:space="preserve">You are a 2.5-dimensional observer on what appears to be an infinite plane. That sentence contains the whole theory. The rest of this section unpacks it.</w:t>
      </w:r>
    </w:p>
    <w:p>
      <w:pPr>
        <w:spacing w:after="100" w:before="0" w:line="264" w:lineRule="auto"/>
      </w:pPr>
      <w:r>
        <w:rPr>
          <w:rFonts w:ascii="Crimson Pro" w:cs="Crimson Pro" w:hAnsi="Crimson Pro" w:eastAsia="Crimson Pro"/>
          <w:sz w:val="20"/>
          <w:szCs w:val="20"/>
          <w:b/>
          <w:bCs/>
          <w:lang w:val="en-US"/>
        </w:rPr>
        <w:t xml:space="preserve">A torus T² </w:t>
      </w:r>
      <w:r>
        <w:rPr>
          <w:rFonts w:ascii="Crimson Pro" w:cs="Crimson Pro" w:hAnsi="Crimson Pro" w:eastAsia="Crimson Pro"/>
          <w:sz w:val="20"/>
          <w:szCs w:val="20"/>
          <w:lang w:val="en-US"/>
        </w:rPr>
        <w:t xml:space="preserve">is compact — finite and closed. But its universal cover is ℝ², the infinite plane. Every point on the torus is a finite window into the infinite cover. The knot T²(13,3) winds 13 times around the long axis and 3 times around the short axis. It is a single closed path — no endpoints, self-referential, and every constant in this document derives from the pair (13,3).</w:t>
      </w:r>
    </w:p>
    <w:p>
      <w:pPr>
        <w:spacing w:after="100" w:before="0" w:line="264" w:lineRule="auto"/>
        <w:ind w:firstLine="360"/>
      </w:pPr>
      <w:r>
        <w:rPr>
          <w:rFonts w:ascii="Crimson Pro" w:cs="Crimson Pro" w:hAnsi="Crimson Pro" w:eastAsia="Crimson Pro"/>
          <w:sz w:val="20"/>
          <w:szCs w:val="20"/>
          <w:b/>
          <w:bCs/>
          <w:lang w:val="en-US"/>
        </w:rPr>
        <w:t xml:space="preserve">The lens </w:t>
      </w:r>
      <w:r>
        <w:rPr>
          <w:rFonts w:ascii="Crimson Pro" w:cs="Crimson Pro" w:hAnsi="Crimson Pro" w:eastAsia="Crimson Pro"/>
          <w:sz w:val="20"/>
          <w:szCs w:val="20"/>
          <w:lang w:val="en-US"/>
        </w:rPr>
        <w:t xml:space="preserve">is the relationship between the observer (finite) and the geometry (infinite). Measurement is compression: the lens maps the infinite structure onto the observer’s finite perception. What the observer perceives as “constants of nature” are projections of the torus geometry through this lens.</w:t>
      </w:r>
    </w:p>
    <w:p>
      <w:pPr>
        <w:keepNext/>
        <w:spacing w:after="80" w:before="200" w:line="264" w:lineRule="auto"/>
      </w:pPr>
      <w:r>
        <w:rPr>
          <w:rFonts w:ascii="Crimson Pro" w:cs="Crimson Pro" w:hAnsi="Crimson Pro" w:eastAsia="Crimson Pro"/>
          <w:sz w:val="24"/>
          <w:szCs w:val="24"/>
          <w:b/>
          <w:bCs/>
          <w:color w:val="0D1117"/>
          <w:lang w:val="en-US"/>
        </w:rPr>
        <w:t xml:space="preserve">The Seven Interrogatives</w:t>
      </w:r>
    </w:p>
    <w:p>
      <w:pPr>
        <w:spacing w:after="100" w:before="0" w:line="264" w:lineRule="auto"/>
        <w:ind w:firstLine="360"/>
      </w:pPr>
      <w:r>
        <w:rPr>
          <w:rFonts w:ascii="Crimson Pro" w:cs="Crimson Pro" w:hAnsi="Crimson Pro" w:eastAsia="Crimson Pro"/>
          <w:sz w:val="22"/>
          <w:szCs w:val="22"/>
          <w:lang w:val="en-US"/>
        </w:rPr>
        <w:t xml:space="preserve">Six questions any observer can ask: WHO, WHAT, WHERE, WHEN, HOW, WHY. The seventh — WHICH — is the act of comparison that makes measurement possible. WHICH sits at the center of the lens, the point where all six outward-facing queries converge before radiating into infinity.</w:t>
      </w:r>
    </w:p>
    <w:p>
      <w:pPr>
        <w:keepNext/>
        <w:spacing w:after="80" w:before="200" w:line="264" w:lineRule="auto"/>
      </w:pPr>
      <w:r>
        <w:rPr>
          <w:rFonts w:ascii="Crimson Pro" w:cs="Crimson Pro" w:hAnsi="Crimson Pro" w:eastAsia="Crimson Pro"/>
          <w:sz w:val="24"/>
          <w:szCs w:val="24"/>
          <w:b/>
          <w:bCs/>
          <w:color w:val="0D1117"/>
          <w:lang w:val="en-US"/>
        </w:rPr>
        <w:t xml:space="preserve">The Scaffold</w:t>
      </w:r>
    </w:p>
    <w:p>
      <w:pPr>
        <w:spacing w:after="80" w:before="0" w:line="264" w:lineRule="auto"/>
        <w:ind w:firstLine="360"/>
      </w:pPr>
      <w:r>
        <w:rPr>
          <w:rFonts w:ascii="Crimson Pro" w:cs="Crimson Pro" w:hAnsi="Crimson Pro" w:eastAsia="Crimson Pro"/>
          <w:sz w:val="22"/>
          <w:szCs w:val="22"/>
          <w:lang w:val="en-US"/>
        </w:rPr>
        <w:t xml:space="preserve">The code’s forced parameters generate a chain of integers:</w:t>
      </w:r>
    </w:p>
    <w:tbl>
      <w:tblPr>
        <w:tblW w:w="10080" w:type="dxa"/>
        <w:tblLayout w:type="fixed"/>
      </w:tblPr>
      <w:tblGrid>
        <w:gridCol w:w="1440"/>
        <w:gridCol w:w="1440"/>
        <w:gridCol w:w="1440"/>
        <w:gridCol w:w="1440"/>
        <w:gridCol w:w="1440"/>
        <w:gridCol w:w="1440"/>
        <w:gridCol w:w="1440"/>
      </w:tblGrid>
      <w:tr>
        <w:tc>
          <w:tcPr>
            <w:tcW w:w="1440" w:type="dxa"/>
            <w:tcBorders>
              <w:top w:val="single" w:sz="4" w:color="B0BEC5"/>
              <w:bottom w:val="single" w:sz="4" w:color="B0BEC5"/>
              <w:left w:val="single" w:sz="4" w:color="B0BEC5"/>
              <w:right w:val="single" w:sz="4" w:color="B0BEC5"/>
            </w:tcBorders>
            <w:shd w:val="clear" w:fill="E3F2FD"/>
            <w:vAlign w:val="top"/>
            <w:tcMar>
              <w:top w:w="80" w:type="dxa"/>
              <w:bottom w:w="80" w:type="dxa"/>
              <w:left w:w="120" w:type="dxa"/>
              <w:right w:w="120" w:type="dxa"/>
            </w:tcMar>
          </w:tcPr>
          <w:p>
            <w:pPr>
              <w:spacing w:after="100" w:before="0" w:line="264" w:lineRule="auto"/>
              <w:jc w:val="center"/>
            </w:pPr>
            <w:r>
              <w:rPr>
                <w:rFonts w:ascii="Crimson Pro" w:cs="Crimson Pro" w:hAnsi="Crimson Pro" w:eastAsia="Crimson Pro"/>
                <w:sz w:val="18"/>
                <w:szCs w:val="18"/>
                <w:b/>
                <w:bCs/>
                <w:lang w:val="en-US"/>
              </w:rPr>
              <w:t xml:space="preserve">D</w:t>
            </w:r>
          </w:p>
        </w:tc>
        <w:tc>
          <w:tcPr>
            <w:tcW w:w="1440" w:type="dxa"/>
            <w:tcBorders>
              <w:top w:val="single" w:sz="4" w:color="B0BEC5"/>
              <w:bottom w:val="single" w:sz="4" w:color="B0BEC5"/>
              <w:left w:val="single" w:sz="4" w:color="B0BEC5"/>
              <w:right w:val="single" w:sz="4" w:color="B0BEC5"/>
            </w:tcBorders>
            <w:shd w:val="clear" w:fill="E3F2FD"/>
            <w:vAlign w:val="top"/>
            <w:tcMar>
              <w:top w:w="80" w:type="dxa"/>
              <w:bottom w:w="80" w:type="dxa"/>
              <w:left w:w="120" w:type="dxa"/>
              <w:right w:w="120" w:type="dxa"/>
            </w:tcMar>
          </w:tcPr>
          <w:p>
            <w:pPr>
              <w:spacing w:after="100" w:before="0" w:line="264" w:lineRule="auto"/>
              <w:jc w:val="center"/>
            </w:pPr>
            <w:r>
              <w:rPr>
                <w:rFonts w:ascii="Crimson Pro" w:cs="Crimson Pro" w:hAnsi="Crimson Pro" w:eastAsia="Crimson Pro"/>
                <w:sz w:val="18"/>
                <w:szCs w:val="18"/>
                <w:b/>
                <w:bCs/>
                <w:lang w:val="en-US"/>
              </w:rPr>
              <w:t xml:space="preserve">Φ₂</w:t>
            </w:r>
          </w:p>
        </w:tc>
        <w:tc>
          <w:tcPr>
            <w:tcW w:w="1440" w:type="dxa"/>
            <w:tcBorders>
              <w:top w:val="single" w:sz="4" w:color="B0BEC5"/>
              <w:bottom w:val="single" w:sz="4" w:color="B0BEC5"/>
              <w:left w:val="single" w:sz="4" w:color="B0BEC5"/>
              <w:right w:val="single" w:sz="4" w:color="B0BEC5"/>
            </w:tcBorders>
            <w:shd w:val="clear" w:fill="E3F2FD"/>
            <w:vAlign w:val="top"/>
            <w:tcMar>
              <w:top w:w="80" w:type="dxa"/>
              <w:bottom w:w="80" w:type="dxa"/>
              <w:left w:w="120" w:type="dxa"/>
              <w:right w:w="120" w:type="dxa"/>
            </w:tcMar>
          </w:tcPr>
          <w:p>
            <w:pPr>
              <w:spacing w:after="100" w:before="0" w:line="264" w:lineRule="auto"/>
              <w:jc w:val="center"/>
            </w:pPr>
            <w:r>
              <w:rPr>
                <w:rFonts w:ascii="Crimson Pro" w:cs="Crimson Pro" w:hAnsi="Crimson Pro" w:eastAsia="Crimson Pro"/>
                <w:sz w:val="18"/>
                <w:szCs w:val="18"/>
                <w:b/>
                <w:bCs/>
                <w:lang w:val="en-US"/>
              </w:rPr>
              <w:t xml:space="preserve">Φ₆</w:t>
            </w:r>
          </w:p>
        </w:tc>
        <w:tc>
          <w:tcPr>
            <w:tcW w:w="1440" w:type="dxa"/>
            <w:tcBorders>
              <w:top w:val="single" w:sz="4" w:color="B0BEC5"/>
              <w:bottom w:val="single" w:sz="4" w:color="B0BEC5"/>
              <w:left w:val="single" w:sz="4" w:color="B0BEC5"/>
              <w:right w:val="single" w:sz="4" w:color="B0BEC5"/>
            </w:tcBorders>
            <w:shd w:val="clear" w:fill="E3F2FD"/>
            <w:vAlign w:val="top"/>
            <w:tcMar>
              <w:top w:w="80" w:type="dxa"/>
              <w:bottom w:w="80" w:type="dxa"/>
              <w:left w:w="120" w:type="dxa"/>
              <w:right w:w="120" w:type="dxa"/>
            </w:tcMar>
          </w:tcPr>
          <w:p>
            <w:pPr>
              <w:spacing w:after="100" w:before="0" w:line="264" w:lineRule="auto"/>
              <w:jc w:val="center"/>
            </w:pPr>
            <w:r>
              <w:rPr>
                <w:rFonts w:ascii="Crimson Pro" w:cs="Crimson Pro" w:hAnsi="Crimson Pro" w:eastAsia="Crimson Pro"/>
                <w:sz w:val="18"/>
                <w:szCs w:val="18"/>
                <w:b/>
                <w:bCs/>
                <w:lang w:val="en-US"/>
              </w:rPr>
              <w:t xml:space="preserve">R</w:t>
            </w:r>
          </w:p>
        </w:tc>
        <w:tc>
          <w:tcPr>
            <w:tcW w:w="1440" w:type="dxa"/>
            <w:tcBorders>
              <w:top w:val="single" w:sz="4" w:color="B0BEC5"/>
              <w:bottom w:val="single" w:sz="4" w:color="B0BEC5"/>
              <w:left w:val="single" w:sz="4" w:color="B0BEC5"/>
              <w:right w:val="single" w:sz="4" w:color="B0BEC5"/>
            </w:tcBorders>
            <w:shd w:val="clear" w:fill="E3F2FD"/>
            <w:vAlign w:val="top"/>
            <w:tcMar>
              <w:top w:w="80" w:type="dxa"/>
              <w:bottom w:w="80" w:type="dxa"/>
              <w:left w:w="120" w:type="dxa"/>
              <w:right w:w="120" w:type="dxa"/>
            </w:tcMar>
          </w:tcPr>
          <w:p>
            <w:pPr>
              <w:spacing w:after="100" w:before="0" w:line="264" w:lineRule="auto"/>
              <w:jc w:val="center"/>
            </w:pPr>
            <w:r>
              <w:rPr>
                <w:rFonts w:ascii="Crimson Pro" w:cs="Crimson Pro" w:hAnsi="Crimson Pro" w:eastAsia="Crimson Pro"/>
                <w:sz w:val="18"/>
                <w:szCs w:val="18"/>
                <w:b/>
                <w:bCs/>
                <w:lang w:val="en-US"/>
              </w:rPr>
              <w:t xml:space="preserve">K</w:t>
            </w:r>
          </w:p>
        </w:tc>
        <w:tc>
          <w:tcPr>
            <w:tcW w:w="1440" w:type="dxa"/>
            <w:tcBorders>
              <w:top w:val="single" w:sz="4" w:color="B0BEC5"/>
              <w:bottom w:val="single" w:sz="4" w:color="B0BEC5"/>
              <w:left w:val="single" w:sz="4" w:color="B0BEC5"/>
              <w:right w:val="single" w:sz="4" w:color="B0BEC5"/>
            </w:tcBorders>
            <w:shd w:val="clear" w:fill="E3F2FD"/>
            <w:vAlign w:val="top"/>
            <w:tcMar>
              <w:top w:w="80" w:type="dxa"/>
              <w:bottom w:w="80" w:type="dxa"/>
              <w:left w:w="120" w:type="dxa"/>
              <w:right w:w="120" w:type="dxa"/>
            </w:tcMar>
          </w:tcPr>
          <w:p>
            <w:pPr>
              <w:spacing w:after="100" w:before="0" w:line="264" w:lineRule="auto"/>
              <w:jc w:val="center"/>
            </w:pPr>
            <w:r>
              <w:rPr>
                <w:rFonts w:ascii="Crimson Pro" w:cs="Crimson Pro" w:hAnsi="Crimson Pro" w:eastAsia="Crimson Pro"/>
                <w:sz w:val="18"/>
                <w:szCs w:val="18"/>
                <w:b/>
                <w:bCs/>
                <w:lang w:val="en-US"/>
              </w:rPr>
              <w:t xml:space="preserve">Ξ</w:t>
            </w:r>
          </w:p>
        </w:tc>
        <w:tc>
          <w:tcPr>
            <w:tcW w:w="1440" w:type="dxa"/>
            <w:tcBorders>
              <w:top w:val="single" w:sz="4" w:color="B0BEC5"/>
              <w:bottom w:val="single" w:sz="4" w:color="B0BEC5"/>
              <w:left w:val="single" w:sz="4" w:color="B0BEC5"/>
              <w:right w:val="single" w:sz="4" w:color="B0BEC5"/>
            </w:tcBorders>
            <w:shd w:val="clear" w:fill="E3F2FD"/>
            <w:vAlign w:val="top"/>
            <w:tcMar>
              <w:top w:w="80" w:type="dxa"/>
              <w:bottom w:w="80" w:type="dxa"/>
              <w:left w:w="120" w:type="dxa"/>
              <w:right w:w="120" w:type="dxa"/>
            </w:tcMar>
          </w:tcPr>
          <w:p>
            <w:pPr>
              <w:spacing w:after="100" w:before="0" w:line="264" w:lineRule="auto"/>
              <w:jc w:val="center"/>
            </w:pPr>
            <w:r>
              <w:rPr>
                <w:rFonts w:ascii="Crimson Pro" w:cs="Crimson Pro" w:hAnsi="Crimson Pro" w:eastAsia="Crimson Pro"/>
                <w:sz w:val="18"/>
                <w:szCs w:val="18"/>
                <w:b/>
                <w:bCs/>
                <w:lang w:val="en-US"/>
              </w:rPr>
              <w:t xml:space="preserve">A</w:t>
            </w:r>
          </w:p>
        </w:tc>
      </w:tr>
      <w:tr>
        <w:tc>
          <w:tcPr>
            <w:tcW w:w="1440" w:type="dxa"/>
            <w:tcBorders>
              <w:top w:val="single" w:sz="4" w:color="B0BEC5"/>
              <w:bottom w:val="single" w:sz="4" w:color="B0BEC5"/>
              <w:left w:val="single" w:sz="4" w:color="B0BEC5"/>
              <w:right w:val="single" w:sz="4" w:color="B0BEC5"/>
            </w:tcBorders>
            <w:vAlign w:val="top"/>
            <w:tcMar>
              <w:top w:w="80" w:type="dxa"/>
              <w:bottom w:w="80" w:type="dxa"/>
              <w:left w:w="120" w:type="dxa"/>
              <w:right w:w="120" w:type="dxa"/>
            </w:tcMar>
          </w:tcPr>
          <w:p>
            <w:pPr>
              <w:spacing w:after="100" w:before="0" w:line="264" w:lineRule="auto"/>
              <w:jc w:val="center"/>
            </w:pPr>
            <w:r>
              <w:rPr>
                <w:rFonts w:ascii="Crimson Pro" w:cs="Crimson Pro" w:hAnsi="Crimson Pro" w:eastAsia="Crimson Pro"/>
                <w:sz w:val="22"/>
                <w:szCs w:val="22"/>
                <w:b/>
                <w:bCs/>
                <w:lang w:val="en-US"/>
              </w:rPr>
              <w:t xml:space="preserve">3</w:t>
            </w:r>
          </w:p>
        </w:tc>
        <w:tc>
          <w:tcPr>
            <w:tcW w:w="1440" w:type="dxa"/>
            <w:tcBorders>
              <w:top w:val="single" w:sz="4" w:color="B0BEC5"/>
              <w:bottom w:val="single" w:sz="4" w:color="B0BEC5"/>
              <w:left w:val="single" w:sz="4" w:color="B0BEC5"/>
              <w:right w:val="single" w:sz="4" w:color="B0BEC5"/>
            </w:tcBorders>
            <w:vAlign w:val="top"/>
            <w:tcMar>
              <w:top w:w="80" w:type="dxa"/>
              <w:bottom w:w="80" w:type="dxa"/>
              <w:left w:w="120" w:type="dxa"/>
              <w:right w:w="120" w:type="dxa"/>
            </w:tcMar>
          </w:tcPr>
          <w:p>
            <w:pPr>
              <w:spacing w:after="100" w:before="0" w:line="264" w:lineRule="auto"/>
              <w:jc w:val="center"/>
            </w:pPr>
            <w:r>
              <w:rPr>
                <w:rFonts w:ascii="Crimson Pro" w:cs="Crimson Pro" w:hAnsi="Crimson Pro" w:eastAsia="Crimson Pro"/>
                <w:sz w:val="22"/>
                <w:szCs w:val="22"/>
                <w:b/>
                <w:bCs/>
                <w:lang w:val="en-US"/>
              </w:rPr>
              <w:t xml:space="preserve">4</w:t>
            </w:r>
          </w:p>
        </w:tc>
        <w:tc>
          <w:tcPr>
            <w:tcW w:w="1440" w:type="dxa"/>
            <w:tcBorders>
              <w:top w:val="single" w:sz="4" w:color="B0BEC5"/>
              <w:bottom w:val="single" w:sz="4" w:color="B0BEC5"/>
              <w:left w:val="single" w:sz="4" w:color="B0BEC5"/>
              <w:right w:val="single" w:sz="4" w:color="B0BEC5"/>
            </w:tcBorders>
            <w:vAlign w:val="top"/>
            <w:tcMar>
              <w:top w:w="80" w:type="dxa"/>
              <w:bottom w:w="80" w:type="dxa"/>
              <w:left w:w="120" w:type="dxa"/>
              <w:right w:w="120" w:type="dxa"/>
            </w:tcMar>
          </w:tcPr>
          <w:p>
            <w:pPr>
              <w:spacing w:after="100" w:before="0" w:line="264" w:lineRule="auto"/>
              <w:jc w:val="center"/>
            </w:pPr>
            <w:r>
              <w:rPr>
                <w:rFonts w:ascii="Crimson Pro" w:cs="Crimson Pro" w:hAnsi="Crimson Pro" w:eastAsia="Crimson Pro"/>
                <w:sz w:val="22"/>
                <w:szCs w:val="22"/>
                <w:b/>
                <w:bCs/>
                <w:lang w:val="en-US"/>
              </w:rPr>
              <w:t xml:space="preserve">7</w:t>
            </w:r>
          </w:p>
        </w:tc>
        <w:tc>
          <w:tcPr>
            <w:tcW w:w="1440" w:type="dxa"/>
            <w:tcBorders>
              <w:top w:val="single" w:sz="4" w:color="B0BEC5"/>
              <w:bottom w:val="single" w:sz="4" w:color="B0BEC5"/>
              <w:left w:val="single" w:sz="4" w:color="B0BEC5"/>
              <w:right w:val="single" w:sz="4" w:color="B0BEC5"/>
            </w:tcBorders>
            <w:vAlign w:val="top"/>
            <w:tcMar>
              <w:top w:w="80" w:type="dxa"/>
              <w:bottom w:w="80" w:type="dxa"/>
              <w:left w:w="120" w:type="dxa"/>
              <w:right w:w="120" w:type="dxa"/>
            </w:tcMar>
          </w:tcPr>
          <w:p>
            <w:pPr>
              <w:spacing w:after="100" w:before="0" w:line="264" w:lineRule="auto"/>
              <w:jc w:val="center"/>
            </w:pPr>
            <w:r>
              <w:rPr>
                <w:rFonts w:ascii="Crimson Pro" w:cs="Crimson Pro" w:hAnsi="Crimson Pro" w:eastAsia="Crimson Pro"/>
                <w:sz w:val="22"/>
                <w:szCs w:val="22"/>
                <w:b/>
                <w:bCs/>
                <w:lang w:val="en-US"/>
              </w:rPr>
              <w:t xml:space="preserve">13</w:t>
            </w:r>
          </w:p>
        </w:tc>
        <w:tc>
          <w:tcPr>
            <w:tcW w:w="1440" w:type="dxa"/>
            <w:tcBorders>
              <w:top w:val="single" w:sz="4" w:color="B0BEC5"/>
              <w:bottom w:val="single" w:sz="4" w:color="B0BEC5"/>
              <w:left w:val="single" w:sz="4" w:color="B0BEC5"/>
              <w:right w:val="single" w:sz="4" w:color="B0BEC5"/>
            </w:tcBorders>
            <w:vAlign w:val="top"/>
            <w:tcMar>
              <w:top w:w="80" w:type="dxa"/>
              <w:bottom w:w="80" w:type="dxa"/>
              <w:left w:w="120" w:type="dxa"/>
              <w:right w:w="120" w:type="dxa"/>
            </w:tcMar>
          </w:tcPr>
          <w:p>
            <w:pPr>
              <w:spacing w:after="100" w:before="0" w:line="264" w:lineRule="auto"/>
              <w:jc w:val="center"/>
            </w:pPr>
            <w:r>
              <w:rPr>
                <w:rFonts w:ascii="Crimson Pro" w:cs="Crimson Pro" w:hAnsi="Crimson Pro" w:eastAsia="Crimson Pro"/>
                <w:sz w:val="22"/>
                <w:szCs w:val="22"/>
                <w:b/>
                <w:bCs/>
                <w:lang w:val="en-US"/>
              </w:rPr>
              <w:t xml:space="preserve">31</w:t>
            </w:r>
          </w:p>
        </w:tc>
        <w:tc>
          <w:tcPr>
            <w:tcW w:w="1440" w:type="dxa"/>
            <w:tcBorders>
              <w:top w:val="single" w:sz="4" w:color="B0BEC5"/>
              <w:bottom w:val="single" w:sz="4" w:color="B0BEC5"/>
              <w:left w:val="single" w:sz="4" w:color="B0BEC5"/>
              <w:right w:val="single" w:sz="4" w:color="B0BEC5"/>
            </w:tcBorders>
            <w:vAlign w:val="top"/>
            <w:tcMar>
              <w:top w:w="80" w:type="dxa"/>
              <w:bottom w:w="80" w:type="dxa"/>
              <w:left w:w="120" w:type="dxa"/>
              <w:right w:w="120" w:type="dxa"/>
            </w:tcMar>
          </w:tcPr>
          <w:p>
            <w:pPr>
              <w:spacing w:after="100" w:before="0" w:line="264" w:lineRule="auto"/>
              <w:jc w:val="center"/>
            </w:pPr>
            <w:r>
              <w:rPr>
                <w:rFonts w:ascii="Crimson Pro" w:cs="Crimson Pro" w:hAnsi="Crimson Pro" w:eastAsia="Crimson Pro"/>
                <w:sz w:val="22"/>
                <w:szCs w:val="22"/>
                <w:b/>
                <w:bCs/>
                <w:lang w:val="en-US"/>
              </w:rPr>
              <w:t xml:space="preserve">59</w:t>
            </w:r>
          </w:p>
        </w:tc>
        <w:tc>
          <w:tcPr>
            <w:tcW w:w="1440" w:type="dxa"/>
            <w:tcBorders>
              <w:top w:val="single" w:sz="4" w:color="B0BEC5"/>
              <w:bottom w:val="single" w:sz="4" w:color="B0BEC5"/>
              <w:left w:val="single" w:sz="4" w:color="B0BEC5"/>
              <w:right w:val="single" w:sz="4" w:color="B0BEC5"/>
            </w:tcBorders>
            <w:vAlign w:val="top"/>
            <w:tcMar>
              <w:top w:w="80" w:type="dxa"/>
              <w:bottom w:w="80" w:type="dxa"/>
              <w:left w:w="120" w:type="dxa"/>
              <w:right w:w="120" w:type="dxa"/>
            </w:tcMar>
          </w:tcPr>
          <w:p>
            <w:pPr>
              <w:spacing w:after="100" w:before="0" w:line="264" w:lineRule="auto"/>
              <w:jc w:val="center"/>
            </w:pPr>
            <w:r>
              <w:rPr>
                <w:rFonts w:ascii="Crimson Pro" w:cs="Crimson Pro" w:hAnsi="Crimson Pro" w:eastAsia="Crimson Pro"/>
                <w:sz w:val="22"/>
                <w:szCs w:val="22"/>
                <w:b/>
                <w:bCs/>
                <w:lang w:val="en-US"/>
              </w:rPr>
              <w:t xml:space="preserve">137</w:t>
            </w:r>
          </w:p>
        </w:tc>
      </w:tr>
      <w:tr>
        <w:tc>
          <w:tcPr>
            <w:tcW w:w="1440" w:type="dxa"/>
            <w:tcBorders>
              <w:top w:val="single" w:sz="4" w:color="B0BEC5"/>
              <w:bottom w:val="single" w:sz="4" w:color="B0BEC5"/>
              <w:left w:val="single" w:sz="4" w:color="B0BEC5"/>
              <w:right w:val="single" w:sz="4" w:color="B0BEC5"/>
            </w:tcBorders>
            <w:vAlign w:val="top"/>
            <w:tcMar>
              <w:top w:w="80" w:type="dxa"/>
              <w:bottom w:w="80" w:type="dxa"/>
              <w:left w:w="120" w:type="dxa"/>
              <w:right w:w="120" w:type="dxa"/>
            </w:tcMar>
          </w:tcPr>
          <w:p>
            <w:pPr>
              <w:spacing w:after="100" w:before="0" w:line="264" w:lineRule="auto"/>
              <w:jc w:val="center"/>
            </w:pPr>
            <w:r>
              <w:rPr>
                <w:rFonts w:ascii="Crimson Pro" w:cs="Crimson Pro" w:hAnsi="Crimson Pro" w:eastAsia="Crimson Pro"/>
                <w:sz w:val="15"/>
                <w:szCs w:val="15"/>
                <w:i/>
                <w:iCs/>
                <w:color w:val="4A4A6A"/>
                <w:lang w:val="en-US"/>
              </w:rPr>
              <w:t xml:space="preserve">check bits</w:t>
            </w:r>
          </w:p>
        </w:tc>
        <w:tc>
          <w:tcPr>
            <w:tcW w:w="1440" w:type="dxa"/>
            <w:tcBorders>
              <w:top w:val="single" w:sz="4" w:color="B0BEC5"/>
              <w:bottom w:val="single" w:sz="4" w:color="B0BEC5"/>
              <w:left w:val="single" w:sz="4" w:color="B0BEC5"/>
              <w:right w:val="single" w:sz="4" w:color="B0BEC5"/>
            </w:tcBorders>
            <w:vAlign w:val="top"/>
            <w:tcMar>
              <w:top w:w="80" w:type="dxa"/>
              <w:bottom w:w="80" w:type="dxa"/>
              <w:left w:w="120" w:type="dxa"/>
              <w:right w:w="120" w:type="dxa"/>
            </w:tcMar>
          </w:tcPr>
          <w:p>
            <w:pPr>
              <w:spacing w:after="100" w:before="0" w:line="264" w:lineRule="auto"/>
              <w:jc w:val="center"/>
            </w:pPr>
            <w:r>
              <w:rPr>
                <w:rFonts w:ascii="Crimson Pro" w:cs="Crimson Pro" w:hAnsi="Crimson Pro" w:eastAsia="Crimson Pro"/>
                <w:sz w:val="15"/>
                <w:szCs w:val="15"/>
                <w:i/>
                <w:iCs/>
                <w:color w:val="4A4A6A"/>
                <w:lang w:val="en-US"/>
              </w:rPr>
              <w:t xml:space="preserve">data bits</w:t>
            </w:r>
          </w:p>
        </w:tc>
        <w:tc>
          <w:tcPr>
            <w:tcW w:w="1440" w:type="dxa"/>
            <w:tcBorders>
              <w:top w:val="single" w:sz="4" w:color="B0BEC5"/>
              <w:bottom w:val="single" w:sz="4" w:color="B0BEC5"/>
              <w:left w:val="single" w:sz="4" w:color="B0BEC5"/>
              <w:right w:val="single" w:sz="4" w:color="B0BEC5"/>
            </w:tcBorders>
            <w:vAlign w:val="top"/>
            <w:tcMar>
              <w:top w:w="80" w:type="dxa"/>
              <w:bottom w:w="80" w:type="dxa"/>
              <w:left w:w="120" w:type="dxa"/>
              <w:right w:w="120" w:type="dxa"/>
            </w:tcMar>
          </w:tcPr>
          <w:p>
            <w:pPr>
              <w:spacing w:after="100" w:before="0" w:line="264" w:lineRule="auto"/>
              <w:jc w:val="center"/>
            </w:pPr>
            <w:r>
              <w:rPr>
                <w:rFonts w:ascii="Crimson Pro" w:cs="Crimson Pro" w:hAnsi="Crimson Pro" w:eastAsia="Crimson Pro"/>
                <w:sz w:val="15"/>
                <w:szCs w:val="15"/>
                <w:i/>
                <w:iCs/>
                <w:color w:val="4A4A6A"/>
                <w:lang w:val="en-US"/>
              </w:rPr>
              <w:t xml:space="preserve">code length</w:t>
            </w:r>
          </w:p>
        </w:tc>
        <w:tc>
          <w:tcPr>
            <w:tcW w:w="1440" w:type="dxa"/>
            <w:tcBorders>
              <w:top w:val="single" w:sz="4" w:color="B0BEC5"/>
              <w:bottom w:val="single" w:sz="4" w:color="B0BEC5"/>
              <w:left w:val="single" w:sz="4" w:color="B0BEC5"/>
              <w:right w:val="single" w:sz="4" w:color="B0BEC5"/>
            </w:tcBorders>
            <w:vAlign w:val="top"/>
            <w:tcMar>
              <w:top w:w="80" w:type="dxa"/>
              <w:bottom w:w="80" w:type="dxa"/>
              <w:left w:w="120" w:type="dxa"/>
              <w:right w:w="120" w:type="dxa"/>
            </w:tcMar>
          </w:tcPr>
          <w:p>
            <w:pPr>
              <w:spacing w:after="100" w:before="0" w:line="264" w:lineRule="auto"/>
              <w:jc w:val="center"/>
            </w:pPr>
            <w:r>
              <w:rPr>
                <w:rFonts w:ascii="Crimson Pro" w:cs="Crimson Pro" w:hAnsi="Crimson Pro" w:eastAsia="Crimson Pro"/>
                <w:sz w:val="15"/>
                <w:szCs w:val="15"/>
                <w:i/>
                <w:iCs/>
                <w:color w:val="4A4A6A"/>
                <w:lang w:val="en-US"/>
              </w:rPr>
              <w:t xml:space="preserve">torus major</w:t>
            </w:r>
          </w:p>
        </w:tc>
        <w:tc>
          <w:tcPr>
            <w:tcW w:w="1440" w:type="dxa"/>
            <w:tcBorders>
              <w:top w:val="single" w:sz="4" w:color="B0BEC5"/>
              <w:bottom w:val="single" w:sz="4" w:color="B0BEC5"/>
              <w:left w:val="single" w:sz="4" w:color="B0BEC5"/>
              <w:right w:val="single" w:sz="4" w:color="B0BEC5"/>
            </w:tcBorders>
            <w:vAlign w:val="top"/>
            <w:tcMar>
              <w:top w:w="80" w:type="dxa"/>
              <w:bottom w:w="80" w:type="dxa"/>
              <w:left w:w="120" w:type="dxa"/>
              <w:right w:w="120" w:type="dxa"/>
            </w:tcMar>
          </w:tcPr>
          <w:p>
            <w:pPr>
              <w:spacing w:after="100" w:before="0" w:line="264" w:lineRule="auto"/>
              <w:jc w:val="center"/>
            </w:pPr>
            <w:r>
              <w:rPr>
                <w:rFonts w:ascii="Crimson Pro" w:cs="Crimson Pro" w:hAnsi="Crimson Pro" w:eastAsia="Crimson Pro"/>
                <w:sz w:val="15"/>
                <w:szCs w:val="15"/>
                <w:i/>
                <w:iCs/>
                <w:color w:val="4A4A6A"/>
                <w:lang w:val="en-US"/>
              </w:rPr>
              <w:t xml:space="preserve">Mersenne</w:t>
            </w:r>
          </w:p>
        </w:tc>
        <w:tc>
          <w:tcPr>
            <w:tcW w:w="1440" w:type="dxa"/>
            <w:tcBorders>
              <w:top w:val="single" w:sz="4" w:color="B0BEC5"/>
              <w:bottom w:val="single" w:sz="4" w:color="B0BEC5"/>
              <w:left w:val="single" w:sz="4" w:color="B0BEC5"/>
              <w:right w:val="single" w:sz="4" w:color="B0BEC5"/>
            </w:tcBorders>
            <w:vAlign w:val="top"/>
            <w:tcMar>
              <w:top w:w="80" w:type="dxa"/>
              <w:bottom w:w="80" w:type="dxa"/>
              <w:left w:w="120" w:type="dxa"/>
              <w:right w:w="120" w:type="dxa"/>
            </w:tcMar>
          </w:tcPr>
          <w:p>
            <w:pPr>
              <w:spacing w:after="100" w:before="0" w:line="264" w:lineRule="auto"/>
              <w:jc w:val="center"/>
            </w:pPr>
            <w:r>
              <w:rPr>
                <w:rFonts w:ascii="Crimson Pro" w:cs="Crimson Pro" w:hAnsi="Crimson Pro" w:eastAsia="Crimson Pro"/>
                <w:sz w:val="15"/>
                <w:szCs w:val="15"/>
                <w:i/>
                <w:iCs/>
                <w:color w:val="4A4A6A"/>
                <w:lang w:val="en-US"/>
              </w:rPr>
              <w:t xml:space="preserve">scaffold</w:t>
            </w:r>
          </w:p>
        </w:tc>
        <w:tc>
          <w:tcPr>
            <w:tcW w:w="1440" w:type="dxa"/>
            <w:tcBorders>
              <w:top w:val="single" w:sz="4" w:color="B0BEC5"/>
              <w:bottom w:val="single" w:sz="4" w:color="B0BEC5"/>
              <w:left w:val="single" w:sz="4" w:color="B0BEC5"/>
              <w:right w:val="single" w:sz="4" w:color="B0BEC5"/>
            </w:tcBorders>
            <w:vAlign w:val="top"/>
            <w:tcMar>
              <w:top w:w="80" w:type="dxa"/>
              <w:bottom w:w="80" w:type="dxa"/>
              <w:left w:w="120" w:type="dxa"/>
              <w:right w:w="120" w:type="dxa"/>
            </w:tcMar>
          </w:tcPr>
          <w:p>
            <w:pPr>
              <w:spacing w:after="100" w:before="0" w:line="264" w:lineRule="auto"/>
              <w:jc w:val="center"/>
            </w:pPr>
            <w:r>
              <w:rPr>
                <w:rFonts w:ascii="Crimson Pro" w:cs="Crimson Pro" w:hAnsi="Crimson Pro" w:eastAsia="Crimson Pro"/>
                <w:sz w:val="15"/>
                <w:szCs w:val="15"/>
                <w:i/>
                <w:iCs/>
                <w:color w:val="4A4A6A"/>
                <w:lang w:val="en-US"/>
              </w:rPr>
              <w:t xml:space="preserve">apex</w:t>
            </w:r>
          </w:p>
        </w:tc>
      </w:tr>
      <w:tr>
        <w:tc>
          <w:tcPr>
            <w:tcW w:w="1440" w:type="dxa"/>
            <w:tcBorders>
              <w:top w:val="single" w:sz="4" w:color="B0BEC5"/>
              <w:bottom w:val="single" w:sz="4" w:color="B0BEC5"/>
              <w:left w:val="single" w:sz="4" w:color="B0BEC5"/>
              <w:right w:val="single" w:sz="4" w:color="B0BEC5"/>
            </w:tcBorders>
            <w:shd w:val="clear" w:fill="E8F5E9"/>
            <w:vAlign w:val="top"/>
            <w:tcMar>
              <w:top w:w="80" w:type="dxa"/>
              <w:bottom w:w="80" w:type="dxa"/>
              <w:left w:w="120" w:type="dxa"/>
              <w:right w:w="120" w:type="dxa"/>
            </w:tcMar>
          </w:tcPr>
          <w:p>
            <w:pPr>
              <w:spacing w:after="100" w:before="0" w:line="264" w:lineRule="auto"/>
              <w:jc w:val="center"/>
            </w:pPr>
            <w:r>
              <w:rPr>
                <w:rFonts w:ascii="Crimson Pro" w:cs="Crimson Pro" w:hAnsi="Crimson Pro" w:eastAsia="Crimson Pro"/>
                <w:sz w:val="14"/>
                <w:szCs w:val="14"/>
                <w:b/>
                <w:bCs/>
                <w:color w:val="2E7D32"/>
                <w:lang w:val="en-US"/>
              </w:rPr>
              <w:t xml:space="preserve">DERIVED</w:t>
            </w:r>
          </w:p>
        </w:tc>
        <w:tc>
          <w:tcPr>
            <w:tcW w:w="1440" w:type="dxa"/>
            <w:tcBorders>
              <w:top w:val="single" w:sz="4" w:color="B0BEC5"/>
              <w:bottom w:val="single" w:sz="4" w:color="B0BEC5"/>
              <w:left w:val="single" w:sz="4" w:color="B0BEC5"/>
              <w:right w:val="single" w:sz="4" w:color="B0BEC5"/>
            </w:tcBorders>
            <w:shd w:val="clear" w:fill="E8F5E9"/>
            <w:vAlign w:val="top"/>
            <w:tcMar>
              <w:top w:w="80" w:type="dxa"/>
              <w:bottom w:w="80" w:type="dxa"/>
              <w:left w:w="120" w:type="dxa"/>
              <w:right w:w="120" w:type="dxa"/>
            </w:tcMar>
          </w:tcPr>
          <w:p>
            <w:pPr>
              <w:spacing w:after="100" w:before="0" w:line="264" w:lineRule="auto"/>
              <w:jc w:val="center"/>
            </w:pPr>
            <w:r>
              <w:rPr>
                <w:rFonts w:ascii="Crimson Pro" w:cs="Crimson Pro" w:hAnsi="Crimson Pro" w:eastAsia="Crimson Pro"/>
                <w:sz w:val="14"/>
                <w:szCs w:val="14"/>
                <w:b/>
                <w:bCs/>
                <w:color w:val="2E7D32"/>
                <w:lang w:val="en-US"/>
              </w:rPr>
              <w:t xml:space="preserve">DERIVED</w:t>
            </w:r>
          </w:p>
        </w:tc>
        <w:tc>
          <w:tcPr>
            <w:tcW w:w="1440" w:type="dxa"/>
            <w:tcBorders>
              <w:top w:val="single" w:sz="4" w:color="B0BEC5"/>
              <w:bottom w:val="single" w:sz="4" w:color="B0BEC5"/>
              <w:left w:val="single" w:sz="4" w:color="B0BEC5"/>
              <w:right w:val="single" w:sz="4" w:color="B0BEC5"/>
            </w:tcBorders>
            <w:shd w:val="clear" w:fill="E8F5E9"/>
            <w:vAlign w:val="top"/>
            <w:tcMar>
              <w:top w:w="80" w:type="dxa"/>
              <w:bottom w:w="80" w:type="dxa"/>
              <w:left w:w="120" w:type="dxa"/>
              <w:right w:w="120" w:type="dxa"/>
            </w:tcMar>
          </w:tcPr>
          <w:p>
            <w:pPr>
              <w:spacing w:after="100" w:before="0" w:line="264" w:lineRule="auto"/>
              <w:jc w:val="center"/>
            </w:pPr>
            <w:r>
              <w:rPr>
                <w:rFonts w:ascii="Crimson Pro" w:cs="Crimson Pro" w:hAnsi="Crimson Pro" w:eastAsia="Crimson Pro"/>
                <w:sz w:val="14"/>
                <w:szCs w:val="14"/>
                <w:b/>
                <w:bCs/>
                <w:color w:val="2E7D32"/>
                <w:lang w:val="en-US"/>
              </w:rPr>
              <w:t xml:space="preserve">DERIVED</w:t>
            </w:r>
          </w:p>
        </w:tc>
        <w:tc>
          <w:tcPr>
            <w:tcW w:w="1440" w:type="dxa"/>
            <w:tcBorders>
              <w:top w:val="single" w:sz="4" w:color="B0BEC5"/>
              <w:bottom w:val="single" w:sz="4" w:color="B0BEC5"/>
              <w:left w:val="single" w:sz="4" w:color="B0BEC5"/>
              <w:right w:val="single" w:sz="4" w:color="B0BEC5"/>
            </w:tcBorders>
            <w:shd w:val="clear" w:fill="FFF8E1"/>
            <w:vAlign w:val="top"/>
            <w:tcMar>
              <w:top w:w="80" w:type="dxa"/>
              <w:bottom w:w="80" w:type="dxa"/>
              <w:left w:w="120" w:type="dxa"/>
              <w:right w:w="120" w:type="dxa"/>
            </w:tcMar>
          </w:tcPr>
          <w:p>
            <w:pPr>
              <w:spacing w:after="100" w:before="0" w:line="264" w:lineRule="auto"/>
              <w:jc w:val="center"/>
            </w:pPr>
            <w:r>
              <w:rPr>
                <w:rFonts w:ascii="Crimson Pro" w:cs="Crimson Pro" w:hAnsi="Crimson Pro" w:eastAsia="Crimson Pro"/>
                <w:sz w:val="14"/>
                <w:szCs w:val="14"/>
                <w:b/>
                <w:bCs/>
                <w:color w:val="8B6914"/>
                <w:lang w:val="en-US"/>
              </w:rPr>
              <w:t xml:space="preserve">HYPOTHESIS</w:t>
            </w:r>
          </w:p>
        </w:tc>
        <w:tc>
          <w:tcPr>
            <w:tcW w:w="1440" w:type="dxa"/>
            <w:tcBorders>
              <w:top w:val="single" w:sz="4" w:color="B0BEC5"/>
              <w:bottom w:val="single" w:sz="4" w:color="B0BEC5"/>
              <w:left w:val="single" w:sz="4" w:color="B0BEC5"/>
              <w:right w:val="single" w:sz="4" w:color="B0BEC5"/>
            </w:tcBorders>
            <w:shd w:val="clear" w:fill="FFF8E1"/>
            <w:vAlign w:val="top"/>
            <w:tcMar>
              <w:top w:w="80" w:type="dxa"/>
              <w:bottom w:w="80" w:type="dxa"/>
              <w:left w:w="120" w:type="dxa"/>
              <w:right w:w="120" w:type="dxa"/>
            </w:tcMar>
          </w:tcPr>
          <w:p>
            <w:pPr>
              <w:spacing w:after="100" w:before="0" w:line="264" w:lineRule="auto"/>
              <w:jc w:val="center"/>
            </w:pPr>
            <w:r>
              <w:rPr>
                <w:rFonts w:ascii="Crimson Pro" w:cs="Crimson Pro" w:hAnsi="Crimson Pro" w:eastAsia="Crimson Pro"/>
                <w:sz w:val="14"/>
                <w:szCs w:val="14"/>
                <w:b/>
                <w:bCs/>
                <w:color w:val="8B6914"/>
                <w:lang w:val="en-US"/>
              </w:rPr>
              <w:t xml:space="preserve">HYPOTHESIS</w:t>
            </w:r>
          </w:p>
        </w:tc>
        <w:tc>
          <w:tcPr>
            <w:tcW w:w="1440" w:type="dxa"/>
            <w:tcBorders>
              <w:top w:val="single" w:sz="4" w:color="B0BEC5"/>
              <w:bottom w:val="single" w:sz="4" w:color="B0BEC5"/>
              <w:left w:val="single" w:sz="4" w:color="B0BEC5"/>
              <w:right w:val="single" w:sz="4" w:color="B0BEC5"/>
            </w:tcBorders>
            <w:shd w:val="clear" w:fill="FFF8E1"/>
            <w:vAlign w:val="top"/>
            <w:tcMar>
              <w:top w:w="80" w:type="dxa"/>
              <w:bottom w:w="80" w:type="dxa"/>
              <w:left w:w="120" w:type="dxa"/>
              <w:right w:w="120" w:type="dxa"/>
            </w:tcMar>
          </w:tcPr>
          <w:p>
            <w:pPr>
              <w:spacing w:after="100" w:before="0" w:line="264" w:lineRule="auto"/>
              <w:jc w:val="center"/>
            </w:pPr>
            <w:r>
              <w:rPr>
                <w:rFonts w:ascii="Crimson Pro" w:cs="Crimson Pro" w:hAnsi="Crimson Pro" w:eastAsia="Crimson Pro"/>
                <w:sz w:val="14"/>
                <w:szCs w:val="14"/>
                <w:b/>
                <w:bCs/>
                <w:color w:val="8B6914"/>
                <w:lang w:val="en-US"/>
              </w:rPr>
              <w:t xml:space="preserve">HYPOTHESIS</w:t>
            </w:r>
          </w:p>
        </w:tc>
        <w:tc>
          <w:tcPr>
            <w:tcW w:w="1440" w:type="dxa"/>
            <w:tcBorders>
              <w:top w:val="single" w:sz="4" w:color="B0BEC5"/>
              <w:bottom w:val="single" w:sz="4" w:color="B0BEC5"/>
              <w:left w:val="single" w:sz="4" w:color="B0BEC5"/>
              <w:right w:val="single" w:sz="4" w:color="B0BEC5"/>
            </w:tcBorders>
            <w:shd w:val="clear" w:fill="FFF8E1"/>
            <w:vAlign w:val="top"/>
            <w:tcMar>
              <w:top w:w="80" w:type="dxa"/>
              <w:bottom w:w="80" w:type="dxa"/>
              <w:left w:w="120" w:type="dxa"/>
              <w:right w:w="120" w:type="dxa"/>
            </w:tcMar>
          </w:tcPr>
          <w:p>
            <w:pPr>
              <w:spacing w:after="100" w:before="0" w:line="264" w:lineRule="auto"/>
              <w:jc w:val="center"/>
            </w:pPr>
            <w:r>
              <w:rPr>
                <w:rFonts w:ascii="Crimson Pro" w:cs="Crimson Pro" w:hAnsi="Crimson Pro" w:eastAsia="Crimson Pro"/>
                <w:sz w:val="14"/>
                <w:szCs w:val="14"/>
                <w:b/>
                <w:bCs/>
                <w:color w:val="8B6914"/>
                <w:lang w:val="en-US"/>
              </w:rPr>
              <w:t xml:space="preserve">HYPOTHESIS</w:t>
            </w:r>
          </w:p>
        </w:tc>
      </w:tr>
    </w:tbl>
    <w:p>
      <w:pPr>
        <w:spacing w:after="80" w:before="0" w:line="264" w:lineRule="auto"/>
      </w:pPr>
    </w:p>
    <w:p>
      <w:pPr>
        <w:spacing w:after="100" w:before="0" w:line="264" w:lineRule="auto"/>
        <w:ind w:firstLine="360"/>
      </w:pPr>
      <w:r>
        <w:rPr>
          <w:rFonts w:ascii="Crimson Pro" w:cs="Crimson Pro" w:hAnsi="Crimson Pro" w:eastAsia="Crimson Pro"/>
          <w:sz w:val="20"/>
          <w:szCs w:val="20"/>
          <w:b/>
          <w:bCs/>
          <w:lang w:val="en-US"/>
        </w:rPr>
        <w:t xml:space="preserve">D = 3, k = 4, n = 7 are mathematically derived </w:t>
      </w:r>
      <w:r>
        <w:rPr>
          <w:rFonts w:ascii="Crimson Pro" w:cs="Crimson Pro" w:hAnsi="Crimson Pro" w:eastAsia="Crimson Pro"/>
          <w:sz w:val="20"/>
          <w:szCs w:val="20"/>
          <w:lang w:val="en-US"/>
        </w:rPr>
        <w:t xml:space="preserve">from the axiom. They are theorems. The continuation to 13, 31, 59, 137 involves the torus knot embedding and Cunningham chain structure — these are well-defined mathematical operations but their necessity is a hypothesis, not a theorem. We mark the boundary explicitly.</w:t>
      </w:r>
    </w:p>
    <w:p>
      <w:r>
        <w:br w:type="page"/>
      </w:r>
    </w:p>
    <w:p>
      <w:pPr>
        <w:keepNext/>
        <w:spacing w:after="120" w:before="300" w:line="264" w:lineRule="auto"/>
      </w:pPr>
      <w:r>
        <w:rPr>
          <w:rFonts w:ascii="Crimson Pro" w:cs="Crimson Pro" w:hAnsi="Crimson Pro" w:eastAsia="Crimson Pro"/>
          <w:sz w:val="32"/>
          <w:szCs w:val="32"/>
          <w:b/>
          <w:bCs/>
          <w:color w:val="0D1117"/>
          <w:lang w:val="en-US"/>
        </w:rPr>
        <w:t xml:space="preserve">VI. THE EMERGENCE</w:t>
      </w:r>
    </w:p>
    <w:p>
      <w:pPr>
        <w:spacing w:after="120" w:before="0" w:line="264" w:lineRule="auto"/>
      </w:pPr>
      <w:r>
        <w:rPr>
          <w:rFonts w:ascii="Crimson Pro" w:cs="Crimson Pro" w:hAnsi="Crimson Pro" w:eastAsia="Crimson Pro"/>
          <w:sz w:val="22"/>
          <w:szCs w:val="22"/>
          <w:i/>
          <w:iCs/>
          <w:color w:val="4A4A6A"/>
          <w:lang w:val="en-US"/>
        </w:rPr>
        <w:t xml:space="preserve">From discrete to continuous — what can be derived, and what cannot.</w:t>
      </w:r>
    </w:p>
    <w:p>
      <w:pPr>
        <w:keepNext/>
        <w:spacing w:after="80" w:before="200" w:line="264" w:lineRule="auto"/>
      </w:pPr>
      <w:r>
        <w:rPr>
          <w:rFonts w:ascii="Crimson Pro" w:cs="Crimson Pro" w:hAnsi="Crimson Pro" w:eastAsia="Crimson Pro"/>
          <w:sz w:val="24"/>
          <w:szCs w:val="24"/>
          <w:b/>
          <w:bCs/>
          <w:color w:val="0D1117"/>
          <w:lang w:val="en-US"/>
        </w:rPr>
        <w:t xml:space="preserve">What We Can Derive</w:t>
      </w:r>
    </w:p>
    <w:p>
      <w:pPr>
        <w:spacing w:after="100" w:before="0" w:line="264" w:lineRule="auto"/>
        <w:ind w:firstLine="360"/>
      </w:pPr>
      <w:r>
        <w:rPr>
          <w:rFonts w:ascii="Crimson Pro" w:cs="Crimson Pro" w:hAnsi="Crimson Pro" w:eastAsia="Crimson Pro"/>
          <w:sz w:val="22"/>
          <w:szCs w:val="22"/>
          <w:lang w:val="en-US"/>
        </w:rPr>
        <w:t xml:space="preserve">N copies of the [7,4,3] code give 16ⁿ effective states (since errors are instantly corrected to codewords). The symmetry group at each site is GL(3,2) of order 168. The dynamics is a product Markov chain. The total symmetry is GL(3,2)ⁿ.</w:t>
      </w:r>
    </w:p>
    <w:p>
      <w:pPr>
        <w:spacing w:after="80" w:before="0" w:line="264" w:lineRule="auto"/>
      </w:pPr>
      <w:r>
        <w:rPr>
          <w:rFonts w:ascii="Crimson Pro" w:cs="Crimson Pro" w:hAnsi="Crimson Pro" w:eastAsia="Crimson Pro"/>
          <w:sz w:val="20"/>
          <w:szCs w:val="20"/>
          <w:b/>
          <w:bCs/>
          <w:lang w:val="en-US"/>
        </w:rPr>
        <w:t xml:space="preserve">The lattice gauge theory precedent. </w:t>
      </w:r>
      <w:r>
        <w:rPr>
          <w:rFonts w:ascii="Crimson Pro" w:cs="Crimson Pro" w:hAnsi="Crimson Pro" w:eastAsia="Crimson Pro"/>
          <w:sz w:val="20"/>
          <w:szCs w:val="20"/>
          <w:lang w:val="en-US"/>
        </w:rPr>
        <w:t xml:space="preserve">In Wilson’s lattice gauge theory (1974), continuous gauge fields emerge as the lattice spacing a → 0. Discrete groups at lattice sites give rise to continuous Lie groups in the continuum limit. This is proven mathematics. The question is whether GL(3,2) flows to any known continuous symmetry group under coarse-graining. [4]</w:t>
      </w:r>
    </w:p>
    <w:p>
      <w:pPr>
        <w:spacing w:after="80" w:before="0" w:line="264" w:lineRule="auto"/>
      </w:pPr>
      <w:r>
        <w:rPr>
          <w:rFonts w:ascii="Crimson Pro" w:cs="Crimson Pro" w:hAnsi="Crimson Pro" w:eastAsia="Crimson Pro"/>
          <w:sz w:val="16"/>
          <w:szCs w:val="16"/>
          <w:color w:val="4A4A6A"/>
          <w:lang w:val="en-US"/>
        </w:rPr>
        <w:t xml:space="preserve">[4] Wilson, K.G. “Confinement of Quarks.” Phys. Rev. D 10(8):2445–2459, 1974.</w:t>
      </w:r>
    </w:p>
    <w:p>
      <w:pPr>
        <w:keepNext/>
        <w:spacing w:after="80" w:before="200" w:line="264" w:lineRule="auto"/>
      </w:pPr>
      <w:r>
        <w:rPr>
          <w:rFonts w:ascii="Crimson Pro" w:cs="Crimson Pro" w:hAnsi="Crimson Pro" w:eastAsia="Crimson Pro"/>
          <w:sz w:val="24"/>
          <w:szCs w:val="24"/>
          <w:b/>
          <w:bCs/>
          <w:color w:val="0D1117"/>
          <w:lang w:val="en-US"/>
        </w:rPr>
        <w:t xml:space="preserve">What We Cannot (Yet) Derive</w:t>
      </w:r>
    </w:p>
    <w:tbl>
      <w:tblPr>
        <w:tblW w:w="10080" w:type="dxa"/>
        <w:tblLayout w:type="fixed"/>
      </w:tblPr>
      <w:tblGrid>
        <w:gridCol w:w="3360"/>
        <w:gridCol w:w="3360"/>
        <w:gridCol w:w="3360"/>
      </w:tblGrid>
      <w:tr>
        <w:tc>
          <w:tcPr>
            <w:tcW w:w="3360" w:type="dxa"/>
            <w:tcBorders>
              <w:top w:val="single" w:sz="4" w:color="B0BEC5"/>
              <w:bottom w:val="single" w:sz="4" w:color="B0BEC5"/>
              <w:left w:val="single" w:sz="4" w:color="B0BEC5"/>
              <w:right w:val="single" w:sz="4" w:color="B0BEC5"/>
            </w:tcBorders>
            <w:shd w:val="clear" w:fill="FFF0F0"/>
            <w:vAlign w:val="top"/>
            <w:tcMar>
              <w:top w:w="80" w:type="dxa"/>
              <w:bottom w:w="80" w:type="dxa"/>
              <w:left w:w="120" w:type="dxa"/>
              <w:right w:w="120" w:type="dxa"/>
            </w:tcMar>
          </w:tcPr>
          <w:p>
            <w:pPr>
              <w:spacing w:after="40" w:before="0" w:line="264" w:lineRule="auto"/>
            </w:pPr>
            <w:r>
              <w:rPr>
                <w:rFonts w:ascii="Crimson Pro" w:cs="Crimson Pro" w:hAnsi="Crimson Pro" w:eastAsia="Crimson Pro"/>
                <w:sz w:val="18"/>
                <w:szCs w:val="18"/>
                <w:b/>
                <w:bCs/>
                <w:color w:val="8B1A1A"/>
                <w:lang w:val="en-US"/>
              </w:rPr>
              <w:t xml:space="preserve">THE CONTINUUM LIMIT</w:t>
            </w:r>
          </w:p>
          <w:p>
            <w:pPr>
              <w:spacing w:after="20" w:before="0" w:line="264" w:lineRule="auto"/>
            </w:pPr>
            <w:r>
              <w:rPr>
                <w:rFonts w:ascii="Crimson Pro" w:cs="Crimson Pro" w:hAnsi="Crimson Pro" w:eastAsia="Crimson Pro"/>
                <w:sz w:val="18"/>
                <w:szCs w:val="18"/>
                <w:lang w:val="en-US"/>
              </w:rPr>
              <w:t xml:space="preserve">No proof that GL(3,2)ⁿ flows to a specific continuous Lie group under renormalization.</w:t>
            </w:r>
          </w:p>
        </w:tc>
        <w:tc>
          <w:tcPr>
            <w:tcW w:w="3360" w:type="dxa"/>
            <w:tcBorders>
              <w:top w:val="single" w:sz="4" w:color="B0BEC5"/>
              <w:bottom w:val="single" w:sz="4" w:color="B0BEC5"/>
              <w:left w:val="single" w:sz="4" w:color="B0BEC5"/>
              <w:right w:val="single" w:sz="4" w:color="B0BEC5"/>
            </w:tcBorders>
            <w:shd w:val="clear" w:fill="FFF0F0"/>
            <w:vAlign w:val="top"/>
            <w:tcMar>
              <w:top w:w="80" w:type="dxa"/>
              <w:bottom w:w="80" w:type="dxa"/>
              <w:left w:w="120" w:type="dxa"/>
              <w:right w:w="120" w:type="dxa"/>
            </w:tcMar>
          </w:tcPr>
          <w:p>
            <w:pPr>
              <w:spacing w:after="40" w:before="0" w:line="264" w:lineRule="auto"/>
            </w:pPr>
            <w:r>
              <w:rPr>
                <w:rFonts w:ascii="Crimson Pro" w:cs="Crimson Pro" w:hAnsi="Crimson Pro" w:eastAsia="Crimson Pro"/>
                <w:sz w:val="18"/>
                <w:szCs w:val="18"/>
                <w:b/>
                <w:bCs/>
                <w:color w:val="8B1A1A"/>
                <w:lang w:val="en-US"/>
              </w:rPr>
              <w:t xml:space="preserve">THE METRIC</w:t>
            </w:r>
          </w:p>
          <w:p>
            <w:pPr>
              <w:spacing w:after="20" w:before="0" w:line="264" w:lineRule="auto"/>
            </w:pPr>
            <w:r>
              <w:rPr>
                <w:rFonts w:ascii="Crimson Pro" w:cs="Crimson Pro" w:hAnsi="Crimson Pro" w:eastAsia="Crimson Pro"/>
                <w:sz w:val="18"/>
                <w:szCs w:val="18"/>
                <w:lang w:val="en-US"/>
              </w:rPr>
              <w:t xml:space="preserve">No proof that the 16ⁿ-state coarse-grained space reproduces a smooth 3-manifold.</w:t>
            </w:r>
          </w:p>
        </w:tc>
        <w:tc>
          <w:tcPr>
            <w:tcW w:w="3360" w:type="dxa"/>
            <w:tcBorders>
              <w:top w:val="single" w:sz="4" w:color="B0BEC5"/>
              <w:bottom w:val="single" w:sz="4" w:color="B0BEC5"/>
              <w:left w:val="single" w:sz="4" w:color="B0BEC5"/>
              <w:right w:val="single" w:sz="4" w:color="B0BEC5"/>
            </w:tcBorders>
            <w:shd w:val="clear" w:fill="FFF0F0"/>
            <w:vAlign w:val="top"/>
            <w:tcMar>
              <w:top w:w="80" w:type="dxa"/>
              <w:bottom w:w="80" w:type="dxa"/>
              <w:left w:w="120" w:type="dxa"/>
              <w:right w:w="120" w:type="dxa"/>
            </w:tcMar>
          </w:tcPr>
          <w:p>
            <w:pPr>
              <w:spacing w:after="40" w:before="0" w:line="264" w:lineRule="auto"/>
            </w:pPr>
            <w:r>
              <w:rPr>
                <w:rFonts w:ascii="Crimson Pro" w:cs="Crimson Pro" w:hAnsi="Crimson Pro" w:eastAsia="Crimson Pro"/>
                <w:sz w:val="18"/>
                <w:szCs w:val="18"/>
                <w:b/>
                <w:bCs/>
                <w:color w:val="8B1A1A"/>
                <w:lang w:val="en-US"/>
              </w:rPr>
              <w:t xml:space="preserve">GRAVITY</w:t>
            </w:r>
          </w:p>
          <w:p>
            <w:pPr>
              <w:spacing w:after="20" w:before="0" w:line="264" w:lineRule="auto"/>
            </w:pPr>
            <w:r>
              <w:rPr>
                <w:rFonts w:ascii="Crimson Pro" w:cs="Crimson Pro" w:hAnsi="Crimson Pro" w:eastAsia="Crimson Pro"/>
                <w:sz w:val="18"/>
                <w:szCs w:val="18"/>
                <w:lang w:val="en-US"/>
              </w:rPr>
              <w:t xml:space="preserve">No derivation of how curvature emerges from Markov chain statistics.</w:t>
            </w:r>
          </w:p>
        </w:tc>
      </w:tr>
    </w:tbl>
    <w:p>
      <w:pPr>
        <w:spacing w:after="80" w:before="0" w:line="264" w:lineRule="auto"/>
      </w:pPr>
    </w:p>
    <w:p>
      <w:pPr>
        <w:spacing w:after="60" w:before="0" w:line="264" w:lineRule="auto"/>
      </w:pPr>
      <w:r>
        <w:rPr>
          <w:rFonts w:ascii="Crimson Pro" w:cs="Crimson Pro" w:hAnsi="Crimson Pro" w:eastAsia="Crimson Pro"/>
          <w:sz w:val="19"/>
          <w:szCs w:val="19"/>
          <w:i/>
          <w:iCs/>
          <w:color w:val="4A4A6A"/>
          <w:lang w:val="en-US"/>
        </w:rPr>
        <w:t xml:space="preserve">These are not failures — they are the research program. Lattice gauge theory took decades to develop. The question is whether the [7,4,3] code provides the right lattice.</w:t>
      </w:r>
    </w:p>
    <w:p>
      <w:r>
        <w:br w:type="page"/>
      </w:r>
    </w:p>
    <w:p>
      <w:pPr>
        <w:keepNext/>
        <w:spacing w:after="120" w:before="300" w:line="264" w:lineRule="auto"/>
      </w:pPr>
      <w:r>
        <w:rPr>
          <w:rFonts w:ascii="Crimson Pro" w:cs="Crimson Pro" w:hAnsi="Crimson Pro" w:eastAsia="Crimson Pro"/>
          <w:sz w:val="32"/>
          <w:szCs w:val="32"/>
          <w:b/>
          <w:bCs/>
          <w:color w:val="0D1117"/>
          <w:lang w:val="en-US"/>
        </w:rPr>
        <w:t xml:space="preserve">VII. THE DISCIPLINES</w:t>
      </w:r>
    </w:p>
    <w:p>
      <w:pPr>
        <w:spacing w:after="120" w:before="0" w:line="264" w:lineRule="auto"/>
      </w:pPr>
      <w:r>
        <w:rPr>
          <w:rFonts w:ascii="Crimson Pro" w:cs="Crimson Pro" w:hAnsi="Crimson Pro" w:eastAsia="Crimson Pro"/>
          <w:sz w:val="22"/>
          <w:szCs w:val="22"/>
          <w:i/>
          <w:iCs/>
          <w:color w:val="4A4A6A"/>
          <w:lang w:val="en-US"/>
        </w:rPr>
        <w:t xml:space="preserve">How each field sees the same pattern.</w:t>
      </w:r>
    </w:p>
    <w:p>
      <w:pPr>
        <w:spacing w:after="100" w:before="0" w:line="264" w:lineRule="auto"/>
        <w:ind w:firstLine="360"/>
      </w:pPr>
      <w:r>
        <w:rPr>
          <w:rFonts w:ascii="Crimson Pro" w:cs="Crimson Pro" w:hAnsi="Crimson Pro" w:eastAsia="Crimson Pro"/>
          <w:sz w:val="22"/>
          <w:szCs w:val="22"/>
          <w:lang w:val="en-US"/>
        </w:rPr>
        <w:t xml:space="preserve">The pattern sits at the intersection of multiple disciplines. Each sees it through its own lens. The table below maps the same structural features to the language of each field, making explicit where the translations are rigorous (theorem) and where they are suggestive (hypothesis).</w:t>
      </w:r>
    </w:p>
    <w:tbl>
      <w:tblPr>
        <w:tblW w:w="10080" w:type="dxa"/>
        <w:tblLayout w:type="fixed"/>
      </w:tblPr>
      <w:tblGrid>
        <w:gridCol w:w="2016"/>
        <w:gridCol w:w="2016"/>
        <w:gridCol w:w="2016"/>
        <w:gridCol w:w="2016"/>
        <w:gridCol w:w="2016"/>
      </w:tblGrid>
      <w:tr>
        <w:tc>
          <w:tcPr>
            <w:tcW w:w="2016" w:type="dxa"/>
            <w:tcBorders>
              <w:top w:val="single" w:sz="4" w:color="B0BEC5"/>
              <w:bottom w:val="single" w:sz="4" w:color="B0BEC5"/>
              <w:left w:val="single" w:sz="4" w:color="B0BEC5"/>
              <w:right w:val="single" w:sz="4" w:color="B0BEC5"/>
            </w:tcBorders>
            <w:shd w:val="clear" w:fill="F5F5F5"/>
            <w:vAlign w:val="top"/>
            <w:tcMar>
              <w:top w:w="80" w:type="dxa"/>
              <w:bottom w:w="80" w:type="dxa"/>
              <w:left w:w="120" w:type="dxa"/>
              <w:right w:w="120" w:type="dxa"/>
            </w:tcMar>
          </w:tcPr>
          <w:p>
            <w:pPr>
              <w:spacing w:after="100" w:before="0" w:line="264" w:lineRule="auto"/>
              <w:jc w:val="center"/>
            </w:pPr>
            <w:r>
              <w:rPr>
                <w:rFonts w:ascii="Crimson Pro" w:cs="Crimson Pro" w:hAnsi="Crimson Pro" w:eastAsia="Crimson Pro"/>
                <w:sz w:val="16"/>
                <w:szCs w:val="16"/>
                <w:b/>
                <w:bCs/>
                <w:lang w:val="en-US"/>
              </w:rPr>
              <w:t xml:space="preserve">CODE PROPERTY</w:t>
            </w:r>
          </w:p>
        </w:tc>
        <w:tc>
          <w:tcPr>
            <w:tcW w:w="2016" w:type="dxa"/>
            <w:tcBorders>
              <w:top w:val="single" w:sz="4" w:color="B0BEC5"/>
              <w:bottom w:val="single" w:sz="4" w:color="B0BEC5"/>
              <w:left w:val="single" w:sz="4" w:color="B0BEC5"/>
              <w:right w:val="single" w:sz="4" w:color="B0BEC5"/>
            </w:tcBorders>
            <w:shd w:val="clear" w:fill="E3F2FD"/>
            <w:vAlign w:val="top"/>
            <w:tcMar>
              <w:top w:w="80" w:type="dxa"/>
              <w:bottom w:w="80" w:type="dxa"/>
              <w:left w:w="120" w:type="dxa"/>
              <w:right w:w="120" w:type="dxa"/>
            </w:tcMar>
          </w:tcPr>
          <w:p>
            <w:pPr>
              <w:spacing w:after="100" w:before="0" w:line="264" w:lineRule="auto"/>
              <w:jc w:val="center"/>
            </w:pPr>
            <w:r>
              <w:rPr>
                <w:rFonts w:ascii="Crimson Pro" w:cs="Crimson Pro" w:hAnsi="Crimson Pro" w:eastAsia="Crimson Pro"/>
                <w:sz w:val="16"/>
                <w:szCs w:val="16"/>
                <w:b/>
                <w:bCs/>
                <w:lang w:val="en-US"/>
              </w:rPr>
              <w:t xml:space="preserve">INFORMATION THEORY</w:t>
            </w:r>
          </w:p>
        </w:tc>
        <w:tc>
          <w:tcPr>
            <w:tcW w:w="2016" w:type="dxa"/>
            <w:tcBorders>
              <w:top w:val="single" w:sz="4" w:color="B0BEC5"/>
              <w:bottom w:val="single" w:sz="4" w:color="B0BEC5"/>
              <w:left w:val="single" w:sz="4" w:color="B0BEC5"/>
              <w:right w:val="single" w:sz="4" w:color="B0BEC5"/>
            </w:tcBorders>
            <w:shd w:val="clear" w:fill="E8F5E9"/>
            <w:vAlign w:val="top"/>
            <w:tcMar>
              <w:top w:w="80" w:type="dxa"/>
              <w:bottom w:w="80" w:type="dxa"/>
              <w:left w:w="120" w:type="dxa"/>
              <w:right w:w="120" w:type="dxa"/>
            </w:tcMar>
          </w:tcPr>
          <w:p>
            <w:pPr>
              <w:spacing w:after="100" w:before="0" w:line="264" w:lineRule="auto"/>
              <w:jc w:val="center"/>
            </w:pPr>
            <w:r>
              <w:rPr>
                <w:rFonts w:ascii="Crimson Pro" w:cs="Crimson Pro" w:hAnsi="Crimson Pro" w:eastAsia="Crimson Pro"/>
                <w:sz w:val="16"/>
                <w:szCs w:val="16"/>
                <w:b/>
                <w:bCs/>
                <w:lang w:val="en-US"/>
              </w:rPr>
              <w:t xml:space="preserve">TOPOLOGY</w:t>
            </w:r>
          </w:p>
        </w:tc>
        <w:tc>
          <w:tcPr>
            <w:tcW w:w="2016" w:type="dxa"/>
            <w:tcBorders>
              <w:top w:val="single" w:sz="4" w:color="B0BEC5"/>
              <w:bottom w:val="single" w:sz="4" w:color="B0BEC5"/>
              <w:left w:val="single" w:sz="4" w:color="B0BEC5"/>
              <w:right w:val="single" w:sz="4" w:color="B0BEC5"/>
            </w:tcBorders>
            <w:shd w:val="clear" w:fill="FFF8E1"/>
            <w:vAlign w:val="top"/>
            <w:tcMar>
              <w:top w:w="80" w:type="dxa"/>
              <w:bottom w:w="80" w:type="dxa"/>
              <w:left w:w="120" w:type="dxa"/>
              <w:right w:w="120" w:type="dxa"/>
            </w:tcMar>
          </w:tcPr>
          <w:p>
            <w:pPr>
              <w:spacing w:after="100" w:before="0" w:line="264" w:lineRule="auto"/>
              <w:jc w:val="center"/>
            </w:pPr>
            <w:r>
              <w:rPr>
                <w:rFonts w:ascii="Crimson Pro" w:cs="Crimson Pro" w:hAnsi="Crimson Pro" w:eastAsia="Crimson Pro"/>
                <w:sz w:val="16"/>
                <w:szCs w:val="16"/>
                <w:b/>
                <w:bCs/>
                <w:lang w:val="en-US"/>
              </w:rPr>
              <w:t xml:space="preserve">PHYSICS</w:t>
            </w:r>
          </w:p>
        </w:tc>
        <w:tc>
          <w:tcPr>
            <w:tcW w:w="2016" w:type="dxa"/>
            <w:tcBorders>
              <w:top w:val="single" w:sz="4" w:color="B0BEC5"/>
              <w:bottom w:val="single" w:sz="4" w:color="B0BEC5"/>
              <w:left w:val="single" w:sz="4" w:color="B0BEC5"/>
              <w:right w:val="single" w:sz="4" w:color="B0BEC5"/>
            </w:tcBorders>
            <w:shd w:val="clear" w:fill="F5F5F5"/>
            <w:vAlign w:val="top"/>
            <w:tcMar>
              <w:top w:w="80" w:type="dxa"/>
              <w:bottom w:w="80" w:type="dxa"/>
              <w:left w:w="120" w:type="dxa"/>
              <w:right w:w="120" w:type="dxa"/>
            </w:tcMar>
          </w:tcPr>
          <w:p>
            <w:pPr>
              <w:spacing w:after="100" w:before="0" w:line="264" w:lineRule="auto"/>
              <w:jc w:val="center"/>
            </w:pPr>
            <w:r>
              <w:rPr>
                <w:rFonts w:ascii="Crimson Pro" w:cs="Crimson Pro" w:hAnsi="Crimson Pro" w:eastAsia="Crimson Pro"/>
                <w:sz w:val="16"/>
                <w:szCs w:val="16"/>
                <w:b/>
                <w:bCs/>
                <w:lang w:val="en-US"/>
              </w:rPr>
              <w:t xml:space="preserve">STATUS</w:t>
            </w:r>
          </w:p>
        </w:tc>
      </w:tr>
      <w:tr>
        <w:tc>
          <w:tcPr>
            <w:tcW w:w="2016" w:type="dxa"/>
            <w:tcBorders>
              <w:top w:val="single" w:sz="4" w:color="B0BEC5"/>
              <w:bottom w:val="single" w:sz="4" w:color="B0BEC5"/>
              <w:left w:val="single" w:sz="4" w:color="B0BEC5"/>
              <w:right w:val="single" w:sz="4" w:color="B0BEC5"/>
            </w:tcBorders>
            <w:vAlign w:val="top"/>
            <w:tcMar>
              <w:top w:w="80" w:type="dxa"/>
              <w:bottom w:w="80" w:type="dxa"/>
              <w:left w:w="120" w:type="dxa"/>
              <w:right w:w="120" w:type="dxa"/>
            </w:tcMar>
          </w:tcPr>
          <w:p>
            <w:pPr>
              <w:spacing w:after="100" w:before="0" w:line="264" w:lineRule="auto"/>
            </w:pPr>
            <w:r>
              <w:rPr>
                <w:rFonts w:ascii="Crimson Pro" w:cs="Crimson Pro" w:hAnsi="Crimson Pro" w:eastAsia="Crimson Pro"/>
                <w:sz w:val="15"/>
                <w:szCs w:val="15"/>
                <w:b/>
                <w:bCs/>
                <w:lang w:val="en-US"/>
              </w:rPr>
              <w:t xml:space="preserve">D = 3 check bits</w:t>
            </w:r>
          </w:p>
        </w:tc>
        <w:tc>
          <w:tcPr>
            <w:tcW w:w="2016" w:type="dxa"/>
            <w:tcBorders>
              <w:top w:val="single" w:sz="4" w:color="B0BEC5"/>
              <w:bottom w:val="single" w:sz="4" w:color="B0BEC5"/>
              <w:left w:val="single" w:sz="4" w:color="B0BEC5"/>
              <w:right w:val="single" w:sz="4" w:color="B0BEC5"/>
            </w:tcBorders>
            <w:vAlign w:val="top"/>
            <w:tcMar>
              <w:top w:w="80" w:type="dxa"/>
              <w:bottom w:w="80" w:type="dxa"/>
              <w:left w:w="120" w:type="dxa"/>
              <w:right w:w="120" w:type="dxa"/>
            </w:tcMar>
          </w:tcPr>
          <w:p>
            <w:pPr>
              <w:spacing w:after="100" w:before="0" w:line="264" w:lineRule="auto"/>
            </w:pPr>
            <w:r>
              <w:rPr>
                <w:rFonts w:ascii="Crimson Pro" w:cs="Crimson Pro" w:hAnsi="Crimson Pro" w:eastAsia="Crimson Pro"/>
                <w:sz w:val="15"/>
                <w:szCs w:val="15"/>
                <w:lang w:val="en-US"/>
              </w:rPr>
              <w:t xml:space="preserve">Syndrome dimension</w:t>
            </w:r>
          </w:p>
        </w:tc>
        <w:tc>
          <w:tcPr>
            <w:tcW w:w="2016" w:type="dxa"/>
            <w:tcBorders>
              <w:top w:val="single" w:sz="4" w:color="B0BEC5"/>
              <w:bottom w:val="single" w:sz="4" w:color="B0BEC5"/>
              <w:left w:val="single" w:sz="4" w:color="B0BEC5"/>
              <w:right w:val="single" w:sz="4" w:color="B0BEC5"/>
            </w:tcBorders>
            <w:vAlign w:val="top"/>
            <w:tcMar>
              <w:top w:w="80" w:type="dxa"/>
              <w:bottom w:w="80" w:type="dxa"/>
              <w:left w:w="120" w:type="dxa"/>
              <w:right w:w="120" w:type="dxa"/>
            </w:tcMar>
          </w:tcPr>
          <w:p>
            <w:pPr>
              <w:spacing w:after="100" w:before="0" w:line="264" w:lineRule="auto"/>
            </w:pPr>
            <w:r>
              <w:rPr>
                <w:rFonts w:ascii="Crimson Pro" w:cs="Crimson Pro" w:hAnsi="Crimson Pro" w:eastAsia="Crimson Pro"/>
                <w:sz w:val="15"/>
                <w:szCs w:val="15"/>
                <w:lang w:val="en-US"/>
              </w:rPr>
              <w:t xml:space="preserve">Genus of Fano plane</w:t>
            </w:r>
          </w:p>
        </w:tc>
        <w:tc>
          <w:tcPr>
            <w:tcW w:w="2016" w:type="dxa"/>
            <w:tcBorders>
              <w:top w:val="single" w:sz="4" w:color="B0BEC5"/>
              <w:bottom w:val="single" w:sz="4" w:color="B0BEC5"/>
              <w:left w:val="single" w:sz="4" w:color="B0BEC5"/>
              <w:right w:val="single" w:sz="4" w:color="B0BEC5"/>
            </w:tcBorders>
            <w:vAlign w:val="top"/>
            <w:tcMar>
              <w:top w:w="80" w:type="dxa"/>
              <w:bottom w:w="80" w:type="dxa"/>
              <w:left w:w="120" w:type="dxa"/>
              <w:right w:w="120" w:type="dxa"/>
            </w:tcMar>
          </w:tcPr>
          <w:p>
            <w:pPr>
              <w:spacing w:after="100" w:before="0" w:line="264" w:lineRule="auto"/>
            </w:pPr>
            <w:r>
              <w:rPr>
                <w:rFonts w:ascii="Crimson Pro" w:cs="Crimson Pro" w:hAnsi="Crimson Pro" w:eastAsia="Crimson Pro"/>
                <w:sz w:val="15"/>
                <w:szCs w:val="15"/>
                <w:lang w:val="en-US"/>
              </w:rPr>
              <w:t xml:space="preserve">3 spatial dimensions?</w:t>
            </w:r>
          </w:p>
        </w:tc>
        <w:tc>
          <w:tcPr>
            <w:tcW w:w="2016" w:type="dxa"/>
            <w:tcBorders>
              <w:top w:val="single" w:sz="4" w:color="B0BEC5"/>
              <w:bottom w:val="single" w:sz="4" w:color="B0BEC5"/>
              <w:left w:val="single" w:sz="4" w:color="B0BEC5"/>
              <w:right w:val="single" w:sz="4" w:color="B0BEC5"/>
            </w:tcBorders>
            <w:shd w:val="clear" w:fill="FFF8E1"/>
            <w:vAlign w:val="top"/>
            <w:tcMar>
              <w:top w:w="80" w:type="dxa"/>
              <w:bottom w:w="80" w:type="dxa"/>
              <w:left w:w="120" w:type="dxa"/>
              <w:right w:w="120" w:type="dxa"/>
            </w:tcMar>
          </w:tcPr>
          <w:p>
            <w:pPr>
              <w:spacing w:after="100" w:before="0" w:line="264" w:lineRule="auto"/>
            </w:pPr>
            <w:r>
              <w:rPr>
                <w:rFonts w:ascii="Crimson Pro" w:cs="Crimson Pro" w:hAnsi="Crimson Pro" w:eastAsia="Crimson Pro"/>
                <w:sz w:val="14"/>
                <w:szCs w:val="14"/>
                <w:i/>
                <w:iCs/>
                <w:color w:val="4A4A6A"/>
                <w:lang w:val="en-US"/>
              </w:rPr>
              <w:t xml:space="preserve">Theorem / Hypothesis</w:t>
            </w:r>
          </w:p>
        </w:tc>
      </w:tr>
      <w:tr>
        <w:tc>
          <w:tcPr>
            <w:tcW w:w="2016" w:type="dxa"/>
            <w:tcBorders>
              <w:top w:val="single" w:sz="4" w:color="B0BEC5"/>
              <w:bottom w:val="single" w:sz="4" w:color="B0BEC5"/>
              <w:left w:val="single" w:sz="4" w:color="B0BEC5"/>
              <w:right w:val="single" w:sz="4" w:color="B0BEC5"/>
            </w:tcBorders>
            <w:vAlign w:val="top"/>
            <w:tcMar>
              <w:top w:w="80" w:type="dxa"/>
              <w:bottom w:w="80" w:type="dxa"/>
              <w:left w:w="120" w:type="dxa"/>
              <w:right w:w="120" w:type="dxa"/>
            </w:tcMar>
          </w:tcPr>
          <w:p>
            <w:pPr>
              <w:spacing w:after="100" w:before="0" w:line="264" w:lineRule="auto"/>
            </w:pPr>
            <w:r>
              <w:rPr>
                <w:rFonts w:ascii="Crimson Pro" w:cs="Crimson Pro" w:hAnsi="Crimson Pro" w:eastAsia="Crimson Pro"/>
                <w:sz w:val="15"/>
                <w:szCs w:val="15"/>
                <w:b/>
                <w:bCs/>
                <w:lang w:val="en-US"/>
              </w:rPr>
              <w:t xml:space="preserve">k = 4 data bits</w:t>
            </w:r>
          </w:p>
        </w:tc>
        <w:tc>
          <w:tcPr>
            <w:tcW w:w="2016" w:type="dxa"/>
            <w:tcBorders>
              <w:top w:val="single" w:sz="4" w:color="B0BEC5"/>
              <w:bottom w:val="single" w:sz="4" w:color="B0BEC5"/>
              <w:left w:val="single" w:sz="4" w:color="B0BEC5"/>
              <w:right w:val="single" w:sz="4" w:color="B0BEC5"/>
            </w:tcBorders>
            <w:vAlign w:val="top"/>
            <w:tcMar>
              <w:top w:w="80" w:type="dxa"/>
              <w:bottom w:w="80" w:type="dxa"/>
              <w:left w:w="120" w:type="dxa"/>
              <w:right w:w="120" w:type="dxa"/>
            </w:tcMar>
          </w:tcPr>
          <w:p>
            <w:pPr>
              <w:spacing w:after="100" w:before="0" w:line="264" w:lineRule="auto"/>
            </w:pPr>
            <w:r>
              <w:rPr>
                <w:rFonts w:ascii="Crimson Pro" w:cs="Crimson Pro" w:hAnsi="Crimson Pro" w:eastAsia="Crimson Pro"/>
                <w:sz w:val="15"/>
                <w:szCs w:val="15"/>
                <w:lang w:val="en-US"/>
              </w:rPr>
              <w:t xml:space="preserve">Information content</w:t>
            </w:r>
          </w:p>
        </w:tc>
        <w:tc>
          <w:tcPr>
            <w:tcW w:w="2016" w:type="dxa"/>
            <w:tcBorders>
              <w:top w:val="single" w:sz="4" w:color="B0BEC5"/>
              <w:bottom w:val="single" w:sz="4" w:color="B0BEC5"/>
              <w:left w:val="single" w:sz="4" w:color="B0BEC5"/>
              <w:right w:val="single" w:sz="4" w:color="B0BEC5"/>
            </w:tcBorders>
            <w:vAlign w:val="top"/>
            <w:tcMar>
              <w:top w:w="80" w:type="dxa"/>
              <w:bottom w:w="80" w:type="dxa"/>
              <w:left w:w="120" w:type="dxa"/>
              <w:right w:w="120" w:type="dxa"/>
            </w:tcMar>
          </w:tcPr>
          <w:p>
            <w:pPr>
              <w:spacing w:after="100" w:before="0" w:line="264" w:lineRule="auto"/>
            </w:pPr>
            <w:r>
              <w:rPr>
                <w:rFonts w:ascii="Crimson Pro" w:cs="Crimson Pro" w:hAnsi="Crimson Pro" w:eastAsia="Crimson Pro"/>
                <w:sz w:val="15"/>
                <w:szCs w:val="15"/>
                <w:lang w:val="en-US"/>
              </w:rPr>
              <w:t xml:space="preserve">Affine dimension</w:t>
            </w:r>
          </w:p>
        </w:tc>
        <w:tc>
          <w:tcPr>
            <w:tcW w:w="2016" w:type="dxa"/>
            <w:tcBorders>
              <w:top w:val="single" w:sz="4" w:color="B0BEC5"/>
              <w:bottom w:val="single" w:sz="4" w:color="B0BEC5"/>
              <w:left w:val="single" w:sz="4" w:color="B0BEC5"/>
              <w:right w:val="single" w:sz="4" w:color="B0BEC5"/>
            </w:tcBorders>
            <w:vAlign w:val="top"/>
            <w:tcMar>
              <w:top w:w="80" w:type="dxa"/>
              <w:bottom w:w="80" w:type="dxa"/>
              <w:left w:w="120" w:type="dxa"/>
              <w:right w:w="120" w:type="dxa"/>
            </w:tcMar>
          </w:tcPr>
          <w:p>
            <w:pPr>
              <w:spacing w:after="100" w:before="0" w:line="264" w:lineRule="auto"/>
            </w:pPr>
            <w:r>
              <w:rPr>
                <w:rFonts w:ascii="Crimson Pro" w:cs="Crimson Pro" w:hAnsi="Crimson Pro" w:eastAsia="Crimson Pro"/>
                <w:sz w:val="15"/>
                <w:szCs w:val="15"/>
                <w:lang w:val="en-US"/>
              </w:rPr>
              <w:t xml:space="preserve">4 forces?</w:t>
            </w:r>
          </w:p>
        </w:tc>
        <w:tc>
          <w:tcPr>
            <w:tcW w:w="2016" w:type="dxa"/>
            <w:tcBorders>
              <w:top w:val="single" w:sz="4" w:color="B0BEC5"/>
              <w:bottom w:val="single" w:sz="4" w:color="B0BEC5"/>
              <w:left w:val="single" w:sz="4" w:color="B0BEC5"/>
              <w:right w:val="single" w:sz="4" w:color="B0BEC5"/>
            </w:tcBorders>
            <w:shd w:val="clear" w:fill="FFF8E1"/>
            <w:vAlign w:val="top"/>
            <w:tcMar>
              <w:top w:w="80" w:type="dxa"/>
              <w:bottom w:w="80" w:type="dxa"/>
              <w:left w:w="120" w:type="dxa"/>
              <w:right w:w="120" w:type="dxa"/>
            </w:tcMar>
          </w:tcPr>
          <w:p>
            <w:pPr>
              <w:spacing w:after="100" w:before="0" w:line="264" w:lineRule="auto"/>
            </w:pPr>
            <w:r>
              <w:rPr>
                <w:rFonts w:ascii="Crimson Pro" w:cs="Crimson Pro" w:hAnsi="Crimson Pro" w:eastAsia="Crimson Pro"/>
                <w:sz w:val="14"/>
                <w:szCs w:val="14"/>
                <w:i/>
                <w:iCs/>
                <w:color w:val="4A4A6A"/>
                <w:lang w:val="en-US"/>
              </w:rPr>
              <w:t xml:space="preserve">Theorem / Open</w:t>
            </w:r>
          </w:p>
        </w:tc>
      </w:tr>
      <w:tr>
        <w:tc>
          <w:tcPr>
            <w:tcW w:w="2016" w:type="dxa"/>
            <w:tcBorders>
              <w:top w:val="single" w:sz="4" w:color="B0BEC5"/>
              <w:bottom w:val="single" w:sz="4" w:color="B0BEC5"/>
              <w:left w:val="single" w:sz="4" w:color="B0BEC5"/>
              <w:right w:val="single" w:sz="4" w:color="B0BEC5"/>
            </w:tcBorders>
            <w:vAlign w:val="top"/>
            <w:tcMar>
              <w:top w:w="80" w:type="dxa"/>
              <w:bottom w:w="80" w:type="dxa"/>
              <w:left w:w="120" w:type="dxa"/>
              <w:right w:w="120" w:type="dxa"/>
            </w:tcMar>
          </w:tcPr>
          <w:p>
            <w:pPr>
              <w:spacing w:after="100" w:before="0" w:line="264" w:lineRule="auto"/>
            </w:pPr>
            <w:r>
              <w:rPr>
                <w:rFonts w:ascii="Crimson Pro" w:cs="Crimson Pro" w:hAnsi="Crimson Pro" w:eastAsia="Crimson Pro"/>
                <w:sz w:val="15"/>
                <w:szCs w:val="15"/>
                <w:b/>
                <w:bCs/>
                <w:lang w:val="en-US"/>
              </w:rPr>
              <w:t xml:space="preserve">n = 7 positions</w:t>
            </w:r>
          </w:p>
        </w:tc>
        <w:tc>
          <w:tcPr>
            <w:tcW w:w="2016" w:type="dxa"/>
            <w:tcBorders>
              <w:top w:val="single" w:sz="4" w:color="B0BEC5"/>
              <w:bottom w:val="single" w:sz="4" w:color="B0BEC5"/>
              <w:left w:val="single" w:sz="4" w:color="B0BEC5"/>
              <w:right w:val="single" w:sz="4" w:color="B0BEC5"/>
            </w:tcBorders>
            <w:vAlign w:val="top"/>
            <w:tcMar>
              <w:top w:w="80" w:type="dxa"/>
              <w:bottom w:w="80" w:type="dxa"/>
              <w:left w:w="120" w:type="dxa"/>
              <w:right w:w="120" w:type="dxa"/>
            </w:tcMar>
          </w:tcPr>
          <w:p>
            <w:pPr>
              <w:spacing w:after="100" w:before="0" w:line="264" w:lineRule="auto"/>
            </w:pPr>
            <w:r>
              <w:rPr>
                <w:rFonts w:ascii="Crimson Pro" w:cs="Crimson Pro" w:hAnsi="Crimson Pro" w:eastAsia="Crimson Pro"/>
                <w:sz w:val="15"/>
                <w:szCs w:val="15"/>
                <w:lang w:val="en-US"/>
              </w:rPr>
              <w:t xml:space="preserve">Code length</w:t>
            </w:r>
          </w:p>
        </w:tc>
        <w:tc>
          <w:tcPr>
            <w:tcW w:w="2016" w:type="dxa"/>
            <w:tcBorders>
              <w:top w:val="single" w:sz="4" w:color="B0BEC5"/>
              <w:bottom w:val="single" w:sz="4" w:color="B0BEC5"/>
              <w:left w:val="single" w:sz="4" w:color="B0BEC5"/>
              <w:right w:val="single" w:sz="4" w:color="B0BEC5"/>
            </w:tcBorders>
            <w:vAlign w:val="top"/>
            <w:tcMar>
              <w:top w:w="80" w:type="dxa"/>
              <w:bottom w:w="80" w:type="dxa"/>
              <w:left w:w="120" w:type="dxa"/>
              <w:right w:w="120" w:type="dxa"/>
            </w:tcMar>
          </w:tcPr>
          <w:p>
            <w:pPr>
              <w:spacing w:after="100" w:before="0" w:line="264" w:lineRule="auto"/>
            </w:pPr>
            <w:r>
              <w:rPr>
                <w:rFonts w:ascii="Crimson Pro" w:cs="Crimson Pro" w:hAnsi="Crimson Pro" w:eastAsia="Crimson Pro"/>
                <w:sz w:val="15"/>
                <w:szCs w:val="15"/>
                <w:lang w:val="en-US"/>
              </w:rPr>
              <w:t xml:space="preserve">Fano plane: 7 pts, 7 lines</w:t>
            </w:r>
          </w:p>
        </w:tc>
        <w:tc>
          <w:tcPr>
            <w:tcW w:w="2016" w:type="dxa"/>
            <w:tcBorders>
              <w:top w:val="single" w:sz="4" w:color="B0BEC5"/>
              <w:bottom w:val="single" w:sz="4" w:color="B0BEC5"/>
              <w:left w:val="single" w:sz="4" w:color="B0BEC5"/>
              <w:right w:val="single" w:sz="4" w:color="B0BEC5"/>
            </w:tcBorders>
            <w:vAlign w:val="top"/>
            <w:tcMar>
              <w:top w:w="80" w:type="dxa"/>
              <w:bottom w:w="80" w:type="dxa"/>
              <w:left w:w="120" w:type="dxa"/>
              <w:right w:w="120" w:type="dxa"/>
            </w:tcMar>
          </w:tcPr>
          <w:p>
            <w:pPr>
              <w:spacing w:after="100" w:before="0" w:line="264" w:lineRule="auto"/>
            </w:pPr>
            <w:r>
              <w:rPr>
                <w:rFonts w:ascii="Crimson Pro" w:cs="Crimson Pro" w:hAnsi="Crimson Pro" w:eastAsia="Crimson Pro"/>
                <w:sz w:val="15"/>
                <w:szCs w:val="15"/>
                <w:lang w:val="en-US"/>
              </w:rPr>
              <w:t xml:space="preserve">7 = 2³−1</w:t>
            </w:r>
          </w:p>
        </w:tc>
        <w:tc>
          <w:tcPr>
            <w:tcW w:w="2016" w:type="dxa"/>
            <w:tcBorders>
              <w:top w:val="single" w:sz="4" w:color="B0BEC5"/>
              <w:bottom w:val="single" w:sz="4" w:color="B0BEC5"/>
              <w:left w:val="single" w:sz="4" w:color="B0BEC5"/>
              <w:right w:val="single" w:sz="4" w:color="B0BEC5"/>
            </w:tcBorders>
            <w:shd w:val="clear" w:fill="E8F5E9"/>
            <w:vAlign w:val="top"/>
            <w:tcMar>
              <w:top w:w="80" w:type="dxa"/>
              <w:bottom w:w="80" w:type="dxa"/>
              <w:left w:w="120" w:type="dxa"/>
              <w:right w:w="120" w:type="dxa"/>
            </w:tcMar>
          </w:tcPr>
          <w:p>
            <w:pPr>
              <w:spacing w:after="100" w:before="0" w:line="264" w:lineRule="auto"/>
            </w:pPr>
            <w:r>
              <w:rPr>
                <w:rFonts w:ascii="Crimson Pro" w:cs="Crimson Pro" w:hAnsi="Crimson Pro" w:eastAsia="Crimson Pro"/>
                <w:sz w:val="14"/>
                <w:szCs w:val="14"/>
                <w:i/>
                <w:iCs/>
                <w:color w:val="4A4A6A"/>
                <w:lang w:val="en-US"/>
              </w:rPr>
              <w:t xml:space="preserve">Theorem</w:t>
            </w:r>
          </w:p>
        </w:tc>
      </w:tr>
      <w:tr>
        <w:tc>
          <w:tcPr>
            <w:tcW w:w="2016" w:type="dxa"/>
            <w:tcBorders>
              <w:top w:val="single" w:sz="4" w:color="B0BEC5"/>
              <w:bottom w:val="single" w:sz="4" w:color="B0BEC5"/>
              <w:left w:val="single" w:sz="4" w:color="B0BEC5"/>
              <w:right w:val="single" w:sz="4" w:color="B0BEC5"/>
            </w:tcBorders>
            <w:vAlign w:val="top"/>
            <w:tcMar>
              <w:top w:w="80" w:type="dxa"/>
              <w:bottom w:w="80" w:type="dxa"/>
              <w:left w:w="120" w:type="dxa"/>
              <w:right w:w="120" w:type="dxa"/>
            </w:tcMar>
          </w:tcPr>
          <w:p>
            <w:pPr>
              <w:spacing w:after="100" w:before="0" w:line="264" w:lineRule="auto"/>
            </w:pPr>
            <w:r>
              <w:rPr>
                <w:rFonts w:ascii="Crimson Pro" w:cs="Crimson Pro" w:hAnsi="Crimson Pro" w:eastAsia="Crimson Pro"/>
                <w:sz w:val="15"/>
                <w:szCs w:val="15"/>
                <w:b/>
                <w:bCs/>
                <w:lang w:val="en-US"/>
              </w:rPr>
              <w:t xml:space="preserve">16 codewords</w:t>
            </w:r>
          </w:p>
        </w:tc>
        <w:tc>
          <w:tcPr>
            <w:tcW w:w="2016" w:type="dxa"/>
            <w:tcBorders>
              <w:top w:val="single" w:sz="4" w:color="B0BEC5"/>
              <w:bottom w:val="single" w:sz="4" w:color="B0BEC5"/>
              <w:left w:val="single" w:sz="4" w:color="B0BEC5"/>
              <w:right w:val="single" w:sz="4" w:color="B0BEC5"/>
            </w:tcBorders>
            <w:vAlign w:val="top"/>
            <w:tcMar>
              <w:top w:w="80" w:type="dxa"/>
              <w:bottom w:w="80" w:type="dxa"/>
              <w:left w:w="120" w:type="dxa"/>
              <w:right w:w="120" w:type="dxa"/>
            </w:tcMar>
          </w:tcPr>
          <w:p>
            <w:pPr>
              <w:spacing w:after="100" w:before="0" w:line="264" w:lineRule="auto"/>
            </w:pPr>
            <w:r>
              <w:rPr>
                <w:rFonts w:ascii="Crimson Pro" w:cs="Crimson Pro" w:hAnsi="Crimson Pro" w:eastAsia="Crimson Pro"/>
                <w:sz w:val="15"/>
                <w:szCs w:val="15"/>
                <w:lang w:val="en-US"/>
              </w:rPr>
              <w:t xml:space="preserve">Stable messages</w:t>
            </w:r>
          </w:p>
        </w:tc>
        <w:tc>
          <w:tcPr>
            <w:tcW w:w="2016" w:type="dxa"/>
            <w:tcBorders>
              <w:top w:val="single" w:sz="4" w:color="B0BEC5"/>
              <w:bottom w:val="single" w:sz="4" w:color="B0BEC5"/>
              <w:left w:val="single" w:sz="4" w:color="B0BEC5"/>
              <w:right w:val="single" w:sz="4" w:color="B0BEC5"/>
            </w:tcBorders>
            <w:vAlign w:val="top"/>
            <w:tcMar>
              <w:top w:w="80" w:type="dxa"/>
              <w:bottom w:w="80" w:type="dxa"/>
              <w:left w:w="120" w:type="dxa"/>
              <w:right w:w="120" w:type="dxa"/>
            </w:tcMar>
          </w:tcPr>
          <w:p>
            <w:pPr>
              <w:spacing w:after="100" w:before="0" w:line="264" w:lineRule="auto"/>
            </w:pPr>
            <w:r>
              <w:rPr>
                <w:rFonts w:ascii="Crimson Pro" w:cs="Crimson Pro" w:hAnsi="Crimson Pro" w:eastAsia="Crimson Pro"/>
                <w:sz w:val="15"/>
                <w:szCs w:val="15"/>
                <w:lang w:val="en-US"/>
              </w:rPr>
              <w:t xml:space="preserve">16 elements of GF(2)⁴</w:t>
            </w:r>
          </w:p>
        </w:tc>
        <w:tc>
          <w:tcPr>
            <w:tcW w:w="2016" w:type="dxa"/>
            <w:tcBorders>
              <w:top w:val="single" w:sz="4" w:color="B0BEC5"/>
              <w:bottom w:val="single" w:sz="4" w:color="B0BEC5"/>
              <w:left w:val="single" w:sz="4" w:color="B0BEC5"/>
              <w:right w:val="single" w:sz="4" w:color="B0BEC5"/>
            </w:tcBorders>
            <w:vAlign w:val="top"/>
            <w:tcMar>
              <w:top w:w="80" w:type="dxa"/>
              <w:bottom w:w="80" w:type="dxa"/>
              <w:left w:w="120" w:type="dxa"/>
              <w:right w:w="120" w:type="dxa"/>
            </w:tcMar>
          </w:tcPr>
          <w:p>
            <w:pPr>
              <w:spacing w:after="100" w:before="0" w:line="264" w:lineRule="auto"/>
            </w:pPr>
            <w:r>
              <w:rPr>
                <w:rFonts w:ascii="Crimson Pro" w:cs="Crimson Pro" w:hAnsi="Crimson Pro" w:eastAsia="Crimson Pro"/>
                <w:sz w:val="15"/>
                <w:szCs w:val="15"/>
                <w:lang w:val="en-US"/>
              </w:rPr>
              <w:t xml:space="preserve">16 ground states</w:t>
            </w:r>
          </w:p>
        </w:tc>
        <w:tc>
          <w:tcPr>
            <w:tcW w:w="2016" w:type="dxa"/>
            <w:tcBorders>
              <w:top w:val="single" w:sz="4" w:color="B0BEC5"/>
              <w:bottom w:val="single" w:sz="4" w:color="B0BEC5"/>
              <w:left w:val="single" w:sz="4" w:color="B0BEC5"/>
              <w:right w:val="single" w:sz="4" w:color="B0BEC5"/>
            </w:tcBorders>
            <w:shd w:val="clear" w:fill="E8F5E9"/>
            <w:vAlign w:val="top"/>
            <w:tcMar>
              <w:top w:w="80" w:type="dxa"/>
              <w:bottom w:w="80" w:type="dxa"/>
              <w:left w:w="120" w:type="dxa"/>
              <w:right w:w="120" w:type="dxa"/>
            </w:tcMar>
          </w:tcPr>
          <w:p>
            <w:pPr>
              <w:spacing w:after="100" w:before="0" w:line="264" w:lineRule="auto"/>
            </w:pPr>
            <w:r>
              <w:rPr>
                <w:rFonts w:ascii="Crimson Pro" w:cs="Crimson Pro" w:hAnsi="Crimson Pro" w:eastAsia="Crimson Pro"/>
                <w:sz w:val="14"/>
                <w:szCs w:val="14"/>
                <w:i/>
                <w:iCs/>
                <w:color w:val="4A4A6A"/>
                <w:lang w:val="en-US"/>
              </w:rPr>
              <w:t xml:space="preserve">Theorem</w:t>
            </w:r>
          </w:p>
        </w:tc>
      </w:tr>
      <w:tr>
        <w:tc>
          <w:tcPr>
            <w:tcW w:w="2016" w:type="dxa"/>
            <w:tcBorders>
              <w:top w:val="single" w:sz="4" w:color="B0BEC5"/>
              <w:bottom w:val="single" w:sz="4" w:color="B0BEC5"/>
              <w:left w:val="single" w:sz="4" w:color="B0BEC5"/>
              <w:right w:val="single" w:sz="4" w:color="B0BEC5"/>
            </w:tcBorders>
            <w:vAlign w:val="top"/>
            <w:tcMar>
              <w:top w:w="80" w:type="dxa"/>
              <w:bottom w:w="80" w:type="dxa"/>
              <w:left w:w="120" w:type="dxa"/>
              <w:right w:w="120" w:type="dxa"/>
            </w:tcMar>
          </w:tcPr>
          <w:p>
            <w:pPr>
              <w:spacing w:after="100" w:before="0" w:line="264" w:lineRule="auto"/>
            </w:pPr>
            <w:r>
              <w:rPr>
                <w:rFonts w:ascii="Crimson Pro" w:cs="Crimson Pro" w:hAnsi="Crimson Pro" w:eastAsia="Crimson Pro"/>
                <w:sz w:val="15"/>
                <w:szCs w:val="15"/>
                <w:b/>
                <w:bCs/>
                <w:lang w:val="en-US"/>
              </w:rPr>
              <w:t xml:space="preserve">112 error states</w:t>
            </w:r>
          </w:p>
        </w:tc>
        <w:tc>
          <w:tcPr>
            <w:tcW w:w="2016" w:type="dxa"/>
            <w:tcBorders>
              <w:top w:val="single" w:sz="4" w:color="B0BEC5"/>
              <w:bottom w:val="single" w:sz="4" w:color="B0BEC5"/>
              <w:left w:val="single" w:sz="4" w:color="B0BEC5"/>
              <w:right w:val="single" w:sz="4" w:color="B0BEC5"/>
            </w:tcBorders>
            <w:vAlign w:val="top"/>
            <w:tcMar>
              <w:top w:w="80" w:type="dxa"/>
              <w:bottom w:w="80" w:type="dxa"/>
              <w:left w:w="120" w:type="dxa"/>
              <w:right w:w="120" w:type="dxa"/>
            </w:tcMar>
          </w:tcPr>
          <w:p>
            <w:pPr>
              <w:spacing w:after="100" w:before="0" w:line="264" w:lineRule="auto"/>
            </w:pPr>
            <w:r>
              <w:rPr>
                <w:rFonts w:ascii="Crimson Pro" w:cs="Crimson Pro" w:hAnsi="Crimson Pro" w:eastAsia="Crimson Pro"/>
                <w:sz w:val="15"/>
                <w:szCs w:val="15"/>
                <w:lang w:val="en-US"/>
              </w:rPr>
              <w:t xml:space="preserve">Correctable perturbations</w:t>
            </w:r>
          </w:p>
        </w:tc>
        <w:tc>
          <w:tcPr>
            <w:tcW w:w="2016" w:type="dxa"/>
            <w:tcBorders>
              <w:top w:val="single" w:sz="4" w:color="B0BEC5"/>
              <w:bottom w:val="single" w:sz="4" w:color="B0BEC5"/>
              <w:left w:val="single" w:sz="4" w:color="B0BEC5"/>
              <w:right w:val="single" w:sz="4" w:color="B0BEC5"/>
            </w:tcBorders>
            <w:vAlign w:val="top"/>
            <w:tcMar>
              <w:top w:w="80" w:type="dxa"/>
              <w:bottom w:w="80" w:type="dxa"/>
              <w:left w:w="120" w:type="dxa"/>
              <w:right w:w="120" w:type="dxa"/>
            </w:tcMar>
          </w:tcPr>
          <w:p>
            <w:pPr>
              <w:spacing w:after="100" w:before="0" w:line="264" w:lineRule="auto"/>
            </w:pPr>
            <w:r>
              <w:rPr>
                <w:rFonts w:ascii="Crimson Pro" w:cs="Crimson Pro" w:hAnsi="Crimson Pro" w:eastAsia="Crimson Pro"/>
                <w:sz w:val="15"/>
                <w:szCs w:val="15"/>
                <w:lang w:val="en-US"/>
              </w:rPr>
              <w:t xml:space="preserve">112 = 7 × 16</w:t>
            </w:r>
          </w:p>
        </w:tc>
        <w:tc>
          <w:tcPr>
            <w:tcW w:w="2016" w:type="dxa"/>
            <w:tcBorders>
              <w:top w:val="single" w:sz="4" w:color="B0BEC5"/>
              <w:bottom w:val="single" w:sz="4" w:color="B0BEC5"/>
              <w:left w:val="single" w:sz="4" w:color="B0BEC5"/>
              <w:right w:val="single" w:sz="4" w:color="B0BEC5"/>
            </w:tcBorders>
            <w:vAlign w:val="top"/>
            <w:tcMar>
              <w:top w:w="80" w:type="dxa"/>
              <w:bottom w:w="80" w:type="dxa"/>
              <w:left w:w="120" w:type="dxa"/>
              <w:right w:w="120" w:type="dxa"/>
            </w:tcMar>
          </w:tcPr>
          <w:p>
            <w:pPr>
              <w:spacing w:after="100" w:before="0" w:line="264" w:lineRule="auto"/>
            </w:pPr>
            <w:r>
              <w:rPr>
                <w:rFonts w:ascii="Crimson Pro" w:cs="Crimson Pro" w:hAnsi="Crimson Pro" w:eastAsia="Crimson Pro"/>
                <w:sz w:val="15"/>
                <w:szCs w:val="15"/>
                <w:lang w:val="en-US"/>
              </w:rPr>
              <w:t xml:space="preserve">Excited states</w:t>
            </w:r>
          </w:p>
        </w:tc>
        <w:tc>
          <w:tcPr>
            <w:tcW w:w="2016" w:type="dxa"/>
            <w:tcBorders>
              <w:top w:val="single" w:sz="4" w:color="B0BEC5"/>
              <w:bottom w:val="single" w:sz="4" w:color="B0BEC5"/>
              <w:left w:val="single" w:sz="4" w:color="B0BEC5"/>
              <w:right w:val="single" w:sz="4" w:color="B0BEC5"/>
            </w:tcBorders>
            <w:shd w:val="clear" w:fill="E8F5E9"/>
            <w:vAlign w:val="top"/>
            <w:tcMar>
              <w:top w:w="80" w:type="dxa"/>
              <w:bottom w:w="80" w:type="dxa"/>
              <w:left w:w="120" w:type="dxa"/>
              <w:right w:w="120" w:type="dxa"/>
            </w:tcMar>
          </w:tcPr>
          <w:p>
            <w:pPr>
              <w:spacing w:after="100" w:before="0" w:line="264" w:lineRule="auto"/>
            </w:pPr>
            <w:r>
              <w:rPr>
                <w:rFonts w:ascii="Crimson Pro" w:cs="Crimson Pro" w:hAnsi="Crimson Pro" w:eastAsia="Crimson Pro"/>
                <w:sz w:val="14"/>
                <w:szCs w:val="14"/>
                <w:i/>
                <w:iCs/>
                <w:color w:val="4A4A6A"/>
                <w:lang w:val="en-US"/>
              </w:rPr>
              <w:t xml:space="preserve">Theorem</w:t>
            </w:r>
          </w:p>
        </w:tc>
      </w:tr>
      <w:tr>
        <w:tc>
          <w:tcPr>
            <w:tcW w:w="2016" w:type="dxa"/>
            <w:tcBorders>
              <w:top w:val="single" w:sz="4" w:color="B0BEC5"/>
              <w:bottom w:val="single" w:sz="4" w:color="B0BEC5"/>
              <w:left w:val="single" w:sz="4" w:color="B0BEC5"/>
              <w:right w:val="single" w:sz="4" w:color="B0BEC5"/>
            </w:tcBorders>
            <w:vAlign w:val="top"/>
            <w:tcMar>
              <w:top w:w="80" w:type="dxa"/>
              <w:bottom w:w="80" w:type="dxa"/>
              <w:left w:w="120" w:type="dxa"/>
              <w:right w:w="120" w:type="dxa"/>
            </w:tcMar>
          </w:tcPr>
          <w:p>
            <w:pPr>
              <w:spacing w:after="100" w:before="0" w:line="264" w:lineRule="auto"/>
            </w:pPr>
            <w:r>
              <w:rPr>
                <w:rFonts w:ascii="Crimson Pro" w:cs="Crimson Pro" w:hAnsi="Crimson Pro" w:eastAsia="Crimson Pro"/>
                <w:sz w:val="15"/>
                <w:szCs w:val="15"/>
                <w:b/>
                <w:bCs/>
                <w:lang w:val="en-US"/>
              </w:rPr>
              <w:t xml:space="preserve">GL(3,2), |G|=168</w:t>
            </w:r>
          </w:p>
        </w:tc>
        <w:tc>
          <w:tcPr>
            <w:tcW w:w="2016" w:type="dxa"/>
            <w:tcBorders>
              <w:top w:val="single" w:sz="4" w:color="B0BEC5"/>
              <w:bottom w:val="single" w:sz="4" w:color="B0BEC5"/>
              <w:left w:val="single" w:sz="4" w:color="B0BEC5"/>
              <w:right w:val="single" w:sz="4" w:color="B0BEC5"/>
            </w:tcBorders>
            <w:vAlign w:val="top"/>
            <w:tcMar>
              <w:top w:w="80" w:type="dxa"/>
              <w:bottom w:w="80" w:type="dxa"/>
              <w:left w:w="120" w:type="dxa"/>
              <w:right w:w="120" w:type="dxa"/>
            </w:tcMar>
          </w:tcPr>
          <w:p>
            <w:pPr>
              <w:spacing w:after="100" w:before="0" w:line="264" w:lineRule="auto"/>
            </w:pPr>
            <w:r>
              <w:rPr>
                <w:rFonts w:ascii="Crimson Pro" w:cs="Crimson Pro" w:hAnsi="Crimson Pro" w:eastAsia="Crimson Pro"/>
                <w:sz w:val="15"/>
                <w:szCs w:val="15"/>
                <w:lang w:val="en-US"/>
              </w:rPr>
              <w:t xml:space="preserve">Code automorphisms</w:t>
            </w:r>
          </w:p>
        </w:tc>
        <w:tc>
          <w:tcPr>
            <w:tcW w:w="2016" w:type="dxa"/>
            <w:tcBorders>
              <w:top w:val="single" w:sz="4" w:color="B0BEC5"/>
              <w:bottom w:val="single" w:sz="4" w:color="B0BEC5"/>
              <w:left w:val="single" w:sz="4" w:color="B0BEC5"/>
              <w:right w:val="single" w:sz="4" w:color="B0BEC5"/>
            </w:tcBorders>
            <w:vAlign w:val="top"/>
            <w:tcMar>
              <w:top w:w="80" w:type="dxa"/>
              <w:bottom w:w="80" w:type="dxa"/>
              <w:left w:w="120" w:type="dxa"/>
              <w:right w:w="120" w:type="dxa"/>
            </w:tcMar>
          </w:tcPr>
          <w:p>
            <w:pPr>
              <w:spacing w:after="100" w:before="0" w:line="264" w:lineRule="auto"/>
            </w:pPr>
            <w:r>
              <w:rPr>
                <w:rFonts w:ascii="Crimson Pro" w:cs="Crimson Pro" w:hAnsi="Crimson Pro" w:eastAsia="Crimson Pro"/>
                <w:sz w:val="15"/>
                <w:szCs w:val="15"/>
                <w:lang w:val="en-US"/>
              </w:rPr>
              <w:t xml:space="preserve">Fano plane symmetry</w:t>
            </w:r>
          </w:p>
        </w:tc>
        <w:tc>
          <w:tcPr>
            <w:tcW w:w="2016" w:type="dxa"/>
            <w:tcBorders>
              <w:top w:val="single" w:sz="4" w:color="B0BEC5"/>
              <w:bottom w:val="single" w:sz="4" w:color="B0BEC5"/>
              <w:left w:val="single" w:sz="4" w:color="B0BEC5"/>
              <w:right w:val="single" w:sz="4" w:color="B0BEC5"/>
            </w:tcBorders>
            <w:vAlign w:val="top"/>
            <w:tcMar>
              <w:top w:w="80" w:type="dxa"/>
              <w:bottom w:w="80" w:type="dxa"/>
              <w:left w:w="120" w:type="dxa"/>
              <w:right w:w="120" w:type="dxa"/>
            </w:tcMar>
          </w:tcPr>
          <w:p>
            <w:pPr>
              <w:spacing w:after="100" w:before="0" w:line="264" w:lineRule="auto"/>
            </w:pPr>
            <w:r>
              <w:rPr>
                <w:rFonts w:ascii="Crimson Pro" w:cs="Crimson Pro" w:hAnsi="Crimson Pro" w:eastAsia="Crimson Pro"/>
                <w:sz w:val="15"/>
                <w:szCs w:val="15"/>
                <w:lang w:val="en-US"/>
              </w:rPr>
              <w:t xml:space="preserve">Gauge symmetry?</w:t>
            </w:r>
          </w:p>
        </w:tc>
        <w:tc>
          <w:tcPr>
            <w:tcW w:w="2016" w:type="dxa"/>
            <w:tcBorders>
              <w:top w:val="single" w:sz="4" w:color="B0BEC5"/>
              <w:bottom w:val="single" w:sz="4" w:color="B0BEC5"/>
              <w:left w:val="single" w:sz="4" w:color="B0BEC5"/>
              <w:right w:val="single" w:sz="4" w:color="B0BEC5"/>
            </w:tcBorders>
            <w:shd w:val="clear" w:fill="FFF8E1"/>
            <w:vAlign w:val="top"/>
            <w:tcMar>
              <w:top w:w="80" w:type="dxa"/>
              <w:bottom w:w="80" w:type="dxa"/>
              <w:left w:w="120" w:type="dxa"/>
              <w:right w:w="120" w:type="dxa"/>
            </w:tcMar>
          </w:tcPr>
          <w:p>
            <w:pPr>
              <w:spacing w:after="100" w:before="0" w:line="264" w:lineRule="auto"/>
            </w:pPr>
            <w:r>
              <w:rPr>
                <w:rFonts w:ascii="Crimson Pro" w:cs="Crimson Pro" w:hAnsi="Crimson Pro" w:eastAsia="Crimson Pro"/>
                <w:sz w:val="14"/>
                <w:szCs w:val="14"/>
                <w:i/>
                <w:iCs/>
                <w:color w:val="4A4A6A"/>
                <w:lang w:val="en-US"/>
              </w:rPr>
              <w:t xml:space="preserve">Theorem / Open</w:t>
            </w:r>
          </w:p>
        </w:tc>
      </w:tr>
      <w:tr>
        <w:tc>
          <w:tcPr>
            <w:tcW w:w="2016" w:type="dxa"/>
            <w:tcBorders>
              <w:top w:val="single" w:sz="4" w:color="B0BEC5"/>
              <w:bottom w:val="single" w:sz="4" w:color="B0BEC5"/>
              <w:left w:val="single" w:sz="4" w:color="B0BEC5"/>
              <w:right w:val="single" w:sz="4" w:color="B0BEC5"/>
            </w:tcBorders>
            <w:vAlign w:val="top"/>
            <w:tcMar>
              <w:top w:w="80" w:type="dxa"/>
              <w:bottom w:w="80" w:type="dxa"/>
              <w:left w:w="120" w:type="dxa"/>
              <w:right w:w="120" w:type="dxa"/>
            </w:tcMar>
          </w:tcPr>
          <w:p>
            <w:pPr>
              <w:spacing w:after="100" w:before="0" w:line="264" w:lineRule="auto"/>
            </w:pPr>
            <w:r>
              <w:rPr>
                <w:rFonts w:ascii="Crimson Pro" w:cs="Crimson Pro" w:hAnsi="Crimson Pro" w:eastAsia="Crimson Pro"/>
                <w:sz w:val="15"/>
                <w:szCs w:val="15"/>
                <w:b/>
                <w:bCs/>
                <w:lang w:val="en-US"/>
              </w:rPr>
              <w:t xml:space="preserve">Correction map</w:t>
            </w:r>
          </w:p>
        </w:tc>
        <w:tc>
          <w:tcPr>
            <w:tcW w:w="2016" w:type="dxa"/>
            <w:tcBorders>
              <w:top w:val="single" w:sz="4" w:color="B0BEC5"/>
              <w:bottom w:val="single" w:sz="4" w:color="B0BEC5"/>
              <w:left w:val="single" w:sz="4" w:color="B0BEC5"/>
              <w:right w:val="single" w:sz="4" w:color="B0BEC5"/>
            </w:tcBorders>
            <w:vAlign w:val="top"/>
            <w:tcMar>
              <w:top w:w="80" w:type="dxa"/>
              <w:bottom w:w="80" w:type="dxa"/>
              <w:left w:w="120" w:type="dxa"/>
              <w:right w:w="120" w:type="dxa"/>
            </w:tcMar>
          </w:tcPr>
          <w:p>
            <w:pPr>
              <w:spacing w:after="100" w:before="0" w:line="264" w:lineRule="auto"/>
            </w:pPr>
            <w:r>
              <w:rPr>
                <w:rFonts w:ascii="Crimson Pro" w:cs="Crimson Pro" w:hAnsi="Crimson Pro" w:eastAsia="Crimson Pro"/>
                <w:sz w:val="15"/>
                <w:szCs w:val="15"/>
                <w:lang w:val="en-US"/>
              </w:rPr>
              <w:t xml:space="preserve">Error recovery</w:t>
            </w:r>
          </w:p>
        </w:tc>
        <w:tc>
          <w:tcPr>
            <w:tcW w:w="2016" w:type="dxa"/>
            <w:tcBorders>
              <w:top w:val="single" w:sz="4" w:color="B0BEC5"/>
              <w:bottom w:val="single" w:sz="4" w:color="B0BEC5"/>
              <w:left w:val="single" w:sz="4" w:color="B0BEC5"/>
              <w:right w:val="single" w:sz="4" w:color="B0BEC5"/>
            </w:tcBorders>
            <w:vAlign w:val="top"/>
            <w:tcMar>
              <w:top w:w="80" w:type="dxa"/>
              <w:bottom w:w="80" w:type="dxa"/>
              <w:left w:w="120" w:type="dxa"/>
              <w:right w:w="120" w:type="dxa"/>
            </w:tcMar>
          </w:tcPr>
          <w:p>
            <w:pPr>
              <w:spacing w:after="100" w:before="0" w:line="264" w:lineRule="auto"/>
            </w:pPr>
            <w:r>
              <w:rPr>
                <w:rFonts w:ascii="Crimson Pro" w:cs="Crimson Pro" w:hAnsi="Crimson Pro" w:eastAsia="Crimson Pro"/>
                <w:sz w:val="15"/>
                <w:szCs w:val="15"/>
                <w:lang w:val="en-US"/>
              </w:rPr>
              <w:t xml:space="preserve">Projection to code</w:t>
            </w:r>
          </w:p>
        </w:tc>
        <w:tc>
          <w:tcPr>
            <w:tcW w:w="2016" w:type="dxa"/>
            <w:tcBorders>
              <w:top w:val="single" w:sz="4" w:color="B0BEC5"/>
              <w:bottom w:val="single" w:sz="4" w:color="B0BEC5"/>
              <w:left w:val="single" w:sz="4" w:color="B0BEC5"/>
              <w:right w:val="single" w:sz="4" w:color="B0BEC5"/>
            </w:tcBorders>
            <w:vAlign w:val="top"/>
            <w:tcMar>
              <w:top w:w="80" w:type="dxa"/>
              <w:bottom w:w="80" w:type="dxa"/>
              <w:left w:w="120" w:type="dxa"/>
              <w:right w:w="120" w:type="dxa"/>
            </w:tcMar>
          </w:tcPr>
          <w:p>
            <w:pPr>
              <w:spacing w:after="100" w:before="0" w:line="264" w:lineRule="auto"/>
            </w:pPr>
            <w:r>
              <w:rPr>
                <w:rFonts w:ascii="Crimson Pro" w:cs="Crimson Pro" w:hAnsi="Crimson Pro" w:eastAsia="Crimson Pro"/>
                <w:sz w:val="15"/>
                <w:szCs w:val="15"/>
                <w:lang w:val="en-US"/>
              </w:rPr>
              <w:t xml:space="preserve">Force / relaxation</w:t>
            </w:r>
          </w:p>
        </w:tc>
        <w:tc>
          <w:tcPr>
            <w:tcW w:w="2016" w:type="dxa"/>
            <w:tcBorders>
              <w:top w:val="single" w:sz="4" w:color="B0BEC5"/>
              <w:bottom w:val="single" w:sz="4" w:color="B0BEC5"/>
              <w:left w:val="single" w:sz="4" w:color="B0BEC5"/>
              <w:right w:val="single" w:sz="4" w:color="B0BEC5"/>
            </w:tcBorders>
            <w:shd w:val="clear" w:fill="E8F5E9"/>
            <w:vAlign w:val="top"/>
            <w:tcMar>
              <w:top w:w="80" w:type="dxa"/>
              <w:bottom w:w="80" w:type="dxa"/>
              <w:left w:w="120" w:type="dxa"/>
              <w:right w:w="120" w:type="dxa"/>
            </w:tcMar>
          </w:tcPr>
          <w:p>
            <w:pPr>
              <w:spacing w:after="100" w:before="0" w:line="264" w:lineRule="auto"/>
            </w:pPr>
            <w:r>
              <w:rPr>
                <w:rFonts w:ascii="Crimson Pro" w:cs="Crimson Pro" w:hAnsi="Crimson Pro" w:eastAsia="Crimson Pro"/>
                <w:sz w:val="14"/>
                <w:szCs w:val="14"/>
                <w:i/>
                <w:iCs/>
                <w:color w:val="4A4A6A"/>
                <w:lang w:val="en-US"/>
              </w:rPr>
              <w:t xml:space="preserve">Theorem</w:t>
            </w:r>
          </w:p>
        </w:tc>
      </w:tr>
      <w:tr>
        <w:tc>
          <w:tcPr>
            <w:tcW w:w="2016" w:type="dxa"/>
            <w:tcBorders>
              <w:top w:val="single" w:sz="4" w:color="B0BEC5"/>
              <w:bottom w:val="single" w:sz="4" w:color="B0BEC5"/>
              <w:left w:val="single" w:sz="4" w:color="B0BEC5"/>
              <w:right w:val="single" w:sz="4" w:color="B0BEC5"/>
            </w:tcBorders>
            <w:vAlign w:val="top"/>
            <w:tcMar>
              <w:top w:w="80" w:type="dxa"/>
              <w:bottom w:w="80" w:type="dxa"/>
              <w:left w:w="120" w:type="dxa"/>
              <w:right w:w="120" w:type="dxa"/>
            </w:tcMar>
          </w:tcPr>
          <w:p>
            <w:pPr>
              <w:spacing w:after="100" w:before="0" w:line="264" w:lineRule="auto"/>
            </w:pPr>
            <w:r>
              <w:rPr>
                <w:rFonts w:ascii="Crimson Pro" w:cs="Crimson Pro" w:hAnsi="Crimson Pro" w:eastAsia="Crimson Pro"/>
                <w:sz w:val="15"/>
                <w:szCs w:val="15"/>
                <w:b/>
                <w:bCs/>
                <w:lang w:val="en-US"/>
              </w:rPr>
              <w:t xml:space="preserve">Eulerian circuit</w:t>
            </w:r>
          </w:p>
        </w:tc>
        <w:tc>
          <w:tcPr>
            <w:tcW w:w="2016" w:type="dxa"/>
            <w:tcBorders>
              <w:top w:val="single" w:sz="4" w:color="B0BEC5"/>
              <w:bottom w:val="single" w:sz="4" w:color="B0BEC5"/>
              <w:left w:val="single" w:sz="4" w:color="B0BEC5"/>
              <w:right w:val="single" w:sz="4" w:color="B0BEC5"/>
            </w:tcBorders>
            <w:vAlign w:val="top"/>
            <w:tcMar>
              <w:top w:w="80" w:type="dxa"/>
              <w:bottom w:w="80" w:type="dxa"/>
              <w:left w:w="120" w:type="dxa"/>
              <w:right w:w="120" w:type="dxa"/>
            </w:tcMar>
          </w:tcPr>
          <w:p>
            <w:pPr>
              <w:spacing w:after="100" w:before="0" w:line="264" w:lineRule="auto"/>
            </w:pPr>
            <w:r>
              <w:rPr>
                <w:rFonts w:ascii="Crimson Pro" w:cs="Crimson Pro" w:hAnsi="Crimson Pro" w:eastAsia="Crimson Pro"/>
                <w:sz w:val="15"/>
                <w:szCs w:val="15"/>
                <w:lang w:val="en-US"/>
              </w:rPr>
              <w:t xml:space="preserve">All transitions used</w:t>
            </w:r>
          </w:p>
        </w:tc>
        <w:tc>
          <w:tcPr>
            <w:tcW w:w="2016" w:type="dxa"/>
            <w:tcBorders>
              <w:top w:val="single" w:sz="4" w:color="B0BEC5"/>
              <w:bottom w:val="single" w:sz="4" w:color="B0BEC5"/>
              <w:left w:val="single" w:sz="4" w:color="B0BEC5"/>
              <w:right w:val="single" w:sz="4" w:color="B0BEC5"/>
            </w:tcBorders>
            <w:vAlign w:val="top"/>
            <w:tcMar>
              <w:top w:w="80" w:type="dxa"/>
              <w:bottom w:w="80" w:type="dxa"/>
              <w:left w:w="120" w:type="dxa"/>
              <w:right w:w="120" w:type="dxa"/>
            </w:tcMar>
          </w:tcPr>
          <w:p>
            <w:pPr>
              <w:spacing w:after="100" w:before="0" w:line="264" w:lineRule="auto"/>
            </w:pPr>
            <w:r>
              <w:rPr>
                <w:rFonts w:ascii="Crimson Pro" w:cs="Crimson Pro" w:hAnsi="Crimson Pro" w:eastAsia="Crimson Pro"/>
                <w:sz w:val="15"/>
                <w:szCs w:val="15"/>
                <w:lang w:val="en-US"/>
              </w:rPr>
              <w:t xml:space="preserve">Hamiltonian on graph</w:t>
            </w:r>
          </w:p>
        </w:tc>
        <w:tc>
          <w:tcPr>
            <w:tcW w:w="2016" w:type="dxa"/>
            <w:tcBorders>
              <w:top w:val="single" w:sz="4" w:color="B0BEC5"/>
              <w:bottom w:val="single" w:sz="4" w:color="B0BEC5"/>
              <w:left w:val="single" w:sz="4" w:color="B0BEC5"/>
              <w:right w:val="single" w:sz="4" w:color="B0BEC5"/>
            </w:tcBorders>
            <w:vAlign w:val="top"/>
            <w:tcMar>
              <w:top w:w="80" w:type="dxa"/>
              <w:bottom w:w="80" w:type="dxa"/>
              <w:left w:w="120" w:type="dxa"/>
              <w:right w:w="120" w:type="dxa"/>
            </w:tcMar>
          </w:tcPr>
          <w:p>
            <w:pPr>
              <w:spacing w:after="100" w:before="0" w:line="264" w:lineRule="auto"/>
            </w:pPr>
            <w:r>
              <w:rPr>
                <w:rFonts w:ascii="Crimson Pro" w:cs="Crimson Pro" w:hAnsi="Crimson Pro" w:eastAsia="Crimson Pro"/>
                <w:sz w:val="15"/>
                <w:szCs w:val="15"/>
                <w:lang w:val="en-US"/>
              </w:rPr>
              <w:t xml:space="preserve">Ergodicity</w:t>
            </w:r>
          </w:p>
        </w:tc>
        <w:tc>
          <w:tcPr>
            <w:tcW w:w="2016" w:type="dxa"/>
            <w:tcBorders>
              <w:top w:val="single" w:sz="4" w:color="B0BEC5"/>
              <w:bottom w:val="single" w:sz="4" w:color="B0BEC5"/>
              <w:left w:val="single" w:sz="4" w:color="B0BEC5"/>
              <w:right w:val="single" w:sz="4" w:color="B0BEC5"/>
            </w:tcBorders>
            <w:shd w:val="clear" w:fill="E8F5E9"/>
            <w:vAlign w:val="top"/>
            <w:tcMar>
              <w:top w:w="80" w:type="dxa"/>
              <w:bottom w:w="80" w:type="dxa"/>
              <w:left w:w="120" w:type="dxa"/>
              <w:right w:w="120" w:type="dxa"/>
            </w:tcMar>
          </w:tcPr>
          <w:p>
            <w:pPr>
              <w:spacing w:after="100" w:before="0" w:line="264" w:lineRule="auto"/>
            </w:pPr>
            <w:r>
              <w:rPr>
                <w:rFonts w:ascii="Crimson Pro" w:cs="Crimson Pro" w:hAnsi="Crimson Pro" w:eastAsia="Crimson Pro"/>
                <w:sz w:val="14"/>
                <w:szCs w:val="14"/>
                <w:i/>
                <w:iCs/>
                <w:color w:val="4A4A6A"/>
                <w:lang w:val="en-US"/>
              </w:rPr>
              <w:t xml:space="preserve">Theorem</w:t>
            </w:r>
          </w:p>
        </w:tc>
      </w:tr>
      <w:tr>
        <w:tc>
          <w:tcPr>
            <w:tcW w:w="2016" w:type="dxa"/>
            <w:tcBorders>
              <w:top w:val="single" w:sz="4" w:color="B0BEC5"/>
              <w:bottom w:val="single" w:sz="4" w:color="B0BEC5"/>
              <w:left w:val="single" w:sz="4" w:color="B0BEC5"/>
              <w:right w:val="single" w:sz="4" w:color="B0BEC5"/>
            </w:tcBorders>
            <w:vAlign w:val="top"/>
            <w:tcMar>
              <w:top w:w="80" w:type="dxa"/>
              <w:bottom w:w="80" w:type="dxa"/>
              <w:left w:w="120" w:type="dxa"/>
              <w:right w:w="120" w:type="dxa"/>
            </w:tcMar>
          </w:tcPr>
          <w:p>
            <w:pPr>
              <w:spacing w:after="100" w:before="0" w:line="264" w:lineRule="auto"/>
            </w:pPr>
            <w:r>
              <w:rPr>
                <w:rFonts w:ascii="Crimson Pro" w:cs="Crimson Pro" w:hAnsi="Crimson Pro" w:eastAsia="Crimson Pro"/>
                <w:sz w:val="15"/>
                <w:szCs w:val="15"/>
                <w:b/>
                <w:bCs/>
                <w:lang w:val="en-US"/>
              </w:rPr>
              <w:t xml:space="preserve">Weight distribution</w:t>
            </w:r>
          </w:p>
        </w:tc>
        <w:tc>
          <w:tcPr>
            <w:tcW w:w="2016" w:type="dxa"/>
            <w:tcBorders>
              <w:top w:val="single" w:sz="4" w:color="B0BEC5"/>
              <w:bottom w:val="single" w:sz="4" w:color="B0BEC5"/>
              <w:left w:val="single" w:sz="4" w:color="B0BEC5"/>
              <w:right w:val="single" w:sz="4" w:color="B0BEC5"/>
            </w:tcBorders>
            <w:vAlign w:val="top"/>
            <w:tcMar>
              <w:top w:w="80" w:type="dxa"/>
              <w:bottom w:w="80" w:type="dxa"/>
              <w:left w:w="120" w:type="dxa"/>
              <w:right w:w="120" w:type="dxa"/>
            </w:tcMar>
          </w:tcPr>
          <w:p>
            <w:pPr>
              <w:spacing w:after="100" w:before="0" w:line="264" w:lineRule="auto"/>
            </w:pPr>
            <w:r>
              <w:rPr>
                <w:rFonts w:ascii="Crimson Pro" w:cs="Crimson Pro" w:hAnsi="Crimson Pro" w:eastAsia="Crimson Pro"/>
                <w:sz w:val="15"/>
                <w:szCs w:val="15"/>
                <w:lang w:val="en-US"/>
              </w:rPr>
              <w:t xml:space="preserve">MacWilliams transform</w:t>
            </w:r>
          </w:p>
        </w:tc>
        <w:tc>
          <w:tcPr>
            <w:tcW w:w="2016" w:type="dxa"/>
            <w:tcBorders>
              <w:top w:val="single" w:sz="4" w:color="B0BEC5"/>
              <w:bottom w:val="single" w:sz="4" w:color="B0BEC5"/>
              <w:left w:val="single" w:sz="4" w:color="B0BEC5"/>
              <w:right w:val="single" w:sz="4" w:color="B0BEC5"/>
            </w:tcBorders>
            <w:vAlign w:val="top"/>
            <w:tcMar>
              <w:top w:w="80" w:type="dxa"/>
              <w:bottom w:w="80" w:type="dxa"/>
              <w:left w:w="120" w:type="dxa"/>
              <w:right w:w="120" w:type="dxa"/>
            </w:tcMar>
          </w:tcPr>
          <w:p>
            <w:pPr>
              <w:spacing w:after="100" w:before="0" w:line="264" w:lineRule="auto"/>
            </w:pPr>
            <w:r>
              <w:rPr>
                <w:rFonts w:ascii="Crimson Pro" w:cs="Crimson Pro" w:hAnsi="Crimson Pro" w:eastAsia="Crimson Pro"/>
                <w:sz w:val="15"/>
                <w:szCs w:val="15"/>
                <w:lang w:val="en-US"/>
              </w:rPr>
              <w:t xml:space="preserve">Tetrahedral geometry</w:t>
            </w:r>
          </w:p>
        </w:tc>
        <w:tc>
          <w:tcPr>
            <w:tcW w:w="2016" w:type="dxa"/>
            <w:tcBorders>
              <w:top w:val="single" w:sz="4" w:color="B0BEC5"/>
              <w:bottom w:val="single" w:sz="4" w:color="B0BEC5"/>
              <w:left w:val="single" w:sz="4" w:color="B0BEC5"/>
              <w:right w:val="single" w:sz="4" w:color="B0BEC5"/>
            </w:tcBorders>
            <w:vAlign w:val="top"/>
            <w:tcMar>
              <w:top w:w="80" w:type="dxa"/>
              <w:bottom w:w="80" w:type="dxa"/>
              <w:left w:w="120" w:type="dxa"/>
              <w:right w:w="120" w:type="dxa"/>
            </w:tcMar>
          </w:tcPr>
          <w:p>
            <w:pPr>
              <w:spacing w:after="100" w:before="0" w:line="264" w:lineRule="auto"/>
            </w:pPr>
            <w:r>
              <w:rPr>
                <w:rFonts w:ascii="Crimson Pro" w:cs="Crimson Pro" w:hAnsi="Crimson Pro" w:eastAsia="Crimson Pro"/>
                <w:sz w:val="15"/>
                <w:szCs w:val="15"/>
                <w:lang w:val="en-US"/>
              </w:rPr>
              <w:t xml:space="preserve">Self-dual structure</w:t>
            </w:r>
          </w:p>
        </w:tc>
        <w:tc>
          <w:tcPr>
            <w:tcW w:w="2016" w:type="dxa"/>
            <w:tcBorders>
              <w:top w:val="single" w:sz="4" w:color="B0BEC5"/>
              <w:bottom w:val="single" w:sz="4" w:color="B0BEC5"/>
              <w:left w:val="single" w:sz="4" w:color="B0BEC5"/>
              <w:right w:val="single" w:sz="4" w:color="B0BEC5"/>
            </w:tcBorders>
            <w:shd w:val="clear" w:fill="E8F5E9"/>
            <w:vAlign w:val="top"/>
            <w:tcMar>
              <w:top w:w="80" w:type="dxa"/>
              <w:bottom w:w="80" w:type="dxa"/>
              <w:left w:w="120" w:type="dxa"/>
              <w:right w:w="120" w:type="dxa"/>
            </w:tcMar>
          </w:tcPr>
          <w:p>
            <w:pPr>
              <w:spacing w:after="100" w:before="0" w:line="264" w:lineRule="auto"/>
            </w:pPr>
            <w:r>
              <w:rPr>
                <w:rFonts w:ascii="Crimson Pro" w:cs="Crimson Pro" w:hAnsi="Crimson Pro" w:eastAsia="Crimson Pro"/>
                <w:sz w:val="14"/>
                <w:szCs w:val="14"/>
                <w:i/>
                <w:iCs/>
                <w:color w:val="4A4A6A"/>
                <w:lang w:val="en-US"/>
              </w:rPr>
              <w:t xml:space="preserve">Theorem</w:t>
            </w:r>
          </w:p>
        </w:tc>
      </w:tr>
      <w:tr>
        <w:tc>
          <w:tcPr>
            <w:tcW w:w="2016" w:type="dxa"/>
            <w:tcBorders>
              <w:top w:val="single" w:sz="4" w:color="B0BEC5"/>
              <w:bottom w:val="single" w:sz="4" w:color="B0BEC5"/>
              <w:left w:val="single" w:sz="4" w:color="B0BEC5"/>
              <w:right w:val="single" w:sz="4" w:color="B0BEC5"/>
            </w:tcBorders>
            <w:vAlign w:val="top"/>
            <w:tcMar>
              <w:top w:w="80" w:type="dxa"/>
              <w:bottom w:w="80" w:type="dxa"/>
              <w:left w:w="120" w:type="dxa"/>
              <w:right w:w="120" w:type="dxa"/>
            </w:tcMar>
          </w:tcPr>
          <w:p>
            <w:pPr>
              <w:spacing w:after="100" w:before="0" w:line="264" w:lineRule="auto"/>
            </w:pPr>
            <w:r>
              <w:rPr>
                <w:rFonts w:ascii="Crimson Pro" w:cs="Crimson Pro" w:hAnsi="Crimson Pro" w:eastAsia="Crimson Pro"/>
                <w:sz w:val="15"/>
                <w:szCs w:val="15"/>
                <w:b/>
                <w:bCs/>
                <w:lang w:val="en-US"/>
              </w:rPr>
              <w:t xml:space="preserve">8th bit (parity)</w:t>
            </w:r>
          </w:p>
        </w:tc>
        <w:tc>
          <w:tcPr>
            <w:tcW w:w="2016" w:type="dxa"/>
            <w:tcBorders>
              <w:top w:val="single" w:sz="4" w:color="B0BEC5"/>
              <w:bottom w:val="single" w:sz="4" w:color="B0BEC5"/>
              <w:left w:val="single" w:sz="4" w:color="B0BEC5"/>
              <w:right w:val="single" w:sz="4" w:color="B0BEC5"/>
            </w:tcBorders>
            <w:vAlign w:val="top"/>
            <w:tcMar>
              <w:top w:w="80" w:type="dxa"/>
              <w:bottom w:w="80" w:type="dxa"/>
              <w:left w:w="120" w:type="dxa"/>
              <w:right w:w="120" w:type="dxa"/>
            </w:tcMar>
          </w:tcPr>
          <w:p>
            <w:pPr>
              <w:spacing w:after="100" w:before="0" w:line="264" w:lineRule="auto"/>
            </w:pPr>
            <w:r>
              <w:rPr>
                <w:rFonts w:ascii="Crimson Pro" w:cs="Crimson Pro" w:hAnsi="Crimson Pro" w:eastAsia="Crimson Pro"/>
                <w:sz w:val="15"/>
                <w:szCs w:val="15"/>
                <w:lang w:val="en-US"/>
              </w:rPr>
              <w:t xml:space="preserve">Overall error detect</w:t>
            </w:r>
          </w:p>
        </w:tc>
        <w:tc>
          <w:tcPr>
            <w:tcW w:w="2016" w:type="dxa"/>
            <w:tcBorders>
              <w:top w:val="single" w:sz="4" w:color="B0BEC5"/>
              <w:bottom w:val="single" w:sz="4" w:color="B0BEC5"/>
              <w:left w:val="single" w:sz="4" w:color="B0BEC5"/>
              <w:right w:val="single" w:sz="4" w:color="B0BEC5"/>
            </w:tcBorders>
            <w:vAlign w:val="top"/>
            <w:tcMar>
              <w:top w:w="80" w:type="dxa"/>
              <w:bottom w:w="80" w:type="dxa"/>
              <w:left w:w="120" w:type="dxa"/>
              <w:right w:w="120" w:type="dxa"/>
            </w:tcMar>
          </w:tcPr>
          <w:p>
            <w:pPr>
              <w:spacing w:after="100" w:before="0" w:line="264" w:lineRule="auto"/>
            </w:pPr>
            <w:r>
              <w:rPr>
                <w:rFonts w:ascii="Crimson Pro" w:cs="Crimson Pro" w:hAnsi="Crimson Pro" w:eastAsia="Crimson Pro"/>
                <w:sz w:val="15"/>
                <w:szCs w:val="15"/>
                <w:lang w:val="en-US"/>
              </w:rPr>
              <w:t xml:space="preserve">Code extension</w:t>
            </w:r>
          </w:p>
        </w:tc>
        <w:tc>
          <w:tcPr>
            <w:tcW w:w="2016" w:type="dxa"/>
            <w:tcBorders>
              <w:top w:val="single" w:sz="4" w:color="B0BEC5"/>
              <w:bottom w:val="single" w:sz="4" w:color="B0BEC5"/>
              <w:left w:val="single" w:sz="4" w:color="B0BEC5"/>
              <w:right w:val="single" w:sz="4" w:color="B0BEC5"/>
            </w:tcBorders>
            <w:vAlign w:val="top"/>
            <w:tcMar>
              <w:top w:w="80" w:type="dxa"/>
              <w:bottom w:w="80" w:type="dxa"/>
              <w:left w:w="120" w:type="dxa"/>
              <w:right w:w="120" w:type="dxa"/>
            </w:tcMar>
          </w:tcPr>
          <w:p>
            <w:pPr>
              <w:spacing w:after="100" w:before="0" w:line="264" w:lineRule="auto"/>
            </w:pPr>
            <w:r>
              <w:rPr>
                <w:rFonts w:ascii="Crimson Pro" w:cs="Crimson Pro" w:hAnsi="Crimson Pro" w:eastAsia="Crimson Pro"/>
                <w:sz w:val="15"/>
                <w:szCs w:val="15"/>
                <w:lang w:val="en-US"/>
              </w:rPr>
              <w:t xml:space="preserve">Observer</w:t>
            </w:r>
          </w:p>
        </w:tc>
        <w:tc>
          <w:tcPr>
            <w:tcW w:w="2016" w:type="dxa"/>
            <w:tcBorders>
              <w:top w:val="single" w:sz="4" w:color="B0BEC5"/>
              <w:bottom w:val="single" w:sz="4" w:color="B0BEC5"/>
              <w:left w:val="single" w:sz="4" w:color="B0BEC5"/>
              <w:right w:val="single" w:sz="4" w:color="B0BEC5"/>
            </w:tcBorders>
            <w:shd w:val="clear" w:fill="E8F5E9"/>
            <w:vAlign w:val="top"/>
            <w:tcMar>
              <w:top w:w="80" w:type="dxa"/>
              <w:bottom w:w="80" w:type="dxa"/>
              <w:left w:w="120" w:type="dxa"/>
              <w:right w:w="120" w:type="dxa"/>
            </w:tcMar>
          </w:tcPr>
          <w:p>
            <w:pPr>
              <w:spacing w:after="100" w:before="0" w:line="264" w:lineRule="auto"/>
            </w:pPr>
            <w:r>
              <w:rPr>
                <w:rFonts w:ascii="Crimson Pro" w:cs="Crimson Pro" w:hAnsi="Crimson Pro" w:eastAsia="Crimson Pro"/>
                <w:sz w:val="14"/>
                <w:szCs w:val="14"/>
                <w:i/>
                <w:iCs/>
                <w:color w:val="4A4A6A"/>
                <w:lang w:val="en-US"/>
              </w:rPr>
              <w:t xml:space="preserve">Theorem / Interpretation</w:t>
            </w:r>
          </w:p>
        </w:tc>
      </w:tr>
    </w:tbl>
    <w:p>
      <w:pPr>
        <w:spacing w:after="80" w:before="0" w:line="264" w:lineRule="auto"/>
      </w:pPr>
    </w:p>
    <w:p>
      <w:pPr>
        <w:spacing w:after="100" w:before="0" w:line="264" w:lineRule="auto"/>
        <w:ind w:firstLine="360"/>
      </w:pPr>
      <w:r>
        <w:rPr>
          <w:rFonts w:ascii="Crimson Pro" w:cs="Crimson Pro" w:hAnsi="Crimson Pro" w:eastAsia="Crimson Pro"/>
          <w:sz w:val="20"/>
          <w:szCs w:val="20"/>
          <w:b/>
          <w:bCs/>
          <w:lang w:val="en-US"/>
        </w:rPr>
        <w:t xml:space="preserve">Reading the table. </w:t>
      </w:r>
      <w:r>
        <w:rPr>
          <w:rFonts w:ascii="Crimson Pro" w:cs="Crimson Pro" w:hAnsi="Crimson Pro" w:eastAsia="Crimson Pro"/>
          <w:sz w:val="20"/>
          <w:szCs w:val="20"/>
          <w:lang w:val="en-US"/>
        </w:rPr>
        <w:t xml:space="preserve">Every row that says “Theorem” is a mathematical fact about the [7,4,3] code. The Information Theory and Topology columns are rigorous translations. The Physics column is where hypothesis enters: the question marks mark the places where the pattern suggests but does not yet prove a connection to observed physics.</w:t>
      </w:r>
    </w:p>
    <w:p>
      <w:pPr>
        <w:spacing w:after="60" w:before="0" w:line="264" w:lineRule="auto"/>
      </w:pPr>
      <w:r>
        <w:rPr>
          <w:rFonts w:ascii="Crimson Pro" w:cs="Crimson Pro" w:hAnsi="Crimson Pro" w:eastAsia="Crimson Pro"/>
          <w:sz w:val="19"/>
          <w:szCs w:val="19"/>
          <w:i/>
          <w:iCs/>
          <w:color w:val="4A4A6A"/>
          <w:lang w:val="en-US"/>
        </w:rPr>
        <w:t xml:space="preserve">The pattern does not “belong” to any single discipline. It is a mathematical object. Each field translates it into its own language. The translations are lossless within the theorem columns and lossy in the hypothesis columns.</w:t>
      </w:r>
    </w:p>
    <w:p>
      <w:r>
        <w:br w:type="page"/>
      </w:r>
    </w:p>
    <w:p>
      <w:pPr>
        <w:keepNext/>
        <w:spacing w:after="120" w:before="300" w:line="264" w:lineRule="auto"/>
      </w:pPr>
      <w:r>
        <w:rPr>
          <w:rFonts w:ascii="Crimson Pro" w:cs="Crimson Pro" w:hAnsi="Crimson Pro" w:eastAsia="Crimson Pro"/>
          <w:sz w:val="32"/>
          <w:szCs w:val="32"/>
          <w:b/>
          <w:bCs/>
          <w:color w:val="0D1117"/>
          <w:lang w:val="en-US"/>
        </w:rPr>
        <w:t xml:space="preserve">VIII. THE CORRECTIONS</w:t>
      </w:r>
    </w:p>
    <w:p>
      <w:pPr>
        <w:spacing w:after="120" w:before="0" w:line="264" w:lineRule="auto"/>
      </w:pPr>
      <w:r>
        <w:rPr>
          <w:rFonts w:ascii="Crimson Pro" w:cs="Crimson Pro" w:hAnsi="Crimson Pro" w:eastAsia="Crimson Pro"/>
          <w:sz w:val="22"/>
          <w:szCs w:val="22"/>
          <w:i/>
          <w:iCs/>
          <w:color w:val="4A4A6A"/>
          <w:lang w:val="en-US"/>
        </w:rPr>
        <w:t xml:space="preserve">What we got wrong and how we fixed it — documented as intellectual honesty.</w:t>
      </w:r>
    </w:p>
    <w:p>
      <w:pPr>
        <w:spacing w:after="120" w:before="0" w:line="264" w:lineRule="auto"/>
        <w:ind w:firstLine="360"/>
      </w:pPr>
      <w:r>
        <w:rPr>
          <w:rFonts w:ascii="Crimson Pro" w:cs="Crimson Pro" w:hAnsi="Crimson Pro" w:eastAsia="Crimson Pro"/>
          <w:sz w:val="22"/>
          <w:szCs w:val="22"/>
          <w:lang w:val="en-US"/>
        </w:rPr>
        <w:t xml:space="preserve">This document has been through 147 versions and two rigorous peer reviews. Earlier versions made claims that were subsequently identified as errors. In the spirit of a self-correcting code, we document every correction explicitly. A proof that hides its error states is not self-correcting — it is hiding errors.</w:t>
      </w:r>
    </w:p>
    <w:p>
      <w:pPr>
        <w:spacing w:after="20" w:before="0" w:line="264" w:lineRule="auto"/>
      </w:pPr>
    </w:p>
    <w:tbl>
      <w:tblPr>
        <w:tblW w:w="10080" w:type="dxa"/>
        <w:tblLayout w:type="fixed"/>
      </w:tblPr>
      <w:tblGrid>
        <w:gridCol w:w="4200"/>
        <w:gridCol w:w="5880"/>
      </w:tblGrid>
      <w:tr>
        <w:tc>
          <w:tcPr>
            <w:tcW w:w="4200" w:type="dxa"/>
            <w:tcBorders>
              <w:top w:val="single" w:sz="4" w:color="B0BEC5"/>
              <w:bottom w:val="single" w:sz="4" w:color="B0BEC5"/>
              <w:left w:val="single" w:sz="4" w:color="B0BEC5"/>
              <w:right w:val="single" w:sz="4" w:color="B0BEC5"/>
            </w:tcBorders>
            <w:shd w:val="clear" w:fill="FFF0F0"/>
            <w:vAlign w:val="top"/>
            <w:tcMar>
              <w:top w:w="80" w:type="dxa"/>
              <w:bottom w:w="80" w:type="dxa"/>
              <w:left w:w="120" w:type="dxa"/>
              <w:right w:w="120" w:type="dxa"/>
            </w:tcMar>
          </w:tcPr>
          <w:p>
            <w:pPr>
              <w:spacing w:after="20" w:before="0" w:line="264" w:lineRule="auto"/>
            </w:pPr>
            <w:r>
              <w:rPr>
                <w:rFonts w:ascii="Crimson Pro" w:cs="Crimson Pro" w:hAnsi="Crimson Pro" w:eastAsia="Crimson Pro"/>
                <w:sz w:val="18"/>
                <w:szCs w:val="18"/>
                <w:b/>
                <w:bCs/>
                <w:color w:val="8B1A1A"/>
                <w:lang w:val="en-US"/>
              </w:rPr>
              <w:t xml:space="preserve">α⁻¹ ≈ 137</w:t>
            </w:r>
          </w:p>
          <w:p>
            <w:pPr>
              <w:spacing w:after="20" w:before="0" w:line="264" w:lineRule="auto"/>
            </w:pPr>
            <w:r>
              <w:rPr>
                <w:rFonts w:ascii="Crimson Pro" w:cs="Crimson Pro" w:hAnsi="Crimson Pro" w:eastAsia="Crimson Pro"/>
                <w:sz w:val="16"/>
                <w:szCs w:val="16"/>
                <w:b/>
                <w:bCs/>
                <w:color w:val="8B1A1A"/>
                <w:lang w:val="en-US"/>
              </w:rPr>
              <w:t xml:space="preserve">Was: </w:t>
            </w:r>
            <w:r>
              <w:rPr>
                <w:rFonts w:ascii="Crimson Pro" w:cs="Crimson Pro" w:hAnsi="Crimson Pro" w:eastAsia="Crimson Pro"/>
                <w:sz w:val="16"/>
                <w:szCs w:val="16"/>
                <w:lang w:val="en-US"/>
              </w:rPr>
              <w:t xml:space="preserve">Claimed the scaffold apex (137) predicted the fine-structure constant.</w:t>
            </w:r>
          </w:p>
        </w:tc>
        <w:tc>
          <w:tcPr>
            <w:tcW w:w="5880" w:type="dxa"/>
            <w:tcBorders>
              <w:top w:val="single" w:sz="4" w:color="B0BEC5"/>
              <w:bottom w:val="single" w:sz="4" w:color="B0BEC5"/>
              <w:left w:val="single" w:sz="4" w:color="B0BEC5"/>
              <w:right w:val="single" w:sz="4" w:color="B0BEC5"/>
            </w:tcBorders>
            <w:shd w:val="clear" w:fill="E8F5E9"/>
            <w:vAlign w:val="top"/>
            <w:tcMar>
              <w:top w:w="80" w:type="dxa"/>
              <w:bottom w:w="80" w:type="dxa"/>
              <w:left w:w="120" w:type="dxa"/>
              <w:right w:w="120" w:type="dxa"/>
            </w:tcMar>
          </w:tcPr>
          <w:p>
            <w:pPr>
              <w:spacing w:after="20" w:before="0" w:line="264" w:lineRule="auto"/>
            </w:pPr>
            <w:r>
              <w:rPr>
                <w:rFonts w:ascii="Crimson Pro" w:cs="Crimson Pro" w:hAnsi="Crimson Pro" w:eastAsia="Crimson Pro"/>
                <w:sz w:val="16"/>
                <w:szCs w:val="16"/>
                <w:b/>
                <w:bCs/>
                <w:color w:val="2E7D32"/>
                <w:lang w:val="en-US"/>
              </w:rPr>
              <w:t xml:space="preserve">Now: </w:t>
            </w:r>
            <w:r>
              <w:rPr>
                <w:rFonts w:ascii="Crimson Pro" w:cs="Crimson Pro" w:hAnsi="Crimson Pro" w:eastAsia="Crimson Pro"/>
                <w:sz w:val="16"/>
                <w:szCs w:val="16"/>
                <w:lang w:val="en-US"/>
              </w:rPr>
              <w:t xml:space="preserve">The fine-structure constant is a running coupling — its value depends on energy scale (≈137 at zero energy, ≈128 at the W mass). An integer cannot predict a scale-dependent quantity. The correlation is noted as suggestive, not derived.</w:t>
            </w:r>
          </w:p>
          <w:p>
            <w:pPr>
              <w:spacing w:after="10" w:before="0" w:line="264" w:lineRule="auto"/>
            </w:pPr>
            <w:r>
              <w:rPr>
                <w:rFonts w:ascii="Crimson Pro" w:cs="Crimson Pro" w:hAnsi="Crimson Pro" w:eastAsia="Crimson Pro"/>
                <w:sz w:val="14"/>
                <w:szCs w:val="14"/>
                <w:i/>
                <w:iCs/>
                <w:color w:val="4A4A6A"/>
                <w:lang w:val="en-US"/>
              </w:rPr>
              <w:t xml:space="preserve">Changed in: v1 → v2</w:t>
            </w:r>
          </w:p>
        </w:tc>
      </w:tr>
    </w:tbl>
    <w:p>
      <w:pPr>
        <w:spacing w:after="40" w:before="0" w:line="264" w:lineRule="auto"/>
      </w:pPr>
    </w:p>
    <w:tbl>
      <w:tblPr>
        <w:tblW w:w="10080" w:type="dxa"/>
        <w:tblLayout w:type="fixed"/>
      </w:tblPr>
      <w:tblGrid>
        <w:gridCol w:w="4200"/>
        <w:gridCol w:w="5880"/>
      </w:tblGrid>
      <w:tr>
        <w:tc>
          <w:tcPr>
            <w:tcW w:w="4200" w:type="dxa"/>
            <w:tcBorders>
              <w:top w:val="single" w:sz="4" w:color="B0BEC5"/>
              <w:bottom w:val="single" w:sz="4" w:color="B0BEC5"/>
              <w:left w:val="single" w:sz="4" w:color="B0BEC5"/>
              <w:right w:val="single" w:sz="4" w:color="B0BEC5"/>
            </w:tcBorders>
            <w:shd w:val="clear" w:fill="FFF0F0"/>
            <w:vAlign w:val="top"/>
            <w:tcMar>
              <w:top w:w="80" w:type="dxa"/>
              <w:bottom w:w="80" w:type="dxa"/>
              <w:left w:w="120" w:type="dxa"/>
              <w:right w:w="120" w:type="dxa"/>
            </w:tcMar>
          </w:tcPr>
          <w:p>
            <w:pPr>
              <w:spacing w:after="20" w:before="0" w:line="264" w:lineRule="auto"/>
            </w:pPr>
            <w:r>
              <w:rPr>
                <w:rFonts w:ascii="Crimson Pro" w:cs="Crimson Pro" w:hAnsi="Crimson Pro" w:eastAsia="Crimson Pro"/>
                <w:sz w:val="18"/>
                <w:szCs w:val="18"/>
                <w:b/>
                <w:bCs/>
                <w:color w:val="8B1A1A"/>
                <w:lang w:val="en-US"/>
              </w:rPr>
              <w:t xml:space="preserve">sin²θ_W ≈ 3/13</w:t>
            </w:r>
          </w:p>
          <w:p>
            <w:pPr>
              <w:spacing w:after="20" w:before="0" w:line="264" w:lineRule="auto"/>
            </w:pPr>
            <w:r>
              <w:rPr>
                <w:rFonts w:ascii="Crimson Pro" w:cs="Crimson Pro" w:hAnsi="Crimson Pro" w:eastAsia="Crimson Pro"/>
                <w:sz w:val="16"/>
                <w:szCs w:val="16"/>
                <w:b/>
                <w:bCs/>
                <w:color w:val="8B1A1A"/>
                <w:lang w:val="en-US"/>
              </w:rPr>
              <w:t xml:space="preserve">Was: </w:t>
            </w:r>
            <w:r>
              <w:rPr>
                <w:rFonts w:ascii="Crimson Pro" w:cs="Crimson Pro" w:hAnsi="Crimson Pro" w:eastAsia="Crimson Pro"/>
                <w:sz w:val="16"/>
                <w:szCs w:val="16"/>
                <w:lang w:val="en-US"/>
              </w:rPr>
              <w:t xml:space="preserve">Claimed D/R from the scaffold predicted the weak mixing angle.</w:t>
            </w:r>
          </w:p>
        </w:tc>
        <w:tc>
          <w:tcPr>
            <w:tcW w:w="5880" w:type="dxa"/>
            <w:tcBorders>
              <w:top w:val="single" w:sz="4" w:color="B0BEC5"/>
              <w:bottom w:val="single" w:sz="4" w:color="B0BEC5"/>
              <w:left w:val="single" w:sz="4" w:color="B0BEC5"/>
              <w:right w:val="single" w:sz="4" w:color="B0BEC5"/>
            </w:tcBorders>
            <w:shd w:val="clear" w:fill="E8F5E9"/>
            <w:vAlign w:val="top"/>
            <w:tcMar>
              <w:top w:w="80" w:type="dxa"/>
              <w:bottom w:w="80" w:type="dxa"/>
              <w:left w:w="120" w:type="dxa"/>
              <w:right w:w="120" w:type="dxa"/>
            </w:tcMar>
          </w:tcPr>
          <w:p>
            <w:pPr>
              <w:spacing w:after="20" w:before="0" w:line="264" w:lineRule="auto"/>
            </w:pPr>
            <w:r>
              <w:rPr>
                <w:rFonts w:ascii="Crimson Pro" w:cs="Crimson Pro" w:hAnsi="Crimson Pro" w:eastAsia="Crimson Pro"/>
                <w:sz w:val="16"/>
                <w:szCs w:val="16"/>
                <w:b/>
                <w:bCs/>
                <w:color w:val="2E7D32"/>
                <w:lang w:val="en-US"/>
              </w:rPr>
              <w:t xml:space="preserve">Now: </w:t>
            </w:r>
            <w:r>
              <w:rPr>
                <w:rFonts w:ascii="Crimson Pro" w:cs="Crimson Pro" w:hAnsi="Crimson Pro" w:eastAsia="Crimson Pro"/>
                <w:sz w:val="16"/>
                <w:szCs w:val="16"/>
                <w:lang w:val="en-US"/>
              </w:rPr>
              <w:t xml:space="preserve">Same category error. The weak mixing angle runs with energy. Its value at different scales differs. No integer ratio can predict a running coupling.</w:t>
            </w:r>
          </w:p>
          <w:p>
            <w:pPr>
              <w:spacing w:after="10" w:before="0" w:line="264" w:lineRule="auto"/>
            </w:pPr>
            <w:r>
              <w:rPr>
                <w:rFonts w:ascii="Crimson Pro" w:cs="Crimson Pro" w:hAnsi="Crimson Pro" w:eastAsia="Crimson Pro"/>
                <w:sz w:val="14"/>
                <w:szCs w:val="14"/>
                <w:i/>
                <w:iCs/>
                <w:color w:val="4A4A6A"/>
                <w:lang w:val="en-US"/>
              </w:rPr>
              <w:t xml:space="preserve">Changed in: v1 → v2</w:t>
            </w:r>
          </w:p>
        </w:tc>
      </w:tr>
    </w:tbl>
    <w:p>
      <w:pPr>
        <w:spacing w:after="40" w:before="0" w:line="264" w:lineRule="auto"/>
      </w:pPr>
    </w:p>
    <w:tbl>
      <w:tblPr>
        <w:tblW w:w="10080" w:type="dxa"/>
        <w:tblLayout w:type="fixed"/>
      </w:tblPr>
      <w:tblGrid>
        <w:gridCol w:w="4200"/>
        <w:gridCol w:w="5880"/>
      </w:tblGrid>
      <w:tr>
        <w:tc>
          <w:tcPr>
            <w:tcW w:w="4200" w:type="dxa"/>
            <w:tcBorders>
              <w:top w:val="single" w:sz="4" w:color="B0BEC5"/>
              <w:bottom w:val="single" w:sz="4" w:color="B0BEC5"/>
              <w:left w:val="single" w:sz="4" w:color="B0BEC5"/>
              <w:right w:val="single" w:sz="4" w:color="B0BEC5"/>
            </w:tcBorders>
            <w:shd w:val="clear" w:fill="FFF0F0"/>
            <w:vAlign w:val="top"/>
            <w:tcMar>
              <w:top w:w="80" w:type="dxa"/>
              <w:bottom w:w="80" w:type="dxa"/>
              <w:left w:w="120" w:type="dxa"/>
              <w:right w:w="120" w:type="dxa"/>
            </w:tcMar>
          </w:tcPr>
          <w:p>
            <w:pPr>
              <w:spacing w:after="20" w:before="0" w:line="264" w:lineRule="auto"/>
            </w:pPr>
            <w:r>
              <w:rPr>
                <w:rFonts w:ascii="Crimson Pro" w:cs="Crimson Pro" w:hAnsi="Crimson Pro" w:eastAsia="Crimson Pro"/>
                <w:sz w:val="18"/>
                <w:szCs w:val="18"/>
                <w:b/>
                <w:bCs/>
                <w:color w:val="8B1A1A"/>
                <w:lang w:val="en-US"/>
              </w:rPr>
              <w:t xml:space="preserve">168/7/2 = 12 → gauge bosons</w:t>
            </w:r>
          </w:p>
          <w:p>
            <w:pPr>
              <w:spacing w:after="20" w:before="0" w:line="264" w:lineRule="auto"/>
            </w:pPr>
            <w:r>
              <w:rPr>
                <w:rFonts w:ascii="Crimson Pro" w:cs="Crimson Pro" w:hAnsi="Crimson Pro" w:eastAsia="Crimson Pro"/>
                <w:sz w:val="16"/>
                <w:szCs w:val="16"/>
                <w:b/>
                <w:bCs/>
                <w:color w:val="8B1A1A"/>
                <w:lang w:val="en-US"/>
              </w:rPr>
              <w:t xml:space="preserve">Was: </w:t>
            </w:r>
            <w:r>
              <w:rPr>
                <w:rFonts w:ascii="Crimson Pro" w:cs="Crimson Pro" w:hAnsi="Crimson Pro" w:eastAsia="Crimson Pro"/>
                <w:sz w:val="16"/>
                <w:szCs w:val="16"/>
                <w:lang w:val="en-US"/>
              </w:rPr>
              <w:t xml:space="preserve">Divided the automorphism group order by arbitrary factors to obtain the number of gauge generators.</w:t>
            </w:r>
          </w:p>
        </w:tc>
        <w:tc>
          <w:tcPr>
            <w:tcW w:w="5880" w:type="dxa"/>
            <w:tcBorders>
              <w:top w:val="single" w:sz="4" w:color="B0BEC5"/>
              <w:bottom w:val="single" w:sz="4" w:color="B0BEC5"/>
              <w:left w:val="single" w:sz="4" w:color="B0BEC5"/>
              <w:right w:val="single" w:sz="4" w:color="B0BEC5"/>
            </w:tcBorders>
            <w:shd w:val="clear" w:fill="E8F5E9"/>
            <w:vAlign w:val="top"/>
            <w:tcMar>
              <w:top w:w="80" w:type="dxa"/>
              <w:bottom w:w="80" w:type="dxa"/>
              <w:left w:w="120" w:type="dxa"/>
              <w:right w:w="120" w:type="dxa"/>
            </w:tcMar>
          </w:tcPr>
          <w:p>
            <w:pPr>
              <w:spacing w:after="20" w:before="0" w:line="264" w:lineRule="auto"/>
            </w:pPr>
            <w:r>
              <w:rPr>
                <w:rFonts w:ascii="Crimson Pro" w:cs="Crimson Pro" w:hAnsi="Crimson Pro" w:eastAsia="Crimson Pro"/>
                <w:sz w:val="16"/>
                <w:szCs w:val="16"/>
                <w:b/>
                <w:bCs/>
                <w:color w:val="2E7D32"/>
                <w:lang w:val="en-US"/>
              </w:rPr>
              <w:t xml:space="preserve">Now: </w:t>
            </w:r>
            <w:r>
              <w:rPr>
                <w:rFonts w:ascii="Crimson Pro" w:cs="Crimson Pro" w:hAnsi="Crimson Pro" w:eastAsia="Crimson Pro"/>
                <w:sz w:val="16"/>
                <w:szCs w:val="16"/>
                <w:lang w:val="en-US"/>
              </w:rPr>
              <w:t xml:space="preserve">No structural morphism connects GL(3,2) permutations to SU(3)×SU(2)×U(1) Lie algebra generators. This was arithmetic, not mathematics.</w:t>
            </w:r>
          </w:p>
          <w:p>
            <w:pPr>
              <w:spacing w:after="10" w:before="0" w:line="264" w:lineRule="auto"/>
            </w:pPr>
            <w:r>
              <w:rPr>
                <w:rFonts w:ascii="Crimson Pro" w:cs="Crimson Pro" w:hAnsi="Crimson Pro" w:eastAsia="Crimson Pro"/>
                <w:sz w:val="14"/>
                <w:szCs w:val="14"/>
                <w:i/>
                <w:iCs/>
                <w:color w:val="4A4A6A"/>
                <w:lang w:val="en-US"/>
              </w:rPr>
              <w:t xml:space="preserve">Changed in: v1 → v2</w:t>
            </w:r>
          </w:p>
        </w:tc>
      </w:tr>
    </w:tbl>
    <w:p>
      <w:pPr>
        <w:spacing w:after="40" w:before="0" w:line="264" w:lineRule="auto"/>
      </w:pPr>
    </w:p>
    <w:tbl>
      <w:tblPr>
        <w:tblW w:w="10080" w:type="dxa"/>
        <w:tblLayout w:type="fixed"/>
      </w:tblPr>
      <w:tblGrid>
        <w:gridCol w:w="4200"/>
        <w:gridCol w:w="5880"/>
      </w:tblGrid>
      <w:tr>
        <w:tc>
          <w:tcPr>
            <w:tcW w:w="4200" w:type="dxa"/>
            <w:tcBorders>
              <w:top w:val="single" w:sz="4" w:color="B0BEC5"/>
              <w:bottom w:val="single" w:sz="4" w:color="B0BEC5"/>
              <w:left w:val="single" w:sz="4" w:color="B0BEC5"/>
              <w:right w:val="single" w:sz="4" w:color="B0BEC5"/>
            </w:tcBorders>
            <w:shd w:val="clear" w:fill="FFF0F0"/>
            <w:vAlign w:val="top"/>
            <w:tcMar>
              <w:top w:w="80" w:type="dxa"/>
              <w:bottom w:w="80" w:type="dxa"/>
              <w:left w:w="120" w:type="dxa"/>
              <w:right w:w="120" w:type="dxa"/>
            </w:tcMar>
          </w:tcPr>
          <w:p>
            <w:pPr>
              <w:spacing w:after="20" w:before="0" w:line="264" w:lineRule="auto"/>
            </w:pPr>
            <w:r>
              <w:rPr>
                <w:rFonts w:ascii="Crimson Pro" w:cs="Crimson Pro" w:hAnsi="Crimson Pro" w:eastAsia="Crimson Pro"/>
                <w:sz w:val="18"/>
                <w:szCs w:val="18"/>
                <w:b/>
                <w:bCs/>
                <w:color w:val="8B1A1A"/>
                <w:lang w:val="en-US"/>
              </w:rPr>
              <w:t xml:space="preserve">Hardcoded True in verifier</w:t>
            </w:r>
          </w:p>
          <w:p>
            <w:pPr>
              <w:spacing w:after="20" w:before="0" w:line="264" w:lineRule="auto"/>
            </w:pPr>
            <w:r>
              <w:rPr>
                <w:rFonts w:ascii="Crimson Pro" w:cs="Crimson Pro" w:hAnsi="Crimson Pro" w:eastAsia="Crimson Pro"/>
                <w:sz w:val="16"/>
                <w:szCs w:val="16"/>
                <w:b/>
                <w:bCs/>
                <w:color w:val="8B1A1A"/>
                <w:lang w:val="en-US"/>
              </w:rPr>
              <w:t xml:space="preserve">Was: </w:t>
            </w:r>
            <w:r>
              <w:rPr>
                <w:rFonts w:ascii="Crimson Pro" w:cs="Crimson Pro" w:hAnsi="Crimson Pro" w:eastAsia="Crimson Pro"/>
                <w:sz w:val="16"/>
                <w:szCs w:val="16"/>
                <w:lang w:val="en-US"/>
              </w:rPr>
              <w:t xml:space="preserve">The Python verifier contained ("D=3 dimensions", True) as a “check.”</w:t>
            </w:r>
          </w:p>
        </w:tc>
        <w:tc>
          <w:tcPr>
            <w:tcW w:w="5880" w:type="dxa"/>
            <w:tcBorders>
              <w:top w:val="single" w:sz="4" w:color="B0BEC5"/>
              <w:bottom w:val="single" w:sz="4" w:color="B0BEC5"/>
              <w:left w:val="single" w:sz="4" w:color="B0BEC5"/>
              <w:right w:val="single" w:sz="4" w:color="B0BEC5"/>
            </w:tcBorders>
            <w:shd w:val="clear" w:fill="E8F5E9"/>
            <w:vAlign w:val="top"/>
            <w:tcMar>
              <w:top w:w="80" w:type="dxa"/>
              <w:bottom w:w="80" w:type="dxa"/>
              <w:left w:w="120" w:type="dxa"/>
              <w:right w:w="120" w:type="dxa"/>
            </w:tcMar>
          </w:tcPr>
          <w:p>
            <w:pPr>
              <w:spacing w:after="20" w:before="0" w:line="264" w:lineRule="auto"/>
            </w:pPr>
            <w:r>
              <w:rPr>
                <w:rFonts w:ascii="Crimson Pro" w:cs="Crimson Pro" w:hAnsi="Crimson Pro" w:eastAsia="Crimson Pro"/>
                <w:sz w:val="16"/>
                <w:szCs w:val="16"/>
                <w:b/>
                <w:bCs/>
                <w:color w:val="2E7D32"/>
                <w:lang w:val="en-US"/>
              </w:rPr>
              <w:t xml:space="preserve">Now: </w:t>
            </w:r>
            <w:r>
              <w:rPr>
                <w:rFonts w:ascii="Crimson Pro" w:cs="Crimson Pro" w:hAnsi="Crimson Pro" w:eastAsia="Crimson Pro"/>
                <w:sz w:val="16"/>
                <w:szCs w:val="16"/>
                <w:lang w:val="en-US"/>
              </w:rPr>
              <w:t xml:space="preserve">Typing True does not verify physics. Replaced by 23 fully computed checks with zero hardcoded values.</w:t>
            </w:r>
          </w:p>
          <w:p>
            <w:pPr>
              <w:spacing w:after="10" w:before="0" w:line="264" w:lineRule="auto"/>
            </w:pPr>
            <w:r>
              <w:rPr>
                <w:rFonts w:ascii="Crimson Pro" w:cs="Crimson Pro" w:hAnsi="Crimson Pro" w:eastAsia="Crimson Pro"/>
                <w:sz w:val="14"/>
                <w:szCs w:val="14"/>
                <w:i/>
                <w:iCs/>
                <w:color w:val="4A4A6A"/>
                <w:lang w:val="en-US"/>
              </w:rPr>
              <w:t xml:space="preserve">Changed in: v1 → v2</w:t>
            </w:r>
          </w:p>
        </w:tc>
      </w:tr>
    </w:tbl>
    <w:p>
      <w:pPr>
        <w:spacing w:after="40" w:before="0" w:line="264" w:lineRule="auto"/>
      </w:pPr>
    </w:p>
    <w:tbl>
      <w:tblPr>
        <w:tblW w:w="10080" w:type="dxa"/>
        <w:tblLayout w:type="fixed"/>
      </w:tblPr>
      <w:tblGrid>
        <w:gridCol w:w="4200"/>
        <w:gridCol w:w="5880"/>
      </w:tblGrid>
      <w:tr>
        <w:tc>
          <w:tcPr>
            <w:tcW w:w="4200" w:type="dxa"/>
            <w:tcBorders>
              <w:top w:val="single" w:sz="4" w:color="B0BEC5"/>
              <w:bottom w:val="single" w:sz="4" w:color="B0BEC5"/>
              <w:left w:val="single" w:sz="4" w:color="B0BEC5"/>
              <w:right w:val="single" w:sz="4" w:color="B0BEC5"/>
            </w:tcBorders>
            <w:shd w:val="clear" w:fill="FFF0F0"/>
            <w:vAlign w:val="top"/>
            <w:tcMar>
              <w:top w:w="80" w:type="dxa"/>
              <w:bottom w:w="80" w:type="dxa"/>
              <w:left w:w="120" w:type="dxa"/>
              <w:right w:w="120" w:type="dxa"/>
            </w:tcMar>
          </w:tcPr>
          <w:p>
            <w:pPr>
              <w:spacing w:after="20" w:before="0" w:line="264" w:lineRule="auto"/>
            </w:pPr>
            <w:r>
              <w:rPr>
                <w:rFonts w:ascii="Crimson Pro" w:cs="Crimson Pro" w:hAnsi="Crimson Pro" w:eastAsia="Crimson Pro"/>
                <w:sz w:val="18"/>
                <w:szCs w:val="18"/>
                <w:b/>
                <w:bCs/>
                <w:color w:val="8B1A1A"/>
                <w:lang w:val="en-US"/>
              </w:rPr>
              <w:t xml:space="preserve">Edge count: 1040</w:t>
            </w:r>
          </w:p>
          <w:p>
            <w:pPr>
              <w:spacing w:after="20" w:before="0" w:line="264" w:lineRule="auto"/>
            </w:pPr>
            <w:r>
              <w:rPr>
                <w:rFonts w:ascii="Crimson Pro" w:cs="Crimson Pro" w:hAnsi="Crimson Pro" w:eastAsia="Crimson Pro"/>
                <w:sz w:val="16"/>
                <w:szCs w:val="16"/>
                <w:b/>
                <w:bCs/>
                <w:color w:val="8B1A1A"/>
                <w:lang w:val="en-US"/>
              </w:rPr>
              <w:t xml:space="preserve">Was: </w:t>
            </w:r>
            <w:r>
              <w:rPr>
                <w:rFonts w:ascii="Crimson Pro" w:cs="Crimson Pro" w:hAnsi="Crimson Pro" w:eastAsia="Crimson Pro"/>
                <w:sz w:val="16"/>
                <w:szCs w:val="16"/>
                <w:lang w:val="en-US"/>
              </w:rPr>
              <w:t xml:space="preserve">Earlier sessions reported 1040 edges in the flip graph.</w:t>
            </w:r>
          </w:p>
        </w:tc>
        <w:tc>
          <w:tcPr>
            <w:tcW w:w="5880" w:type="dxa"/>
            <w:tcBorders>
              <w:top w:val="single" w:sz="4" w:color="B0BEC5"/>
              <w:bottom w:val="single" w:sz="4" w:color="B0BEC5"/>
              <w:left w:val="single" w:sz="4" w:color="B0BEC5"/>
              <w:right w:val="single" w:sz="4" w:color="B0BEC5"/>
            </w:tcBorders>
            <w:shd w:val="clear" w:fill="E8F5E9"/>
            <w:vAlign w:val="top"/>
            <w:tcMar>
              <w:top w:w="80" w:type="dxa"/>
              <w:bottom w:w="80" w:type="dxa"/>
              <w:left w:w="120" w:type="dxa"/>
              <w:right w:w="120" w:type="dxa"/>
            </w:tcMar>
          </w:tcPr>
          <w:p>
            <w:pPr>
              <w:spacing w:after="20" w:before="0" w:line="264" w:lineRule="auto"/>
            </w:pPr>
            <w:r>
              <w:rPr>
                <w:rFonts w:ascii="Crimson Pro" w:cs="Crimson Pro" w:hAnsi="Crimson Pro" w:eastAsia="Crimson Pro"/>
                <w:sz w:val="16"/>
                <w:szCs w:val="16"/>
                <w:b/>
                <w:bCs/>
                <w:color w:val="2E7D32"/>
                <w:lang w:val="en-US"/>
              </w:rPr>
              <w:t xml:space="preserve">Now: </w:t>
            </w:r>
            <w:r>
              <w:rPr>
                <w:rFonts w:ascii="Crimson Pro" w:cs="Crimson Pro" w:hAnsi="Crimson Pro" w:eastAsia="Crimson Pro"/>
                <w:sz w:val="16"/>
                <w:szCs w:val="16"/>
                <w:lang w:val="en-US"/>
              </w:rPr>
              <w:t xml:space="preserve">Correct count is 896 = 128 × 7. The 1040 was a miscounting error. Corrected and verified exhaustively.</w:t>
            </w:r>
          </w:p>
          <w:p>
            <w:pPr>
              <w:spacing w:after="10" w:before="0" w:line="264" w:lineRule="auto"/>
            </w:pPr>
            <w:r>
              <w:rPr>
                <w:rFonts w:ascii="Crimson Pro" w:cs="Crimson Pro" w:hAnsi="Crimson Pro" w:eastAsia="Crimson Pro"/>
                <w:sz w:val="14"/>
                <w:szCs w:val="14"/>
                <w:i/>
                <w:iCs/>
                <w:color w:val="4A4A6A"/>
                <w:lang w:val="en-US"/>
              </w:rPr>
              <w:t xml:space="preserve">Changed in: v100+ → v147</w:t>
            </w:r>
          </w:p>
        </w:tc>
      </w:tr>
    </w:tbl>
    <w:p>
      <w:pPr>
        <w:spacing w:after="40" w:before="0" w:line="264" w:lineRule="auto"/>
      </w:pPr>
    </w:p>
    <w:tbl>
      <w:tblPr>
        <w:tblW w:w="10080" w:type="dxa"/>
        <w:tblLayout w:type="fixed"/>
      </w:tblPr>
      <w:tblGrid>
        <w:gridCol w:w="4200"/>
        <w:gridCol w:w="5880"/>
      </w:tblGrid>
      <w:tr>
        <w:tc>
          <w:tcPr>
            <w:tcW w:w="4200" w:type="dxa"/>
            <w:tcBorders>
              <w:top w:val="single" w:sz="4" w:color="B0BEC5"/>
              <w:bottom w:val="single" w:sz="4" w:color="B0BEC5"/>
              <w:left w:val="single" w:sz="4" w:color="B0BEC5"/>
              <w:right w:val="single" w:sz="4" w:color="B0BEC5"/>
            </w:tcBorders>
            <w:shd w:val="clear" w:fill="FFF0F0"/>
            <w:vAlign w:val="top"/>
            <w:tcMar>
              <w:top w:w="80" w:type="dxa"/>
              <w:bottom w:w="80" w:type="dxa"/>
              <w:left w:w="120" w:type="dxa"/>
              <w:right w:w="120" w:type="dxa"/>
            </w:tcMar>
          </w:tcPr>
          <w:p>
            <w:pPr>
              <w:spacing w:after="20" w:before="0" w:line="264" w:lineRule="auto"/>
            </w:pPr>
            <w:r>
              <w:rPr>
                <w:rFonts w:ascii="Crimson Pro" w:cs="Crimson Pro" w:hAnsi="Crimson Pro" w:eastAsia="Crimson Pro"/>
                <w:sz w:val="18"/>
                <w:szCs w:val="18"/>
                <w:b/>
                <w:bCs/>
                <w:color w:val="8B1A1A"/>
                <w:lang w:val="en-US"/>
              </w:rPr>
              <w:t xml:space="preserve">No dynamics</w:t>
            </w:r>
          </w:p>
          <w:p>
            <w:pPr>
              <w:spacing w:after="20" w:before="0" w:line="264" w:lineRule="auto"/>
            </w:pPr>
            <w:r>
              <w:rPr>
                <w:rFonts w:ascii="Crimson Pro" w:cs="Crimson Pro" w:hAnsi="Crimson Pro" w:eastAsia="Crimson Pro"/>
                <w:sz w:val="16"/>
                <w:szCs w:val="16"/>
                <w:b/>
                <w:bCs/>
                <w:color w:val="8B1A1A"/>
                <w:lang w:val="en-US"/>
              </w:rPr>
              <w:t xml:space="preserve">Was: </w:t>
            </w:r>
            <w:r>
              <w:rPr>
                <w:rFonts w:ascii="Crimson Pro" w:cs="Crimson Pro" w:hAnsi="Crimson Pro" w:eastAsia="Crimson Pro"/>
                <w:sz w:val="16"/>
                <w:szCs w:val="16"/>
                <w:lang w:val="en-US"/>
              </w:rPr>
              <w:t xml:space="preserve">The code was presented as a static structure — a frozen block universe with no update rule.</w:t>
            </w:r>
          </w:p>
        </w:tc>
        <w:tc>
          <w:tcPr>
            <w:tcW w:w="5880" w:type="dxa"/>
            <w:tcBorders>
              <w:top w:val="single" w:sz="4" w:color="B0BEC5"/>
              <w:bottom w:val="single" w:sz="4" w:color="B0BEC5"/>
              <w:left w:val="single" w:sz="4" w:color="B0BEC5"/>
              <w:right w:val="single" w:sz="4" w:color="B0BEC5"/>
            </w:tcBorders>
            <w:shd w:val="clear" w:fill="E8F5E9"/>
            <w:vAlign w:val="top"/>
            <w:tcMar>
              <w:top w:w="80" w:type="dxa"/>
              <w:bottom w:w="80" w:type="dxa"/>
              <w:left w:w="120" w:type="dxa"/>
              <w:right w:w="120" w:type="dxa"/>
            </w:tcMar>
          </w:tcPr>
          <w:p>
            <w:pPr>
              <w:spacing w:after="20" w:before="0" w:line="264" w:lineRule="auto"/>
            </w:pPr>
            <w:r>
              <w:rPr>
                <w:rFonts w:ascii="Crimson Pro" w:cs="Crimson Pro" w:hAnsi="Crimson Pro" w:eastAsia="Crimson Pro"/>
                <w:sz w:val="16"/>
                <w:szCs w:val="16"/>
                <w:b/>
                <w:bCs/>
                <w:color w:val="2E7D32"/>
                <w:lang w:val="en-US"/>
              </w:rPr>
              <w:t xml:space="preserve">Now: </w:t>
            </w:r>
            <w:r>
              <w:rPr>
                <w:rFonts w:ascii="Crimson Pro" w:cs="Crimson Pro" w:hAnsi="Crimson Pro" w:eastAsia="Crimson Pro"/>
                <w:sz w:val="16"/>
                <w:szCs w:val="16"/>
                <w:lang w:val="en-US"/>
              </w:rPr>
              <w:t xml:space="preserve">v3 derives dynamics: the correction map IS the force, codewords ARE fixed points, the Markov chain has computable stationary distribution. The code breathes.</w:t>
            </w:r>
          </w:p>
          <w:p>
            <w:pPr>
              <w:spacing w:after="10" w:before="0" w:line="264" w:lineRule="auto"/>
            </w:pPr>
            <w:r>
              <w:rPr>
                <w:rFonts w:ascii="Crimson Pro" w:cs="Crimson Pro" w:hAnsi="Crimson Pro" w:eastAsia="Crimson Pro"/>
                <w:sz w:val="14"/>
                <w:szCs w:val="14"/>
                <w:i/>
                <w:iCs/>
                <w:color w:val="4A4A6A"/>
                <w:lang w:val="en-US"/>
              </w:rPr>
              <w:t xml:space="preserve">Changed in: v2 → v3</w:t>
            </w:r>
          </w:p>
        </w:tc>
      </w:tr>
    </w:tbl>
    <w:p>
      <w:pPr>
        <w:spacing w:after="40" w:before="0" w:line="264" w:lineRule="auto"/>
      </w:pPr>
    </w:p>
    <w:p>
      <w:r>
        <w:br w:type="page"/>
      </w:r>
    </w:p>
    <w:p>
      <w:pPr>
        <w:keepNext/>
        <w:spacing w:after="120" w:before="300" w:line="264" w:lineRule="auto"/>
      </w:pPr>
      <w:r>
        <w:rPr>
          <w:rFonts w:ascii="Crimson Pro" w:cs="Crimson Pro" w:hAnsi="Crimson Pro" w:eastAsia="Crimson Pro"/>
          <w:sz w:val="32"/>
          <w:szCs w:val="32"/>
          <w:b/>
          <w:bCs/>
          <w:color w:val="0D1117"/>
          <w:lang w:val="en-US"/>
        </w:rPr>
        <w:t xml:space="preserve">IX. THE OPEN QUESTIONS</w:t>
      </w:r>
    </w:p>
    <w:p>
      <w:pPr>
        <w:spacing w:after="120" w:before="0" w:line="264" w:lineRule="auto"/>
      </w:pPr>
      <w:r>
        <w:rPr>
          <w:rFonts w:ascii="Crimson Pro" w:cs="Crimson Pro" w:hAnsi="Crimson Pro" w:eastAsia="Crimson Pro"/>
          <w:sz w:val="22"/>
          <w:szCs w:val="22"/>
          <w:i/>
          <w:iCs/>
          <w:color w:val="4A4A6A"/>
          <w:lang w:val="en-US"/>
        </w:rPr>
        <w:t xml:space="preserve">What remains to be derived — the syndromes this document cannot yet resolve.</w:t>
      </w:r>
    </w:p>
    <w:p>
      <w:pPr>
        <w:spacing w:after="30" w:before="0" w:line="264" w:lineRule="auto"/>
      </w:pPr>
      <w:r>
        <w:rPr>
          <w:rFonts w:ascii="Crimson Pro" w:cs="Crimson Pro" w:hAnsi="Crimson Pro" w:eastAsia="Crimson Pro"/>
          <w:sz w:val="20"/>
          <w:szCs w:val="20"/>
          <w:b/>
          <w:bCs/>
          <w:lang w:val="en-US"/>
        </w:rPr>
        <w:t xml:space="preserve">O1. The Continuum Limit</w:t>
      </w:r>
    </w:p>
    <w:p>
      <w:pPr>
        <w:spacing w:after="80" w:before="0" w:line="264" w:lineRule="auto"/>
        <w:ind w:firstLine="360"/>
      </w:pPr>
      <w:r>
        <w:rPr>
          <w:rFonts w:ascii="Crimson Pro" w:cs="Crimson Pro" w:hAnsi="Crimson Pro" w:eastAsia="Crimson Pro"/>
          <w:sz w:val="19"/>
          <w:szCs w:val="19"/>
          <w:lang w:val="en-US"/>
        </w:rPr>
        <w:t xml:space="preserve">Does GL(3,2)ⁿ flow to a continuous Lie group under renormalization? If so, which? A positive answer connects discrete code symmetry to gauge field theory. A negative answer falsifies the physics hypothesis.</w:t>
      </w:r>
    </w:p>
    <w:p>
      <w:pPr>
        <w:spacing w:after="30" w:before="0" w:line="264" w:lineRule="auto"/>
      </w:pPr>
      <w:r>
        <w:rPr>
          <w:rFonts w:ascii="Crimson Pro" w:cs="Crimson Pro" w:hAnsi="Crimson Pro" w:eastAsia="Crimson Pro"/>
          <w:sz w:val="20"/>
          <w:szCs w:val="20"/>
          <w:b/>
          <w:bCs/>
          <w:lang w:val="en-US"/>
        </w:rPr>
        <w:t xml:space="preserve">O2. The Metric</w:t>
      </w:r>
    </w:p>
    <w:p>
      <w:pPr>
        <w:spacing w:after="80" w:before="0" w:line="264" w:lineRule="auto"/>
        <w:ind w:firstLine="360"/>
      </w:pPr>
      <w:r>
        <w:rPr>
          <w:rFonts w:ascii="Crimson Pro" w:cs="Crimson Pro" w:hAnsi="Crimson Pro" w:eastAsia="Crimson Pro"/>
          <w:sz w:val="19"/>
          <w:szCs w:val="19"/>
          <w:lang w:val="en-US"/>
        </w:rPr>
        <w:t xml:space="preserve">Can a distance function on the 16ⁿ-state coarse-grained space reproduce smooth 3-dimensional manifold properties in the thermodynamic limit? This is the gravity question.</w:t>
      </w:r>
    </w:p>
    <w:p>
      <w:pPr>
        <w:spacing w:after="30" w:before="0" w:line="264" w:lineRule="auto"/>
      </w:pPr>
      <w:r>
        <w:rPr>
          <w:rFonts w:ascii="Crimson Pro" w:cs="Crimson Pro" w:hAnsi="Crimson Pro" w:eastAsia="Crimson Pro"/>
          <w:sz w:val="20"/>
          <w:szCs w:val="20"/>
          <w:b/>
          <w:bCs/>
          <w:lang w:val="en-US"/>
        </w:rPr>
        <w:t xml:space="preserve">O3. The Physical State</w:t>
      </w:r>
    </w:p>
    <w:p>
      <w:pPr>
        <w:spacing w:after="80" w:before="0" w:line="264" w:lineRule="auto"/>
        <w:ind w:firstLine="360"/>
      </w:pPr>
      <w:r>
        <w:rPr>
          <w:rFonts w:ascii="Crimson Pro" w:cs="Crimson Pro" w:hAnsi="Crimson Pro" w:eastAsia="Crimson Pro"/>
          <w:sz w:val="19"/>
          <w:szCs w:val="19"/>
          <w:lang w:val="en-US"/>
        </w:rPr>
        <w:t xml:space="preserve">What experiment distinguishes a [7,4,3]-structured universe from one that is not? Possible signatures: discrete Planck-scale structure, fundamental error threshold, exactly 16 ground states per fundamental unit.</w:t>
      </w:r>
    </w:p>
    <w:p>
      <w:pPr>
        <w:spacing w:after="30" w:before="0" w:line="264" w:lineRule="auto"/>
      </w:pPr>
      <w:r>
        <w:rPr>
          <w:rFonts w:ascii="Crimson Pro" w:cs="Crimson Pro" w:hAnsi="Crimson Pro" w:eastAsia="Crimson Pro"/>
          <w:sz w:val="20"/>
          <w:szCs w:val="20"/>
          <w:b/>
          <w:bCs/>
          <w:lang w:val="en-US"/>
        </w:rPr>
        <w:t xml:space="preserve">O4. The Coupling Constants</w:t>
      </w:r>
    </w:p>
    <w:p>
      <w:pPr>
        <w:spacing w:after="80" w:before="0" w:line="264" w:lineRule="auto"/>
        <w:ind w:firstLine="360"/>
      </w:pPr>
      <w:r>
        <w:rPr>
          <w:rFonts w:ascii="Crimson Pro" w:cs="Crimson Pro" w:hAnsi="Crimson Pro" w:eastAsia="Crimson Pro"/>
          <w:sz w:val="19"/>
          <w:szCs w:val="19"/>
          <w:lang w:val="en-US"/>
        </w:rPr>
        <w:t xml:space="preserve">How does the code’s dynamics generate a renormalization group flow whose low-energy fixed point matches observed couplings? This requires derivation, not the numerological shortcuts of earlier versions.</w:t>
      </w:r>
    </w:p>
    <w:p>
      <w:pPr>
        <w:spacing w:after="30" w:before="0" w:line="264" w:lineRule="auto"/>
      </w:pPr>
      <w:r>
        <w:rPr>
          <w:rFonts w:ascii="Crimson Pro" w:cs="Crimson Pro" w:hAnsi="Crimson Pro" w:eastAsia="Crimson Pro"/>
          <w:sz w:val="20"/>
          <w:szCs w:val="20"/>
          <w:b/>
          <w:bCs/>
          <w:lang w:val="en-US"/>
        </w:rPr>
        <w:t xml:space="preserve">O5. The Double-Error Threshold</w:t>
      </w:r>
    </w:p>
    <w:p>
      <w:pPr>
        <w:spacing w:after="80" w:before="0" w:line="264" w:lineRule="auto"/>
        <w:ind w:firstLine="360"/>
      </w:pPr>
      <w:r>
        <w:rPr>
          <w:rFonts w:ascii="Crimson Pro" w:cs="Crimson Pro" w:hAnsi="Crimson Pro" w:eastAsia="Crimson Pro"/>
          <w:sz w:val="19"/>
          <w:szCs w:val="19"/>
          <w:lang w:val="en-US"/>
        </w:rPr>
        <w:t xml:space="preserve">Is there a physical analogue of the single/double error threshold? In QFT, the distinction between virtual fluctuations (self-correcting) and real particle creation (state transition) has similar threshold structure.</w:t>
      </w:r>
    </w:p>
    <w:p>
      <w:pPr>
        <w:spacing w:after="80" w:before="0" w:line="264" w:lineRule="auto"/>
      </w:pPr>
    </w:p>
    <w:p>
      <w:pPr>
        <w:spacing w:after="120" w:before="0" w:line="264" w:lineRule="auto"/>
        <w:jc w:val="center"/>
      </w:pPr>
      <w:r>
        <w:rPr>
          <w:rFonts w:ascii="Crimson Pro" w:cs="Crimson Pro" w:hAnsi="Crimson Pro" w:eastAsia="Crimson Pro"/>
          <w:sz w:val="22"/>
          <w:szCs w:val="22"/>
          <w:i/>
          <w:iCs/>
          <w:color w:val="4A4A6A"/>
          <w:lang w:val="en-US"/>
        </w:rPr>
        <w:t xml:space="preserve">A self-correcting proof acknowledges its own error states. These five questions are the syndromes this document cannot yet resolve. Resolving them is the correction step.</w:t>
      </w:r>
    </w:p>
    <w:p>
      <w:pPr>
        <w:spacing w:after="200" w:before="0" w:line="264" w:lineRule="auto"/>
      </w:pPr>
    </w:p>
    <w:p>
      <w:pPr>
        <w:spacing w:after="80" w:before="0" w:line="264" w:lineRule="auto"/>
        <w:jc w:val="center"/>
      </w:pPr>
      <w:r>
        <w:rPr>
          <w:rFonts w:ascii="Crimson Pro" w:cs="Crimson Pro" w:hAnsi="Crimson Pro" w:eastAsia="Crimson Pro"/>
          <w:sz w:val="16"/>
          <w:szCs w:val="16"/>
          <w:color w:val="4A4A6A"/>
          <w:lang w:val="en-US"/>
        </w:rPr>
        <w:t xml:space="preserve">────────────────────────────────────────</w:t>
      </w:r>
    </w:p>
    <w:p>
      <w:pPr>
        <w:spacing w:after="40" w:before="0" w:line="264" w:lineRule="auto"/>
        <w:jc w:val="center"/>
      </w:pPr>
      <w:r>
        <w:rPr>
          <w:rFonts w:ascii="Crimson Pro" w:cs="Crimson Pro" w:hAnsi="Crimson Pro" w:eastAsia="Crimson Pro"/>
          <w:sz w:val="24"/>
          <w:szCs w:val="24"/>
          <w:b/>
          <w:bCs/>
          <w:lang w:val="en-US"/>
        </w:rPr>
        <w:t xml:space="preserve">One axiom. One structure. Everything it forces.</w:t>
      </w:r>
    </w:p>
    <w:p>
      <w:pPr>
        <w:spacing w:after="200" w:before="0" w:line="264" w:lineRule="auto"/>
        <w:jc w:val="center"/>
      </w:pPr>
      <w:r>
        <w:rPr>
          <w:rFonts w:ascii="Crimson Pro" w:cs="Crimson Pro" w:hAnsi="Crimson Pro" w:eastAsia="Crimson Pro"/>
          <w:sz w:val="20"/>
          <w:szCs w:val="20"/>
          <w:i/>
          <w:iCs/>
          <w:color w:val="4A4A6A"/>
          <w:lang w:val="en-US"/>
        </w:rPr>
        <w:t xml:space="preserve">What it does not force, it does not claim.</w:t>
      </w:r>
    </w:p>
    <w:sectPr>
      <w:pgSz w:w="12240" w:h="15840"/>
      <w:pgMar w:top="1080" w:right="1080" w:bottom="1080" w:left="1080" w:header="720" w:footer="720" w:gutter="0"/>
    </w:sectPr>
  </w:body>
</w:document>
</file>

<file path=word/settings.xml><?xml version="1.0" encoding="utf-8"?>
<w:settings xmlns:w="http://schemas.openxmlformats.org/wordprocessingml/2006/main">
  <w:defaultTabStop w:val="720"/>
</w:settings>
</file>

<file path=word/styles.xml><?xml version="1.0" encoding="utf-8"?>
<w:styles xmlns:w="http://schemas.openxmlformats.org/wordprocessingml/2006/main">
  <w:docDefaults>
    <w:rPrDefault>
      <w:rPr>
        <w:rFonts w:ascii="Crimson Pro" w:hAnsi="Crimson Pro" w:cs="Crimson Pro" w:eastAsia="Crimson Pro"/>
        <w:sz w:val="22"/>
        <w:szCs w:val="22"/>
        <w:color w:val="1A1A2E"/>
        <w:lang w:val="en-US"/>
      </w:rPr>
    </w:rPrDefault>
    <w:pPrDefault>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