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B15CB">
      <w:pPr>
        <w:spacing w:before="1400"/>
        <w:jc w:val="center"/>
      </w:pPr>
      <w:r>
        <w:rPr>
          <w:b/>
          <w:color w:val="BE5309"/>
          <w:sz w:val="26"/>
        </w:rPr>
        <w:t>DISEÑO DEL PROYECTO</w:t>
      </w:r>
    </w:p>
    <w:p w14:paraId="6FBE2775">
      <w:pPr>
        <w:jc w:val="center"/>
      </w:pPr>
      <w:r>
        <w:rPr>
          <w:b/>
          <w:color w:val="18415C"/>
          <w:sz w:val="54"/>
        </w:rPr>
        <w:t>Plataforma Social Universitaria Inteligente</w:t>
      </w:r>
    </w:p>
    <w:p w14:paraId="7CF843C5">
      <w:pPr>
        <w:jc w:val="center"/>
        <w:rPr>
          <w:color w:val="5F6973"/>
          <w:sz w:val="24"/>
        </w:rPr>
      </w:pPr>
      <w:r>
        <w:rPr>
          <w:color w:val="5F6973"/>
          <w:sz w:val="24"/>
        </w:rPr>
        <w:t>Documento de diseño funcional y técnico · Versión 1.1</w:t>
      </w:r>
    </w:p>
    <w:p w14:paraId="460C1ED9">
      <w:pPr>
        <w:jc w:val="center"/>
        <w:rPr>
          <w:color w:val="5F6973"/>
          <w:sz w:val="24"/>
        </w:rPr>
      </w:pPr>
      <w:bookmarkStart w:id="0" w:name="_GoBack"/>
      <w:bookmarkEnd w:id="0"/>
    </w:p>
    <w:p w14:paraId="60150343">
      <w:pPr>
        <w:jc w:val="center"/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6770370" cy="3703955"/>
            <wp:effectExtent l="0" t="0" r="11430" b="4445"/>
            <wp:docPr id="1" name="Imagen 1" descr="Diagrama ER app movil for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ER app movil foro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308BB4">
      <w:pPr>
        <w:pStyle w:val="2"/>
      </w:pPr>
      <w:r>
        <w:t>1. Resumen del proyecto</w:t>
      </w:r>
    </w:p>
    <w:p w14:paraId="0F005569">
      <w:r>
        <w:t>El proyecto consiste en desarrollar una aplicación móvil que conecte a estudiantes, docentes, personal administrativo, egresados y, cuando corresponda, visitantes. Su propósito no es ser únicamente un foro académico, sino un espacio digital para la vida universitaria: conversaciones, avisos, eventos, compra y venta, objetos perdidos/encontrados, tendencias, inteligencia artificial y reconocimiento de la participación.</w:t>
      </w:r>
    </w:p>
    <w:p w14:paraId="497A270B">
      <w:r>
        <w:t>El nombre comercial continúa pendiente. “UniForum” se utilizó como nombre de trabajo en documentos anteriores, pero no se considera definitivo.</w:t>
      </w:r>
    </w:p>
    <w:p w14:paraId="7FF3C16A">
      <w:pPr>
        <w:pStyle w:val="3"/>
      </w:pPr>
      <w:r>
        <w:t>Pilares de la aplicación</w:t>
      </w:r>
    </w:p>
    <w:p w14:paraId="4BAAEE2D">
      <w:pPr>
        <w:pStyle w:val="29"/>
      </w:pPr>
      <w:r>
        <w:t>Comunidad: publicaciones, comentarios, likes y dislikes.</w:t>
      </w:r>
    </w:p>
    <w:p w14:paraId="4A4640A7">
      <w:pPr>
        <w:pStyle w:val="29"/>
      </w:pPr>
      <w:r>
        <w:t>Vida universitaria: información institucional, conversaciones sociales, eventos, mercado entre usuarios y objetos perdidos.</w:t>
      </w:r>
    </w:p>
    <w:p w14:paraId="03F29A59">
      <w:pPr>
        <w:pStyle w:val="29"/>
      </w:pPr>
      <w:r>
        <w:t>IA: respuestas contextualizadas, resúmenes y asistencia para encontrar o redactar contenido.</w:t>
      </w:r>
    </w:p>
    <w:p w14:paraId="5972C4DF">
      <w:pPr>
        <w:pStyle w:val="29"/>
      </w:pPr>
      <w:r>
        <w:t>Gamificación: puntos, niveles, distintivos y posible ranking semanal.</w:t>
      </w:r>
    </w:p>
    <w:p w14:paraId="2BA965F9">
      <w:pPr>
        <w:pStyle w:val="29"/>
      </w:pPr>
      <w:r>
        <w:t>Confianza: perfiles verificados, reportes, privacidad y moderación.</w:t>
      </w:r>
    </w:p>
    <w:p w14:paraId="30479654">
      <w:pPr>
        <w:pStyle w:val="2"/>
      </w:pPr>
      <w:r>
        <w:t>2. Usuarios y perfiles</w:t>
      </w:r>
    </w:p>
    <w:p w14:paraId="2C935E3A">
      <w:r>
        <w:t>Supabase Auth se encarga del registro y la autenticación. La tabla perfiles guarda los datos públicos y de la aplicación, y su id debe coincidir con auth.users.id. No se deben almacenar contraseñas en la tabla perfiles.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D7A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4D0B977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 de perfil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0AA049F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Uso previsto</w:t>
            </w:r>
          </w:p>
        </w:tc>
      </w:tr>
      <w:tr w14:paraId="1F6B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2AEF12B7">
            <w:pPr>
              <w:spacing w:after="0" w:line="240" w:lineRule="auto"/>
            </w:pPr>
            <w:r>
              <w:rPr>
                <w:b w:val="0"/>
                <w:sz w:val="18"/>
              </w:rPr>
              <w:t>Estudiante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14B0F3BD">
            <w:pPr>
              <w:spacing w:after="0" w:line="240" w:lineRule="auto"/>
            </w:pPr>
            <w:r>
              <w:rPr>
                <w:b w:val="0"/>
                <w:sz w:val="18"/>
              </w:rPr>
              <w:t>Participa en canales, publica, comenta, vota y utiliza la IA.</w:t>
            </w:r>
          </w:p>
        </w:tc>
      </w:tr>
      <w:tr w14:paraId="3ABB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E888B90">
            <w:pPr>
              <w:spacing w:after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w="4968" w:type="dxa"/>
            <w:vAlign w:val="center"/>
          </w:tcPr>
          <w:p w14:paraId="004D8D78">
            <w:pPr>
              <w:spacing w:after="0" w:line="240" w:lineRule="auto"/>
            </w:pPr>
            <w:r>
              <w:rPr>
                <w:b w:val="0"/>
                <w:sz w:val="18"/>
              </w:rPr>
              <w:t>Participa en la comunidad y puede compartir información según permisos.</w:t>
            </w:r>
          </w:p>
        </w:tc>
      </w:tr>
      <w:tr w14:paraId="2A100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72D42BA9">
            <w:pPr>
              <w:spacing w:after="0" w:line="240" w:lineRule="auto"/>
            </w:pPr>
            <w:r>
              <w:rPr>
                <w:b w:val="0"/>
                <w:sz w:val="18"/>
              </w:rPr>
              <w:t>Administrador/moderador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25216493">
            <w:pPr>
              <w:spacing w:after="0" w:line="240" w:lineRule="auto"/>
            </w:pPr>
            <w:r>
              <w:rPr>
                <w:b w:val="0"/>
                <w:sz w:val="18"/>
              </w:rPr>
              <w:t>Gestiona reportes y funciones restringidas según permisos.</w:t>
            </w:r>
          </w:p>
        </w:tc>
      </w:tr>
      <w:tr w14:paraId="40AD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ECCB2FB">
            <w:pPr>
              <w:spacing w:after="0" w:line="240" w:lineRule="auto"/>
            </w:pPr>
            <w:r>
              <w:rPr>
                <w:b w:val="0"/>
                <w:sz w:val="18"/>
              </w:rPr>
              <w:t>Egresado o visitante</w:t>
            </w:r>
          </w:p>
        </w:tc>
        <w:tc>
          <w:tcPr>
            <w:tcW w:w="4968" w:type="dxa"/>
            <w:vAlign w:val="center"/>
          </w:tcPr>
          <w:p w14:paraId="226D8C3A">
            <w:pPr>
              <w:spacing w:after="0" w:line="240" w:lineRule="auto"/>
            </w:pPr>
            <w:r>
              <w:rPr>
                <w:b w:val="0"/>
                <w:sz w:val="18"/>
              </w:rPr>
              <w:t>Puede participar según las reglas de acceso que se definan.</w:t>
            </w:r>
          </w:p>
        </w:tc>
      </w:tr>
      <w:tr w14:paraId="6DAC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392AAC6F">
            <w:pPr>
              <w:spacing w:after="0" w:line="240" w:lineRule="auto"/>
            </w:pPr>
            <w:r>
              <w:rPr>
                <w:b w:val="0"/>
                <w:sz w:val="18"/>
              </w:rPr>
              <w:t>Institucional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7FC4FB98">
            <w:pPr>
              <w:spacing w:after="0" w:line="240" w:lineRule="auto"/>
            </w:pPr>
            <w:r>
              <w:rPr>
                <w:b w:val="0"/>
                <w:sz w:val="18"/>
              </w:rPr>
              <w:t>Representa una dependencia o cuenta oficial cuando exista autorización.</w:t>
            </w:r>
          </w:p>
        </w:tc>
      </w:tr>
    </w:tbl>
    <w:p w14:paraId="60464273"/>
    <w:p w14:paraId="0154B73D">
      <w:r>
        <w:t>La verificación se representa mediante perfiles.es_verificada y, si aplica, nombre_oficial. Verificación y autorización son conceptos distintos: una cuenta verificada no obtiene automáticamente permisos administrativos.</w:t>
      </w:r>
    </w:p>
    <w:p w14:paraId="50386BB7">
      <w:pPr>
        <w:pStyle w:val="2"/>
      </w:pPr>
      <w:r>
        <w:t>3. Tipos de publicación y categorías</w:t>
      </w:r>
    </w:p>
    <w:p w14:paraId="0162C509">
      <w:r>
        <w:t>Todas las publicaciones se almacenan en una única tabla para reutilizar el feed, comentarios y votos. El tipo determina el formulario y los campos específicos; la categoría describe el tema.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31C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52409C3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 estructural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1B0A6A0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Ejemplos de uso</w:t>
            </w:r>
          </w:p>
        </w:tc>
      </w:tr>
      <w:tr w14:paraId="600A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54EAE371">
            <w:pPr>
              <w:spacing w:after="0" w:line="240" w:lineRule="auto"/>
            </w:pPr>
            <w:r>
              <w:rPr>
                <w:b w:val="0"/>
                <w:sz w:val="18"/>
              </w:rPr>
              <w:t>discusion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099C4CD0">
            <w:pPr>
              <w:spacing w:after="0" w:line="240" w:lineRule="auto"/>
            </w:pPr>
            <w:r>
              <w:rPr>
                <w:b w:val="0"/>
                <w:sz w:val="18"/>
              </w:rPr>
              <w:t>Preguntas, opiniones, conversación social o chisme.</w:t>
            </w:r>
          </w:p>
        </w:tc>
      </w:tr>
      <w:tr w14:paraId="25BB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1C143F6">
            <w:pPr>
              <w:spacing w:after="0" w:line="240" w:lineRule="auto"/>
            </w:pPr>
            <w:r>
              <w:rPr>
                <w:b w:val="0"/>
                <w:sz w:val="18"/>
              </w:rPr>
              <w:t>aviso</w:t>
            </w:r>
          </w:p>
        </w:tc>
        <w:tc>
          <w:tcPr>
            <w:tcW w:w="4968" w:type="dxa"/>
            <w:vAlign w:val="center"/>
          </w:tcPr>
          <w:p w14:paraId="2C318BEE">
            <w:pPr>
              <w:spacing w:after="0" w:line="240" w:lineRule="auto"/>
            </w:pPr>
            <w:r>
              <w:rPr>
                <w:b w:val="0"/>
                <w:sz w:val="18"/>
              </w:rPr>
              <w:t>Información relevante; los avisos institucionales requieren autorización.</w:t>
            </w:r>
          </w:p>
        </w:tc>
      </w:tr>
      <w:tr w14:paraId="5AC8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24D80C80">
            <w:pPr>
              <w:spacing w:after="0" w:line="240" w:lineRule="auto"/>
            </w:pPr>
            <w:r>
              <w:rPr>
                <w:b w:val="0"/>
                <w:sz w:val="18"/>
              </w:rPr>
              <w:t>venta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5214A184">
            <w:pPr>
              <w:spacing w:after="0" w:line="240" w:lineRule="auto"/>
            </w:pPr>
            <w:r>
              <w:rPr>
                <w:b w:val="0"/>
                <w:sz w:val="18"/>
              </w:rPr>
              <w:t>Productos, libros, materiales y servicios entre usuarios.</w:t>
            </w:r>
          </w:p>
        </w:tc>
      </w:tr>
      <w:tr w14:paraId="01070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34736A3">
            <w:pPr>
              <w:spacing w:after="0" w:line="240" w:lineRule="auto"/>
            </w:pPr>
            <w:r>
              <w:rPr>
                <w:b w:val="0"/>
                <w:sz w:val="18"/>
              </w:rPr>
              <w:t>perdido</w:t>
            </w:r>
          </w:p>
        </w:tc>
        <w:tc>
          <w:tcPr>
            <w:tcW w:w="4968" w:type="dxa"/>
            <w:vAlign w:val="center"/>
          </w:tcPr>
          <w:p w14:paraId="11281FF2">
            <w:pPr>
              <w:spacing w:after="0" w:line="240" w:lineRule="auto"/>
            </w:pPr>
            <w:r>
              <w:rPr>
                <w:b w:val="0"/>
                <w:sz w:val="18"/>
              </w:rPr>
              <w:t>Objetos que alguien está buscando.</w:t>
            </w:r>
          </w:p>
        </w:tc>
      </w:tr>
      <w:tr w14:paraId="6676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3F42ED34">
            <w:pPr>
              <w:spacing w:after="0" w:line="240" w:lineRule="auto"/>
            </w:pPr>
            <w:r>
              <w:rPr>
                <w:b w:val="0"/>
                <w:sz w:val="18"/>
              </w:rPr>
              <w:t>encontrado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48B61A06">
            <w:pPr>
              <w:spacing w:after="0" w:line="240" w:lineRule="auto"/>
            </w:pPr>
            <w:r>
              <w:rPr>
                <w:b w:val="0"/>
                <w:sz w:val="18"/>
              </w:rPr>
              <w:t>Objetos que alguien encontró y quiere devolver.</w:t>
            </w:r>
          </w:p>
        </w:tc>
      </w:tr>
      <w:tr w14:paraId="74B0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A126289">
            <w:pPr>
              <w:spacing w:after="0" w:line="240" w:lineRule="auto"/>
            </w:pPr>
            <w:r>
              <w:rPr>
                <w:b w:val="0"/>
                <w:sz w:val="18"/>
              </w:rPr>
              <w:t>evento</w:t>
            </w:r>
          </w:p>
        </w:tc>
        <w:tc>
          <w:tcPr>
            <w:tcW w:w="4968" w:type="dxa"/>
            <w:vAlign w:val="center"/>
          </w:tcPr>
          <w:p w14:paraId="430FDCF2">
            <w:pPr>
              <w:spacing w:after="0" w:line="240" w:lineRule="auto"/>
            </w:pPr>
            <w:r>
              <w:rPr>
                <w:b w:val="0"/>
                <w:sz w:val="18"/>
              </w:rPr>
              <w:t>Actividades académicas, deportivas, culturales o sociales.</w:t>
            </w:r>
          </w:p>
        </w:tc>
      </w:tr>
    </w:tbl>
    <w:p w14:paraId="1685F911"/>
    <w:p w14:paraId="1A21BAD1">
      <w:r>
        <w:t>Las categorías pueden incluir académico, vida universitaria, chisme, deportes, eventos, marketplace, tecnología y general. “Chisme” será una categoría de discusión, no un tipo estructural separado. Las normas deben impedir acoso, amenazas, doxxing, difusión de datos privados y presentar rumores como hechos confirmados.</w:t>
      </w:r>
    </w:p>
    <w:p w14:paraId="54637AA0">
      <w:pPr>
        <w:pStyle w:val="2"/>
      </w:pPr>
      <w:r>
        <w:t>4. Modelo entidad-relación V1.1</w:t>
      </w:r>
    </w:p>
    <w:p w14:paraId="5D0F4869">
      <w:r>
        <w:t>El modelo acordado contiene diez tablas propias principales, además de auth.users administrada por Supabase. La tabla cuentas_oficiales se eliminó y sus campos de verificación se integraron en perfiles. Los votos a publicaciones y comentarios se unificaron en votos.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C7F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306A434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6D678B7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14:paraId="2108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1783EEA6">
            <w:pPr>
              <w:spacing w:after="0" w:line="240" w:lineRule="auto"/>
            </w:pPr>
            <w:r>
              <w:rPr>
                <w:b w:val="0"/>
                <w:sz w:val="18"/>
              </w:rPr>
              <w:t>maestra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2597E5D5">
            <w:pPr>
              <w:spacing w:after="0" w:line="240" w:lineRule="auto"/>
            </w:pPr>
            <w:r>
              <w:rPr>
                <w:b w:val="0"/>
                <w:sz w:val="18"/>
              </w:rPr>
              <w:t>Catálogos: tipos, categorías, estados, sedes, motivos y otros valores de referencia.</w:t>
            </w:r>
          </w:p>
        </w:tc>
      </w:tr>
      <w:tr w14:paraId="47EB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8D518D7">
            <w:pPr>
              <w:spacing w:after="0" w:line="240" w:lineRule="auto"/>
            </w:pPr>
            <w:r>
              <w:rPr>
                <w:b w:val="0"/>
                <w:sz w:val="18"/>
              </w:rPr>
              <w:t>perfiles</w:t>
            </w:r>
          </w:p>
        </w:tc>
        <w:tc>
          <w:tcPr>
            <w:tcW w:w="4968" w:type="dxa"/>
            <w:vAlign w:val="center"/>
          </w:tcPr>
          <w:p w14:paraId="724DF028">
            <w:pPr>
              <w:spacing w:after="0" w:line="240" w:lineRule="auto"/>
            </w:pPr>
            <w:r>
              <w:rPr>
                <w:b w:val="0"/>
                <w:sz w:val="18"/>
              </w:rPr>
              <w:t>Perfil del usuario; FK a auth.users, tipo, programa/sede, verificación, puntos y estado.</w:t>
            </w:r>
          </w:p>
        </w:tc>
      </w:tr>
      <w:tr w14:paraId="680C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57DF7DEF">
            <w:pPr>
              <w:spacing w:after="0" w:line="240" w:lineRule="auto"/>
            </w:pPr>
            <w:r>
              <w:rPr>
                <w:b w:val="0"/>
                <w:sz w:val="18"/>
              </w:rPr>
              <w:t>canales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4307EF24">
            <w:pPr>
              <w:spacing w:after="0" w:line="240" w:lineRule="auto"/>
            </w:pPr>
            <w:r>
              <w:rPr>
                <w:b w:val="0"/>
                <w:sz w:val="18"/>
              </w:rPr>
              <w:t>Comunidades generales o relacionadas con una unidad académica o sede.</w:t>
            </w:r>
          </w:p>
        </w:tc>
      </w:tr>
      <w:tr w14:paraId="7CFB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5B9E102">
            <w:pPr>
              <w:spacing w:after="0" w:line="240" w:lineRule="auto"/>
            </w:pPr>
            <w:r>
              <w:rPr>
                <w:b w:val="0"/>
                <w:sz w:val="18"/>
              </w:rPr>
              <w:t>publicaciones</w:t>
            </w:r>
          </w:p>
        </w:tc>
        <w:tc>
          <w:tcPr>
            <w:tcW w:w="4968" w:type="dxa"/>
            <w:vAlign w:val="center"/>
          </w:tcPr>
          <w:p w14:paraId="1173372F">
            <w:pPr>
              <w:spacing w:after="0" w:line="240" w:lineRule="auto"/>
            </w:pPr>
            <w:r>
              <w:rPr>
                <w:b w:val="0"/>
                <w:sz w:val="18"/>
              </w:rPr>
              <w:t>Discusión, aviso, venta, perdido, encontrado o evento; contiene metadatos JSONB.</w:t>
            </w:r>
          </w:p>
        </w:tc>
      </w:tr>
      <w:tr w14:paraId="1445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6DF14A9A">
            <w:pPr>
              <w:spacing w:after="0" w:line="240" w:lineRule="auto"/>
            </w:pPr>
            <w:r>
              <w:rPr>
                <w:b w:val="0"/>
                <w:sz w:val="18"/>
              </w:rPr>
              <w:t>comentarios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039E710D">
            <w:pPr>
              <w:spacing w:after="0" w:line="240" w:lineRule="auto"/>
            </w:pPr>
            <w:r>
              <w:rPr>
                <w:b w:val="0"/>
                <w:sz w:val="18"/>
              </w:rPr>
              <w:t>Respuestas a publicaciones y marca de respuesta como solución.</w:t>
            </w:r>
          </w:p>
        </w:tc>
      </w:tr>
      <w:tr w14:paraId="1AF6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18B5D00">
            <w:pPr>
              <w:spacing w:after="0" w:line="240" w:lineRule="auto"/>
            </w:pPr>
            <w:r>
              <w:rPr>
                <w:b w:val="0"/>
                <w:sz w:val="18"/>
              </w:rPr>
              <w:t>votos</w:t>
            </w:r>
          </w:p>
        </w:tc>
        <w:tc>
          <w:tcPr>
            <w:tcW w:w="4968" w:type="dxa"/>
            <w:vAlign w:val="center"/>
          </w:tcPr>
          <w:p w14:paraId="0B4EC046">
            <w:pPr>
              <w:spacing w:after="0" w:line="240" w:lineRule="auto"/>
            </w:pPr>
            <w:r>
              <w:rPr>
                <w:b w:val="0"/>
                <w:sz w:val="18"/>
              </w:rPr>
              <w:t>Unifica likes/dislikes sobre publicaciones y comentarios.</w:t>
            </w:r>
          </w:p>
        </w:tc>
      </w:tr>
      <w:tr w14:paraId="4F9A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57C5D758">
            <w:pPr>
              <w:spacing w:after="0" w:line="240" w:lineRule="auto"/>
            </w:pPr>
            <w:r>
              <w:rPr>
                <w:b w:val="0"/>
                <w:sz w:val="18"/>
              </w:rPr>
              <w:t>reportes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7CD2682A">
            <w:pPr>
              <w:spacing w:after="0" w:line="240" w:lineRule="auto"/>
            </w:pPr>
            <w:r>
              <w:rPr>
                <w:b w:val="0"/>
                <w:sz w:val="18"/>
              </w:rPr>
              <w:t>Permite reportar una publicación o un comentario.</w:t>
            </w:r>
          </w:p>
        </w:tc>
      </w:tr>
      <w:tr w14:paraId="5F16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5EE7714">
            <w:pPr>
              <w:spacing w:after="0" w:line="240" w:lineRule="auto"/>
            </w:pPr>
            <w:r>
              <w:rPr>
                <w:b w:val="0"/>
                <w:sz w:val="18"/>
              </w:rPr>
              <w:t>eventos_puntos</w:t>
            </w:r>
          </w:p>
        </w:tc>
        <w:tc>
          <w:tcPr>
            <w:tcW w:w="4968" w:type="dxa"/>
            <w:vAlign w:val="center"/>
          </w:tcPr>
          <w:p w14:paraId="2A8B85AA">
            <w:pPr>
              <w:spacing w:after="0" w:line="240" w:lineRule="auto"/>
            </w:pPr>
            <w:r>
              <w:rPr>
                <w:b w:val="0"/>
                <w:sz w:val="18"/>
              </w:rPr>
              <w:t>Historial auditable de puntos ganados por acciones válidas.</w:t>
            </w:r>
          </w:p>
        </w:tc>
      </w:tr>
      <w:tr w14:paraId="7678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3672B7FE">
            <w:pPr>
              <w:spacing w:after="0" w:line="240" w:lineRule="auto"/>
            </w:pPr>
            <w:r>
              <w:rPr>
                <w:b w:val="0"/>
                <w:sz w:val="18"/>
              </w:rPr>
              <w:t>insignias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77E3ECE1">
            <w:pPr>
              <w:spacing w:after="0" w:line="240" w:lineRule="auto"/>
            </w:pPr>
            <w:r>
              <w:rPr>
                <w:b w:val="0"/>
                <w:sz w:val="18"/>
              </w:rPr>
              <w:t>Catálogo de distintivos disponibles.</w:t>
            </w:r>
          </w:p>
        </w:tc>
      </w:tr>
      <w:tr w14:paraId="4043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189598A">
            <w:pPr>
              <w:spacing w:after="0" w:line="240" w:lineRule="auto"/>
            </w:pPr>
            <w:r>
              <w:rPr>
                <w:b w:val="0"/>
                <w:sz w:val="18"/>
              </w:rPr>
              <w:t>insignias_usuario</w:t>
            </w:r>
          </w:p>
        </w:tc>
        <w:tc>
          <w:tcPr>
            <w:tcW w:w="4968" w:type="dxa"/>
            <w:vAlign w:val="center"/>
          </w:tcPr>
          <w:p w14:paraId="4C907FD9">
            <w:pPr>
              <w:spacing w:after="0" w:line="240" w:lineRule="auto"/>
            </w:pPr>
            <w:r>
              <w:rPr>
                <w:b w:val="0"/>
                <w:sz w:val="18"/>
              </w:rPr>
              <w:t>Relación entre perfiles y distintivos obtenidos.</w:t>
            </w:r>
          </w:p>
        </w:tc>
      </w:tr>
    </w:tbl>
    <w:p w14:paraId="61274475"/>
    <w:p w14:paraId="76E19F38">
      <w:pPr>
        <w:pStyle w:val="3"/>
      </w:pPr>
      <w:r>
        <w:t>4.1 Restricciones importantes</w:t>
      </w:r>
    </w:p>
    <w:p w14:paraId="4344B886">
      <w:pPr>
        <w:pStyle w:val="29"/>
      </w:pPr>
      <w:r>
        <w:t>maestra: UNIQUE (grupo, codigo). Ni grupo ni codigo deben ser únicos individualmente.</w:t>
      </w:r>
    </w:p>
    <w:p w14:paraId="50AB0FF2">
      <w:pPr>
        <w:pStyle w:val="29"/>
      </w:pPr>
      <w:r>
        <w:t>votos: publicacion_id y comentario_id admiten NULL, pero exactamente uno debe tener valor. valor solo admite 1 (like) o -1 (dislike).</w:t>
      </w:r>
    </w:p>
    <w:p w14:paraId="5D7F4EA7">
      <w:pPr>
        <w:pStyle w:val="29"/>
      </w:pPr>
      <w:r>
        <w:t>votos: índices únicos parciales por (usuario_id, publicacion_id) y (usuario_id, comentario_id) para impedir duplicados; un voto existente se puede actualizar.</w:t>
      </w:r>
    </w:p>
    <w:p w14:paraId="1DB4A889">
      <w:pPr>
        <w:pStyle w:val="29"/>
      </w:pPr>
      <w:r>
        <w:t>reportes: exactamente uno entre publicacion_id y comentario_id debe tener valor.</w:t>
      </w:r>
    </w:p>
    <w:p w14:paraId="68F6FDE5">
      <w:pPr>
        <w:pStyle w:val="29"/>
      </w:pPr>
      <w:r>
        <w:t>insignias_usuario: UNIQUE (usuario_id, insignia_id) impide que el mismo usuario obtenga duplicada una insignia.</w:t>
      </w:r>
    </w:p>
    <w:p w14:paraId="22FACE1D">
      <w:pPr>
        <w:pStyle w:val="29"/>
      </w:pPr>
      <w:r>
        <w:t>No se permite votar el contenido propio. Los dislikes no deben restar puntos de reputación.</w:t>
      </w:r>
    </w:p>
    <w:p w14:paraId="7C7E05B4">
      <w:pPr>
        <w:pStyle w:val="29"/>
      </w:pPr>
      <w:r>
        <w:t>RLS debe proteger todas las tablas expuestas al cliente. La identidad se deriva de auth.uid(), no de datos confiados al cliente.</w:t>
      </w:r>
    </w:p>
    <w:p w14:paraId="58BE5C53">
      <w:pPr>
        <w:pStyle w:val="29"/>
      </w:pPr>
      <w:r>
        <w:t>Los puntos y puntajes deben calcularse mediante lógica confiable, no aceptarse directamente desde Flutter.</w:t>
      </w:r>
    </w:p>
    <w:p w14:paraId="75100173">
      <w:r>
        <w:t>Nota: las restricciones CHECK, índices parciales, claves foráneas y políticas RLS se implementarán en SQL. Lucidchart documenta la estructura lógica, pero las notas visuales no sustituyen las restricciones reales.</w:t>
      </w:r>
    </w:p>
    <w:p w14:paraId="295BECF9">
      <w:pPr>
        <w:pStyle w:val="2"/>
      </w:pPr>
      <w:r>
        <w:t>5. Funcionamiento general</w:t>
      </w:r>
    </w:p>
    <w:p w14:paraId="083EB10F">
      <w:pPr>
        <w:pStyle w:val="25"/>
      </w:pPr>
      <w:r>
        <w:t>El usuario se registra o inicia sesión y completa alias, tipo de perfil y datos opcionales como programa o sede.</w:t>
      </w:r>
    </w:p>
    <w:p w14:paraId="5DF14576">
      <w:pPr>
        <w:pStyle w:val="25"/>
      </w:pPr>
      <w:r>
        <w:t>Inicio muestra publicaciones recientes, avisos, tendencias y accesos a la IA.</w:t>
      </w:r>
    </w:p>
    <w:p w14:paraId="777D186F">
      <w:pPr>
        <w:pStyle w:val="25"/>
      </w:pPr>
      <w:r>
        <w:t>Canales permite explorar comunidades generales y relacionadas con facultades, programas o sedes.</w:t>
      </w:r>
    </w:p>
    <w:p w14:paraId="381F75E6">
      <w:pPr>
        <w:pStyle w:val="25"/>
      </w:pPr>
      <w:r>
        <w:t>El usuario crea una publicación, elige uno de los seis tipos, una categoría y agrega texto e imágenes si corresponde.</w:t>
      </w:r>
    </w:p>
    <w:p w14:paraId="0153FBA3">
      <w:pPr>
        <w:pStyle w:val="25"/>
      </w:pPr>
      <w:r>
        <w:t>La comunidad comenta y vota publicaciones o comentarios; cada usuario tiene como máximo un voto por objetivo.</w:t>
      </w:r>
    </w:p>
    <w:p w14:paraId="3A23AC3B">
      <w:pPr>
        <w:pStyle w:val="25"/>
      </w:pPr>
      <w:r>
        <w:t>Las acciones válidas generan eventos de puntos sujetos a límites antiabuso.</w:t>
      </w:r>
    </w:p>
    <w:p w14:paraId="1B261175">
      <w:pPr>
        <w:pStyle w:val="25"/>
      </w:pPr>
      <w:r>
        <w:t>El perfil muestra nivel, puntos, publicaciones y distintivos.</w:t>
      </w:r>
    </w:p>
    <w:p w14:paraId="65AF3237">
      <w:pPr>
        <w:pStyle w:val="25"/>
      </w:pPr>
      <w:r>
        <w:t>Los usuarios reportan contenido. Los moderadores revisan los casos; la IA puede ayudar a priorizarlos, pero no sustituye la revisión humana.</w:t>
      </w:r>
    </w:p>
    <w:p w14:paraId="78D0BF02">
      <w:pPr>
        <w:pStyle w:val="2"/>
      </w:pPr>
      <w:r>
        <w:t>6. Inteligencia artificial</w:t>
      </w:r>
    </w:p>
    <w:p w14:paraId="205735CD">
      <w:r>
        <w:t>La IA es uno de los elementos centrales de la experiencia. La primera versión debe ofrecer una utilidad clara y demostrable, evitando construir múltiples servicios independientes.</w:t>
      </w:r>
    </w:p>
    <w:p w14:paraId="0310F868">
      <w:pPr>
        <w:pStyle w:val="3"/>
      </w:pPr>
      <w:r>
        <w:t>Funciones previstas</w:t>
      </w:r>
    </w:p>
    <w:p w14:paraId="24E848E7">
      <w:pPr>
        <w:pStyle w:val="29"/>
      </w:pPr>
      <w:r>
        <w:t>IA del Campus: responder preguntas utilizando información recuperada de publicaciones y comentarios permitidos.</w:t>
      </w:r>
    </w:p>
    <w:p w14:paraId="0DB3D029">
      <w:pPr>
        <w:pStyle w:val="29"/>
      </w:pPr>
      <w:r>
        <w:t>¿Qué me perdí?: resumir publicaciones recientes o importantes de un canal o periodo.</w:t>
      </w:r>
    </w:p>
    <w:p w14:paraId="4CDF16F9">
      <w:pPr>
        <w:pStyle w:val="29"/>
      </w:pPr>
      <w:r>
        <w:t>Búsqueda asistida: ayudar a localizar publicaciones relacionadas.</w:t>
      </w:r>
    </w:p>
    <w:p w14:paraId="6C51E884">
      <w:pPr>
        <w:pStyle w:val="29"/>
      </w:pPr>
      <w:r>
        <w:t>Asistente de publicación: proponer mejoras de título, claridad, ortografía y categoría; el usuario decide si las aplica.</w:t>
      </w:r>
    </w:p>
    <w:p w14:paraId="2C555818">
      <w:pPr>
        <w:pStyle w:val="29"/>
      </w:pPr>
      <w:r>
        <w:t>Moderación asistida opcional: señalar contenido que podría requerir revisión, sin sanciones automáticas en el MVP.</w:t>
      </w:r>
    </w:p>
    <w:p w14:paraId="3E68C187">
      <w:pPr>
        <w:pStyle w:val="3"/>
      </w:pPr>
      <w:r>
        <w:t>Flujo técnico</w:t>
      </w:r>
    </w:p>
    <w:p w14:paraId="0EC7B9F5">
      <w:pPr>
        <w:pStyle w:val="25"/>
      </w:pPr>
      <w:r>
        <w:t>Flutter envía la pregunta a una Supabase Edge Function autenticada.</w:t>
      </w:r>
    </w:p>
    <w:p w14:paraId="4DF91C50">
      <w:pPr>
        <w:pStyle w:val="25"/>
      </w:pPr>
      <w:r>
        <w:t>La función valida sesión, parámetros y límites de uso.</w:t>
      </w:r>
    </w:p>
    <w:p w14:paraId="62B6356F">
      <w:pPr>
        <w:pStyle w:val="25"/>
      </w:pPr>
      <w:r>
        <w:t>Recupera solo el contexto necesario de PostgreSQL.</w:t>
      </w:r>
    </w:p>
    <w:p w14:paraId="0F5188C1">
      <w:pPr>
        <w:pStyle w:val="25"/>
      </w:pPr>
      <w:r>
        <w:t>Llama al modelo de IA con una clave guardada como secreto del backend.</w:t>
      </w:r>
    </w:p>
    <w:p w14:paraId="06655873">
      <w:pPr>
        <w:pStyle w:val="25"/>
      </w:pPr>
      <w:r>
        <w:t>Devuelve respuesta y referencias a publicaciones cuando sea posible.</w:t>
      </w:r>
    </w:p>
    <w:p w14:paraId="405DA00A">
      <w:pPr>
        <w:pStyle w:val="25"/>
      </w:pPr>
      <w:r>
        <w:t>Si la información es insuficiente, la IA debe reconocerlo en vez de inventar datos.</w:t>
      </w:r>
    </w:p>
    <w:p w14:paraId="2B7EBB00">
      <w:r>
        <w:t>La clave del proveedor nunca se incluye en Flutter ni en el repositorio. Deben aplicarse límites de contexto, longitud, frecuencia y costo. No enviar al modelo correos, tokens ni datos privados innecesarios.</w:t>
      </w:r>
    </w:p>
    <w:p w14:paraId="66C8EBE5">
      <w:pPr>
        <w:pStyle w:val="2"/>
      </w:pPr>
      <w:r>
        <w:t>7. Puntos, niveles y distintivos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E95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85C78"/>
            <w:vAlign w:val="center"/>
          </w:tcPr>
          <w:p w14:paraId="332E4F8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312" w:type="dxa"/>
            <w:shd w:val="clear" w:color="auto" w:fill="185C78"/>
            <w:vAlign w:val="center"/>
          </w:tcPr>
          <w:p w14:paraId="26A71F7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Puntos de referencia</w:t>
            </w:r>
          </w:p>
        </w:tc>
        <w:tc>
          <w:tcPr>
            <w:tcW w:w="3312" w:type="dxa"/>
            <w:shd w:val="clear" w:color="auto" w:fill="185C78"/>
            <w:vAlign w:val="center"/>
          </w:tcPr>
          <w:p w14:paraId="2DC0412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 w14:paraId="7961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7C696DDB">
            <w:pPr>
              <w:spacing w:after="0" w:line="240" w:lineRule="auto"/>
            </w:pPr>
            <w:r>
              <w:rPr>
                <w:b w:val="0"/>
                <w:sz w:val="18"/>
              </w:rPr>
              <w:t>Publicación válida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60DADFFE">
            <w:pPr>
              <w:spacing w:after="0" w:line="240" w:lineRule="auto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12A9A6AA">
            <w:pPr>
              <w:spacing w:after="0" w:line="240" w:lineRule="auto"/>
            </w:pPr>
            <w:r>
              <w:rPr>
                <w:b w:val="0"/>
                <w:sz w:val="18"/>
              </w:rPr>
              <w:t>Máximo 3 por día.</w:t>
            </w:r>
          </w:p>
        </w:tc>
      </w:tr>
      <w:tr w14:paraId="1AC7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8560762">
            <w:pPr>
              <w:spacing w:after="0" w:line="240" w:lineRule="auto"/>
            </w:pPr>
            <w:r>
              <w:rPr>
                <w:b w:val="0"/>
                <w:sz w:val="18"/>
              </w:rPr>
              <w:t>Comentario válido</w:t>
            </w:r>
          </w:p>
        </w:tc>
        <w:tc>
          <w:tcPr>
            <w:tcW w:w="3312" w:type="dxa"/>
            <w:vAlign w:val="center"/>
          </w:tcPr>
          <w:p w14:paraId="21E6955E">
            <w:pPr>
              <w:spacing w:after="0" w:line="240" w:lineRule="auto"/>
            </w:pPr>
            <w:r>
              <w:rPr>
                <w:b w:val="0"/>
                <w:sz w:val="18"/>
              </w:rPr>
              <w:t>+1</w:t>
            </w:r>
          </w:p>
        </w:tc>
        <w:tc>
          <w:tcPr>
            <w:tcW w:w="3312" w:type="dxa"/>
            <w:vAlign w:val="center"/>
          </w:tcPr>
          <w:p w14:paraId="645AC5C6">
            <w:pPr>
              <w:spacing w:after="0" w:line="240" w:lineRule="auto"/>
            </w:pPr>
            <w:r>
              <w:rPr>
                <w:b w:val="0"/>
                <w:sz w:val="18"/>
              </w:rPr>
              <w:t>Máximo 10 por día.</w:t>
            </w:r>
          </w:p>
        </w:tc>
      </w:tr>
      <w:tr w14:paraId="50A6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319FD683">
            <w:pPr>
              <w:spacing w:after="0" w:line="240" w:lineRule="auto"/>
            </w:pPr>
            <w:r>
              <w:rPr>
                <w:b w:val="0"/>
                <w:sz w:val="18"/>
              </w:rPr>
              <w:t>Voto positivo recibido en publicación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1799A0FD">
            <w:pPr>
              <w:spacing w:after="0" w:line="240" w:lineRule="auto"/>
            </w:pPr>
            <w:r>
              <w:rPr>
                <w:b w:val="0"/>
                <w:sz w:val="18"/>
              </w:rPr>
              <w:t>+3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E7E1FDB">
            <w:pPr>
              <w:spacing w:after="0" w:line="240" w:lineRule="auto"/>
            </w:pPr>
            <w:r>
              <w:rPr>
                <w:b w:val="0"/>
                <w:sz w:val="18"/>
              </w:rPr>
              <w:t>Evitar duplicados por votante/contenido.</w:t>
            </w:r>
          </w:p>
        </w:tc>
      </w:tr>
      <w:tr w14:paraId="023B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82D46C0">
            <w:pPr>
              <w:spacing w:after="0" w:line="240" w:lineRule="auto"/>
            </w:pPr>
            <w:r>
              <w:rPr>
                <w:b w:val="0"/>
                <w:sz w:val="18"/>
              </w:rPr>
              <w:t>Voto positivo recibido en comentario</w:t>
            </w:r>
          </w:p>
        </w:tc>
        <w:tc>
          <w:tcPr>
            <w:tcW w:w="3312" w:type="dxa"/>
            <w:vAlign w:val="center"/>
          </w:tcPr>
          <w:p w14:paraId="12CFFC97">
            <w:pPr>
              <w:spacing w:after="0" w:line="240" w:lineRule="auto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w="3312" w:type="dxa"/>
            <w:vAlign w:val="center"/>
          </w:tcPr>
          <w:p w14:paraId="010829A0">
            <w:pPr>
              <w:spacing w:after="0" w:line="240" w:lineRule="auto"/>
            </w:pPr>
            <w:r>
              <w:rPr>
                <w:b w:val="0"/>
                <w:sz w:val="18"/>
              </w:rPr>
              <w:t>Evitar duplicados por votante/contenido.</w:t>
            </w:r>
          </w:p>
        </w:tc>
      </w:tr>
      <w:tr w14:paraId="78C5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2B4F3F4F">
            <w:pPr>
              <w:spacing w:after="0" w:line="240" w:lineRule="auto"/>
            </w:pPr>
            <w:r>
              <w:rPr>
                <w:b w:val="0"/>
                <w:sz w:val="18"/>
              </w:rPr>
              <w:t>Comentario marcado como solución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9AB5DBF">
            <w:pPr>
              <w:spacing w:after="0" w:line="240" w:lineRule="auto"/>
            </w:pPr>
            <w:r>
              <w:rPr>
                <w:b w:val="0"/>
                <w:sz w:val="18"/>
              </w:rPr>
              <w:t>+15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8EEA473">
            <w:pPr>
              <w:spacing w:after="0" w:line="240" w:lineRule="auto"/>
            </w:pPr>
            <w:r>
              <w:rPr>
                <w:b w:val="0"/>
                <w:sz w:val="18"/>
              </w:rPr>
              <w:t>Solo el autor de la publicación puede marcarlo.</w:t>
            </w:r>
          </w:p>
        </w:tc>
      </w:tr>
      <w:tr w14:paraId="3B83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3FC3CBC">
            <w:pPr>
              <w:spacing w:after="0" w:line="240" w:lineRule="auto"/>
            </w:pPr>
            <w:r>
              <w:rPr>
                <w:b w:val="0"/>
                <w:sz w:val="18"/>
              </w:rPr>
              <w:t>Entregar objeto encontrado</w:t>
            </w:r>
          </w:p>
        </w:tc>
        <w:tc>
          <w:tcPr>
            <w:tcW w:w="3312" w:type="dxa"/>
            <w:vAlign w:val="center"/>
          </w:tcPr>
          <w:p w14:paraId="3B159B6E">
            <w:pPr>
              <w:spacing w:after="0" w:line="240" w:lineRule="auto"/>
            </w:pPr>
            <w:r>
              <w:rPr>
                <w:b w:val="0"/>
                <w:sz w:val="18"/>
              </w:rPr>
              <w:t>+10</w:t>
            </w:r>
          </w:p>
        </w:tc>
        <w:tc>
          <w:tcPr>
            <w:tcW w:w="3312" w:type="dxa"/>
            <w:vAlign w:val="center"/>
          </w:tcPr>
          <w:p w14:paraId="0088F352">
            <w:pPr>
              <w:spacing w:after="0" w:line="240" w:lineRule="auto"/>
            </w:pPr>
            <w:r>
              <w:rPr>
                <w:b w:val="0"/>
                <w:sz w:val="18"/>
              </w:rPr>
              <w:t>Debe validarse el cambio de estado.</w:t>
            </w:r>
          </w:p>
        </w:tc>
      </w:tr>
      <w:tr w14:paraId="1987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2B744642">
            <w:pPr>
              <w:spacing w:after="0" w:line="240" w:lineRule="auto"/>
            </w:pPr>
            <w:r>
              <w:rPr>
                <w:b w:val="0"/>
                <w:sz w:val="18"/>
              </w:rPr>
              <w:t>Objeto marcado como devuelto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9A03010">
            <w:pPr>
              <w:spacing w:after="0" w:line="240" w:lineRule="auto"/>
            </w:pPr>
            <w:r>
              <w:rPr>
                <w:b w:val="0"/>
                <w:sz w:val="18"/>
              </w:rPr>
              <w:t>+20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30451A01">
            <w:pPr>
              <w:spacing w:after="0" w:line="240" w:lineRule="auto"/>
            </w:pPr>
            <w:r>
              <w:rPr>
                <w:b w:val="0"/>
                <w:sz w:val="18"/>
              </w:rPr>
              <w:t>No duplicar la recompensa.</w:t>
            </w:r>
          </w:p>
        </w:tc>
      </w:tr>
    </w:tbl>
    <w:p w14:paraId="0F91CF7B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71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4C2468F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4C927C7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Nivel</w:t>
            </w:r>
          </w:p>
        </w:tc>
      </w:tr>
      <w:tr w14:paraId="5C4D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4B2182E6">
            <w:pPr>
              <w:spacing w:after="0" w:line="240" w:lineRule="auto"/>
            </w:pPr>
            <w:r>
              <w:rPr>
                <w:b w:val="0"/>
                <w:sz w:val="18"/>
              </w:rPr>
              <w:t>0–49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37B48195">
            <w:pPr>
              <w:spacing w:after="0" w:line="240" w:lineRule="auto"/>
            </w:pPr>
            <w:r>
              <w:rPr>
                <w:b w:val="0"/>
                <w:sz w:val="18"/>
              </w:rPr>
              <w:t>Novato</w:t>
            </w:r>
          </w:p>
        </w:tc>
      </w:tr>
      <w:tr w14:paraId="2D96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C8A0089">
            <w:pPr>
              <w:spacing w:after="0" w:line="240" w:lineRule="auto"/>
            </w:pPr>
            <w:r>
              <w:rPr>
                <w:b w:val="0"/>
                <w:sz w:val="18"/>
              </w:rPr>
              <w:t>50–149</w:t>
            </w:r>
          </w:p>
        </w:tc>
        <w:tc>
          <w:tcPr>
            <w:tcW w:w="4968" w:type="dxa"/>
            <w:vAlign w:val="center"/>
          </w:tcPr>
          <w:p w14:paraId="5B32E210">
            <w:pPr>
              <w:spacing w:after="0" w:line="240" w:lineRule="auto"/>
            </w:pPr>
            <w:r>
              <w:rPr>
                <w:b w:val="0"/>
                <w:sz w:val="18"/>
              </w:rPr>
              <w:t>Activo</w:t>
            </w:r>
          </w:p>
        </w:tc>
      </w:tr>
      <w:tr w14:paraId="04DE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73FB7E10">
            <w:pPr>
              <w:spacing w:after="0" w:line="240" w:lineRule="auto"/>
            </w:pPr>
            <w:r>
              <w:rPr>
                <w:b w:val="0"/>
                <w:sz w:val="18"/>
              </w:rPr>
              <w:t>150–399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7C9C444B">
            <w:pPr>
              <w:spacing w:after="0" w:line="240" w:lineRule="auto"/>
            </w:pPr>
            <w:r>
              <w:rPr>
                <w:b w:val="0"/>
                <w:sz w:val="18"/>
              </w:rPr>
              <w:t>Referente</w:t>
            </w:r>
          </w:p>
        </w:tc>
      </w:tr>
      <w:tr w14:paraId="32FF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5F9A332">
            <w:pPr>
              <w:spacing w:after="0" w:line="240" w:lineRule="auto"/>
            </w:pPr>
            <w:r>
              <w:rPr>
                <w:b w:val="0"/>
                <w:sz w:val="18"/>
              </w:rPr>
              <w:t>400 o más</w:t>
            </w:r>
          </w:p>
        </w:tc>
        <w:tc>
          <w:tcPr>
            <w:tcW w:w="4968" w:type="dxa"/>
            <w:vAlign w:val="center"/>
          </w:tcPr>
          <w:p w14:paraId="2556B0C2">
            <w:pPr>
              <w:spacing w:after="0" w:line="240" w:lineRule="auto"/>
            </w:pPr>
            <w:r>
              <w:rPr>
                <w:b w:val="0"/>
                <w:sz w:val="18"/>
              </w:rPr>
              <w:t>Leyenda</w:t>
            </w:r>
          </w:p>
        </w:tc>
      </w:tr>
    </w:tbl>
    <w:p w14:paraId="358B059F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7F9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4A37F78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Distintivo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428C632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Criterio orientativo</w:t>
            </w:r>
          </w:p>
        </w:tc>
      </w:tr>
      <w:tr w14:paraId="2331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3F0844B8">
            <w:pPr>
              <w:spacing w:after="0" w:line="240" w:lineRule="auto"/>
            </w:pPr>
            <w:r>
              <w:rPr>
                <w:b w:val="0"/>
                <w:sz w:val="18"/>
              </w:rPr>
              <w:t>Primer paso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3353CB82">
            <w:pPr>
              <w:spacing w:after="0" w:line="240" w:lineRule="auto"/>
            </w:pPr>
            <w:r>
              <w:rPr>
                <w:b w:val="0"/>
                <w:sz w:val="18"/>
              </w:rPr>
              <w:t>Primera publicación válida.</w:t>
            </w:r>
          </w:p>
        </w:tc>
      </w:tr>
      <w:tr w14:paraId="1F9D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FEA0092">
            <w:pPr>
              <w:spacing w:after="0" w:line="240" w:lineRule="auto"/>
            </w:pPr>
            <w:r>
              <w:rPr>
                <w:b w:val="0"/>
                <w:sz w:val="18"/>
              </w:rPr>
              <w:t>Buen samaritano</w:t>
            </w:r>
          </w:p>
        </w:tc>
        <w:tc>
          <w:tcPr>
            <w:tcW w:w="4968" w:type="dxa"/>
            <w:vAlign w:val="center"/>
          </w:tcPr>
          <w:p w14:paraId="22D2EBD3">
            <w:pPr>
              <w:spacing w:after="0" w:line="240" w:lineRule="auto"/>
            </w:pPr>
            <w:r>
              <w:rPr>
                <w:b w:val="0"/>
                <w:sz w:val="18"/>
              </w:rPr>
              <w:t>Ayuda a devolver un objeto.</w:t>
            </w:r>
          </w:p>
        </w:tc>
      </w:tr>
      <w:tr w14:paraId="5C67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752BA43B">
            <w:pPr>
              <w:spacing w:after="0" w:line="240" w:lineRule="auto"/>
            </w:pPr>
            <w:r>
              <w:rPr>
                <w:b w:val="0"/>
                <w:sz w:val="18"/>
              </w:rPr>
              <w:t>Resuelve-dudas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52A93DCF">
            <w:pPr>
              <w:spacing w:after="0" w:line="240" w:lineRule="auto"/>
            </w:pPr>
            <w:r>
              <w:rPr>
                <w:b w:val="0"/>
                <w:sz w:val="18"/>
              </w:rPr>
              <w:t>Cinco respuestas marcadas como solución.</w:t>
            </w:r>
          </w:p>
        </w:tc>
      </w:tr>
      <w:tr w14:paraId="73F0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706E573">
            <w:pPr>
              <w:spacing w:after="0" w:line="240" w:lineRule="auto"/>
            </w:pPr>
            <w:r>
              <w:rPr>
                <w:b w:val="0"/>
                <w:sz w:val="18"/>
              </w:rPr>
              <w:t>Vendedor activo</w:t>
            </w:r>
          </w:p>
        </w:tc>
        <w:tc>
          <w:tcPr>
            <w:tcW w:w="4968" w:type="dxa"/>
            <w:vAlign w:val="center"/>
          </w:tcPr>
          <w:p w14:paraId="15FA7476">
            <w:pPr>
              <w:spacing w:after="0" w:line="240" w:lineRule="auto"/>
            </w:pPr>
            <w:r>
              <w:rPr>
                <w:b w:val="0"/>
                <w:sz w:val="18"/>
              </w:rPr>
              <w:t>Varias ventas legítimas completadas.</w:t>
            </w:r>
          </w:p>
        </w:tc>
      </w:tr>
      <w:tr w14:paraId="6575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6D467362">
            <w:pPr>
              <w:spacing w:after="0" w:line="240" w:lineRule="auto"/>
            </w:pPr>
            <w:r>
              <w:rPr>
                <w:b w:val="0"/>
                <w:sz w:val="18"/>
              </w:rPr>
              <w:t>Voz del campus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06633F6D">
            <w:pPr>
              <w:spacing w:after="0" w:line="240" w:lineRule="auto"/>
            </w:pPr>
            <w:r>
              <w:rPr>
                <w:b w:val="0"/>
                <w:sz w:val="18"/>
              </w:rPr>
              <w:t>Umbral de comentarios válidos.</w:t>
            </w:r>
          </w:p>
        </w:tc>
      </w:tr>
      <w:tr w14:paraId="2F39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06AFE4C">
            <w:pPr>
              <w:spacing w:after="0" w:line="240" w:lineRule="auto"/>
            </w:pPr>
            <w:r>
              <w:rPr>
                <w:b w:val="0"/>
                <w:sz w:val="18"/>
              </w:rPr>
              <w:t>Constante</w:t>
            </w:r>
          </w:p>
        </w:tc>
        <w:tc>
          <w:tcPr>
            <w:tcW w:w="4968" w:type="dxa"/>
            <w:vAlign w:val="center"/>
          </w:tcPr>
          <w:p w14:paraId="5C4CC764">
            <w:pPr>
              <w:spacing w:after="0" w:line="240" w:lineRule="auto"/>
            </w:pPr>
            <w:r>
              <w:rPr>
                <w:b w:val="0"/>
                <w:sz w:val="18"/>
              </w:rPr>
              <w:t>Participación en varios días distintos.</w:t>
            </w:r>
          </w:p>
        </w:tc>
      </w:tr>
      <w:tr w14:paraId="2CAF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1F6178B2">
            <w:pPr>
              <w:spacing w:after="0" w:line="240" w:lineRule="auto"/>
            </w:pPr>
            <w:r>
              <w:rPr>
                <w:b w:val="0"/>
                <w:sz w:val="18"/>
              </w:rPr>
              <w:t>Gran colaborador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13491AF7">
            <w:pPr>
              <w:spacing w:after="0" w:line="240" w:lineRule="auto"/>
            </w:pPr>
            <w:r>
              <w:rPr>
                <w:b w:val="0"/>
                <w:sz w:val="18"/>
              </w:rPr>
              <w:t>Aportes valorados positivamente.</w:t>
            </w:r>
          </w:p>
        </w:tc>
      </w:tr>
      <w:tr w14:paraId="2769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CBF85DC">
            <w:pPr>
              <w:spacing w:after="0" w:line="240" w:lineRule="auto"/>
            </w:pPr>
            <w:r>
              <w:rPr>
                <w:b w:val="0"/>
                <w:sz w:val="18"/>
              </w:rPr>
              <w:t>Tendencia</w:t>
            </w:r>
          </w:p>
        </w:tc>
        <w:tc>
          <w:tcPr>
            <w:tcW w:w="4968" w:type="dxa"/>
            <w:vAlign w:val="center"/>
          </w:tcPr>
          <w:p w14:paraId="2799D54D">
            <w:pPr>
              <w:spacing w:after="0" w:line="240" w:lineRule="auto"/>
            </w:pPr>
            <w:r>
              <w:rPr>
                <w:b w:val="0"/>
                <w:sz w:val="18"/>
              </w:rPr>
              <w:t>Publicación con interacción destacada bajo reglas antiabuso.</w:t>
            </w:r>
          </w:p>
        </w:tc>
      </w:tr>
    </w:tbl>
    <w:p w14:paraId="392BA565"/>
    <w:p w14:paraId="4A6394B7">
      <w:r>
        <w:t>Los umbrales son valores iniciales de diseño y pueden ajustarse. No se deben otorgar puntos por votos propios, spam o acciones duplicadas. eventos_puntos conserva el historial auditable.</w:t>
      </w:r>
    </w:p>
    <w:p w14:paraId="7E2A3BB9">
      <w:pPr>
        <w:pStyle w:val="2"/>
      </w:pPr>
      <w:r>
        <w:t>8. Vistas principales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C75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289332E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4A6C319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14:paraId="53C6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3079E583">
            <w:pPr>
              <w:spacing w:after="0" w:line="240" w:lineRule="auto"/>
            </w:pPr>
            <w:r>
              <w:rPr>
                <w:b w:val="0"/>
                <w:sz w:val="18"/>
              </w:rPr>
              <w:t>Inicio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27892E32">
            <w:pPr>
              <w:spacing w:after="0" w:line="240" w:lineRule="auto"/>
            </w:pPr>
            <w:r>
              <w:rPr>
                <w:b w:val="0"/>
                <w:sz w:val="18"/>
              </w:rPr>
              <w:t>Feed, tendencias, avisos, accesos rápidos a IA y creación de publicación.</w:t>
            </w:r>
          </w:p>
        </w:tc>
      </w:tr>
      <w:tr w14:paraId="0718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F4968B8">
            <w:pPr>
              <w:spacing w:after="0" w:line="240" w:lineRule="auto"/>
            </w:pPr>
            <w:r>
              <w:rPr>
                <w:b w:val="0"/>
                <w:sz w:val="18"/>
              </w:rPr>
              <w:t>Canales</w:t>
            </w:r>
          </w:p>
        </w:tc>
        <w:tc>
          <w:tcPr>
            <w:tcW w:w="4968" w:type="dxa"/>
            <w:vAlign w:val="center"/>
          </w:tcPr>
          <w:p w14:paraId="6D7F7765">
            <w:pPr>
              <w:spacing w:after="0" w:line="240" w:lineRule="auto"/>
            </w:pPr>
            <w:r>
              <w:rPr>
                <w:b w:val="0"/>
                <w:sz w:val="18"/>
              </w:rPr>
              <w:t>Comunidades generales, categorías y canales asociados a facultad/programa/sede.</w:t>
            </w:r>
          </w:p>
        </w:tc>
      </w:tr>
      <w:tr w14:paraId="343D0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5F5C975F">
            <w:pPr>
              <w:spacing w:after="0" w:line="240" w:lineRule="auto"/>
            </w:pPr>
            <w:r>
              <w:rPr>
                <w:b w:val="0"/>
                <w:sz w:val="18"/>
              </w:rPr>
              <w:t>IA del Campus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3E4372D8">
            <w:pPr>
              <w:spacing w:after="0" w:line="240" w:lineRule="auto"/>
            </w:pPr>
            <w:r>
              <w:rPr>
                <w:b w:val="0"/>
                <w:sz w:val="18"/>
              </w:rPr>
              <w:t>Pregunta libre, resúmenes, búsquedas asistidas y fuentes utilizadas.</w:t>
            </w:r>
          </w:p>
        </w:tc>
      </w:tr>
      <w:tr w14:paraId="5FD9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E51E21C">
            <w:pPr>
              <w:spacing w:after="0" w:line="240" w:lineRule="auto"/>
            </w:pPr>
            <w:r>
              <w:rPr>
                <w:b w:val="0"/>
                <w:sz w:val="18"/>
              </w:rPr>
              <w:t>Crear publicación</w:t>
            </w:r>
          </w:p>
        </w:tc>
        <w:tc>
          <w:tcPr>
            <w:tcW w:w="4968" w:type="dxa"/>
            <w:vAlign w:val="center"/>
          </w:tcPr>
          <w:p w14:paraId="2ABBCA38">
            <w:pPr>
              <w:spacing w:after="0" w:line="240" w:lineRule="auto"/>
            </w:pPr>
            <w:r>
              <w:rPr>
                <w:b w:val="0"/>
                <w:sz w:val="18"/>
              </w:rPr>
              <w:t>Formulario adaptable a discusión, aviso, venta, perdido, encontrado o evento.</w:t>
            </w:r>
          </w:p>
        </w:tc>
      </w:tr>
      <w:tr w14:paraId="3FB5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528F8690">
            <w:pPr>
              <w:spacing w:after="0" w:line="240" w:lineRule="auto"/>
            </w:pPr>
            <w:r>
              <w:rPr>
                <w:b w:val="0"/>
                <w:sz w:val="18"/>
              </w:rPr>
              <w:t>Detalle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53874689">
            <w:pPr>
              <w:spacing w:after="0" w:line="240" w:lineRule="auto"/>
            </w:pPr>
            <w:r>
              <w:rPr>
                <w:b w:val="0"/>
                <w:sz w:val="18"/>
              </w:rPr>
              <w:t>Contenido, imágenes, likes/dislikes, comentarios, solución y reporte.</w:t>
            </w:r>
          </w:p>
        </w:tc>
      </w:tr>
      <w:tr w14:paraId="102C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7DDF7DC">
            <w:pPr>
              <w:spacing w:after="0" w:line="240" w:lineRule="auto"/>
            </w:pPr>
            <w:r>
              <w:rPr>
                <w:b w:val="0"/>
                <w:sz w:val="18"/>
              </w:rPr>
              <w:t>Perfil</w:t>
            </w:r>
          </w:p>
        </w:tc>
        <w:tc>
          <w:tcPr>
            <w:tcW w:w="4968" w:type="dxa"/>
            <w:vAlign w:val="center"/>
          </w:tcPr>
          <w:p w14:paraId="7C713163">
            <w:pPr>
              <w:spacing w:after="0" w:line="240" w:lineRule="auto"/>
            </w:pPr>
            <w:r>
              <w:rPr>
                <w:b w:val="0"/>
                <w:sz w:val="18"/>
              </w:rPr>
              <w:t>Alias, tipo de perfil, puntos, nivel, distintivos y publicaciones propias.</w:t>
            </w:r>
          </w:p>
        </w:tc>
      </w:tr>
      <w:tr w14:paraId="11740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4584D1F1">
            <w:pPr>
              <w:spacing w:after="0" w:line="240" w:lineRule="auto"/>
            </w:pPr>
            <w:r>
              <w:rPr>
                <w:b w:val="0"/>
                <w:sz w:val="18"/>
              </w:rPr>
              <w:t>Reportes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2A0D51F3">
            <w:pPr>
              <w:spacing w:after="0" w:line="240" w:lineRule="auto"/>
            </w:pPr>
            <w:r>
              <w:rPr>
                <w:b w:val="0"/>
                <w:sz w:val="18"/>
              </w:rPr>
              <w:t>Interfaz mínima para revisar publicaciones/comentarios reportados.</w:t>
            </w:r>
          </w:p>
        </w:tc>
      </w:tr>
    </w:tbl>
    <w:p w14:paraId="319C22C3"/>
    <w:p w14:paraId="43EC2434">
      <w:r>
        <w:t>Navegación inferior propuesta: Inicio, Canales, IA y Perfil. Un botón flotante permite crear una publicación. La identidad visual y el nombre definitivo se decidirán más adelante.</w:t>
      </w:r>
    </w:p>
    <w:p w14:paraId="4AC7C990">
      <w:pPr>
        <w:pStyle w:val="2"/>
      </w:pPr>
      <w:r>
        <w:t>9. Seguridad, privacidad y moderación</w:t>
      </w:r>
    </w:p>
    <w:p w14:paraId="62EBE588">
      <w:pPr>
        <w:pStyle w:val="29"/>
      </w:pPr>
      <w:r>
        <w:t>Activar y probar RLS; no desactivarla como solución rápida.</w:t>
      </w:r>
    </w:p>
    <w:p w14:paraId="76FE489B">
      <w:pPr>
        <w:pStyle w:val="29"/>
      </w:pPr>
      <w:r>
        <w:t>Separar verificación de perfil y permisos administrativos.</w:t>
      </w:r>
    </w:p>
    <w:p w14:paraId="0554E3EE">
      <w:pPr>
        <w:pStyle w:val="29"/>
      </w:pPr>
      <w:r>
        <w:t>Los avisos institucionales requieren una cuenta/perfil autorizado.</w:t>
      </w:r>
    </w:p>
    <w:p w14:paraId="25C1ED01">
      <w:pPr>
        <w:pStyle w:val="29"/>
      </w:pPr>
      <w:r>
        <w:t>El anonimato, si se habilita, oculta la identidad públicamente, pero conserva autoría privada para moderación.</w:t>
      </w:r>
    </w:p>
    <w:p w14:paraId="1F59EDFB">
      <w:pPr>
        <w:pStyle w:val="29"/>
      </w:pPr>
      <w:r>
        <w:t>No permitir acoso, amenazas, doxxing ni divulgación de datos personales.</w:t>
      </w:r>
    </w:p>
    <w:p w14:paraId="7F2DF6E5">
      <w:pPr>
        <w:pStyle w:val="29"/>
      </w:pPr>
      <w:r>
        <w:t>La IA puede asistir, pero las decisiones de moderación sensibles requieren revisión humana.</w:t>
      </w:r>
    </w:p>
    <w:p w14:paraId="0278D8DB">
      <w:pPr>
        <w:pStyle w:val="29"/>
      </w:pPr>
      <w:r>
        <w:t>Usar contenido ficticio en datos de demostración.</w:t>
      </w:r>
    </w:p>
    <w:p w14:paraId="1D23DF91">
      <w:pPr>
        <w:pStyle w:val="2"/>
      </w:pPr>
      <w:r>
        <w:t>10. Tecnologías y organización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F6C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85C78"/>
            <w:vAlign w:val="center"/>
          </w:tcPr>
          <w:p w14:paraId="0521E48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4968" w:type="dxa"/>
            <w:shd w:val="clear" w:color="auto" w:fill="185C78"/>
            <w:vAlign w:val="center"/>
          </w:tcPr>
          <w:p w14:paraId="1484CE9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Tecnología/decisión</w:t>
            </w:r>
          </w:p>
        </w:tc>
      </w:tr>
      <w:tr w14:paraId="1C6B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16D69345">
            <w:pPr>
              <w:spacing w:after="0" w:line="240" w:lineRule="auto"/>
            </w:pPr>
            <w:r>
              <w:rPr>
                <w:b w:val="0"/>
                <w:sz w:val="18"/>
              </w:rPr>
              <w:t>Aplicación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447B6FAA">
            <w:pPr>
              <w:spacing w:after="0" w:line="240" w:lineRule="auto"/>
            </w:pPr>
            <w:r>
              <w:rPr>
                <w:b w:val="0"/>
                <w:sz w:val="18"/>
              </w:rPr>
              <w:t>Flutter + Dart</w:t>
            </w:r>
          </w:p>
        </w:tc>
      </w:tr>
      <w:tr w14:paraId="1F1D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A7BED35">
            <w:pPr>
              <w:spacing w:after="0" w:line="240" w:lineRule="auto"/>
            </w:pPr>
            <w:r>
              <w:rPr>
                <w:b w:val="0"/>
                <w:sz w:val="18"/>
              </w:rPr>
              <w:t>Autenticación</w:t>
            </w:r>
          </w:p>
        </w:tc>
        <w:tc>
          <w:tcPr>
            <w:tcW w:w="4968" w:type="dxa"/>
            <w:vAlign w:val="center"/>
          </w:tcPr>
          <w:p w14:paraId="0A4A9504">
            <w:pPr>
              <w:spacing w:after="0" w:line="240" w:lineRule="auto"/>
            </w:pPr>
            <w:r>
              <w:rPr>
                <w:b w:val="0"/>
                <w:sz w:val="18"/>
              </w:rPr>
              <w:t>Supabase Auth</w:t>
            </w:r>
          </w:p>
        </w:tc>
      </w:tr>
      <w:tr w14:paraId="32FA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4DE2F794">
            <w:pPr>
              <w:spacing w:after="0" w:line="240" w:lineRule="auto"/>
            </w:pPr>
            <w:r>
              <w:rPr>
                <w:b w:val="0"/>
                <w:sz w:val="18"/>
              </w:rPr>
              <w:t>Datos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0B1FD97A">
            <w:pPr>
              <w:spacing w:after="0" w:line="240" w:lineRule="auto"/>
            </w:pPr>
            <w:r>
              <w:rPr>
                <w:b w:val="0"/>
                <w:sz w:val="18"/>
              </w:rPr>
              <w:t>PostgreSQL en Supabase</w:t>
            </w:r>
          </w:p>
        </w:tc>
      </w:tr>
      <w:tr w14:paraId="1194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B89254D">
            <w:pPr>
              <w:spacing w:after="0" w:line="240" w:lineRule="auto"/>
            </w:pPr>
            <w:r>
              <w:rPr>
                <w:b w:val="0"/>
                <w:sz w:val="18"/>
              </w:rPr>
              <w:t>Imágenes</w:t>
            </w:r>
          </w:p>
        </w:tc>
        <w:tc>
          <w:tcPr>
            <w:tcW w:w="4968" w:type="dxa"/>
            <w:vAlign w:val="center"/>
          </w:tcPr>
          <w:p w14:paraId="128D50F5">
            <w:pPr>
              <w:spacing w:after="0" w:line="240" w:lineRule="auto"/>
            </w:pPr>
            <w:r>
              <w:rPr>
                <w:b w:val="0"/>
                <w:sz w:val="18"/>
              </w:rPr>
              <w:t>Supabase Storage</w:t>
            </w:r>
          </w:p>
        </w:tc>
      </w:tr>
      <w:tr w14:paraId="779E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EF3F6"/>
            <w:vAlign w:val="center"/>
          </w:tcPr>
          <w:p w14:paraId="72D89208">
            <w:pPr>
              <w:spacing w:after="0" w:line="240" w:lineRule="auto"/>
            </w:pPr>
            <w:r>
              <w:rPr>
                <w:b w:val="0"/>
                <w:sz w:val="18"/>
              </w:rPr>
              <w:t>IA</w:t>
            </w:r>
          </w:p>
        </w:tc>
        <w:tc>
          <w:tcPr>
            <w:tcW w:w="4968" w:type="dxa"/>
            <w:shd w:val="clear" w:color="auto" w:fill="EEF3F6"/>
            <w:vAlign w:val="center"/>
          </w:tcPr>
          <w:p w14:paraId="0E1F3C9F">
            <w:pPr>
              <w:spacing w:after="0" w:line="240" w:lineRule="auto"/>
            </w:pPr>
            <w:r>
              <w:rPr>
                <w:b w:val="0"/>
                <w:sz w:val="18"/>
              </w:rPr>
              <w:t>Supabase Edge Function + Gemini (previsto)</w:t>
            </w:r>
          </w:p>
        </w:tc>
      </w:tr>
      <w:tr w14:paraId="2B60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D7E7AB">
            <w:pPr>
              <w:spacing w:after="0" w:line="240" w:lineRule="auto"/>
            </w:pPr>
            <w:r>
              <w:rPr>
                <w:b w:val="0"/>
                <w:sz w:val="18"/>
              </w:rPr>
              <w:t>Estado</w:t>
            </w:r>
          </w:p>
        </w:tc>
        <w:tc>
          <w:tcPr>
            <w:tcW w:w="4968" w:type="dxa"/>
            <w:vAlign w:val="center"/>
          </w:tcPr>
          <w:p w14:paraId="5FB658A9">
            <w:pPr>
              <w:spacing w:after="0" w:line="240" w:lineRule="auto"/>
            </w:pPr>
            <w:r>
              <w:rPr>
                <w:b w:val="0"/>
                <w:sz w:val="18"/>
              </w:rPr>
              <w:t>Riverpod si no existe una solución establecida en el repositorio</w:t>
            </w:r>
          </w:p>
        </w:tc>
      </w:tr>
    </w:tbl>
    <w:p w14:paraId="2E149DBE"/>
    <w:p w14:paraId="3E05C866">
      <w:r>
        <w:t>Estructura orientativa:</w:t>
      </w:r>
    </w:p>
    <w:p w14:paraId="469B30E5">
      <w:r>
        <w:rPr>
          <w:rFonts w:ascii="Consolas" w:hAnsi="Consolas"/>
          <w:sz w:val="18"/>
        </w:rPr>
        <w:t>lib/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app/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core/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features/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auth/ home/ channels/ posts/ comments/ votes/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assistant/ profile/ reputation/ reports/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supabase/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migrations/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seed.sql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functions/campus-ai/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schema.dbml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decisions.md</w:t>
      </w:r>
    </w:p>
    <w:p w14:paraId="019B3A54">
      <w:pPr>
        <w:pStyle w:val="2"/>
      </w:pPr>
      <w:r>
        <w:t>11. Plan de trabajo recomendado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11F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85C78"/>
            <w:vAlign w:val="center"/>
          </w:tcPr>
          <w:p w14:paraId="2E2F87F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312" w:type="dxa"/>
            <w:shd w:val="clear" w:color="auto" w:fill="185C78"/>
            <w:vAlign w:val="center"/>
          </w:tcPr>
          <w:p w14:paraId="09CD688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312" w:type="dxa"/>
            <w:shd w:val="clear" w:color="auto" w:fill="185C78"/>
            <w:vAlign w:val="center"/>
          </w:tcPr>
          <w:p w14:paraId="7B2FE22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 w14:paraId="1DE9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3480AB9F">
            <w:pPr>
              <w:spacing w:after="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55353A2A">
            <w:pPr>
              <w:spacing w:after="0" w:line="240" w:lineRule="auto"/>
            </w:pPr>
            <w:r>
              <w:rPr>
                <w:b w:val="0"/>
                <w:sz w:val="18"/>
              </w:rPr>
              <w:t>Base Flutter, navegación, tema, Supabase y esquema SQL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807C297">
            <w:pPr>
              <w:spacing w:after="0" w:line="240" w:lineRule="auto"/>
            </w:pPr>
            <w:r>
              <w:rPr>
                <w:b w:val="0"/>
                <w:sz w:val="18"/>
              </w:rPr>
              <w:t>Aplicación navegable conectada.</w:t>
            </w:r>
          </w:p>
        </w:tc>
      </w:tr>
      <w:tr w14:paraId="536F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D7C39F0">
            <w:pPr>
              <w:spacing w:after="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28CF63FD">
            <w:pPr>
              <w:spacing w:after="0" w:line="240" w:lineRule="auto"/>
            </w:pPr>
            <w:r>
              <w:rPr>
                <w:b w:val="0"/>
                <w:sz w:val="18"/>
              </w:rPr>
              <w:t>Autenticación y perfiles</w:t>
            </w:r>
          </w:p>
        </w:tc>
        <w:tc>
          <w:tcPr>
            <w:tcW w:w="3312" w:type="dxa"/>
            <w:vAlign w:val="center"/>
          </w:tcPr>
          <w:p w14:paraId="3942191F">
            <w:pPr>
              <w:spacing w:after="0" w:line="240" w:lineRule="auto"/>
            </w:pPr>
            <w:r>
              <w:rPr>
                <w:b w:val="0"/>
                <w:sz w:val="18"/>
              </w:rPr>
              <w:t>Usuario puede registrarse e iniciar sesión.</w:t>
            </w:r>
          </w:p>
        </w:tc>
      </w:tr>
      <w:tr w14:paraId="01B8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64025BD6"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49B58955">
            <w:pPr>
              <w:spacing w:after="0" w:line="240" w:lineRule="auto"/>
            </w:pPr>
            <w:r>
              <w:rPr>
                <w:b w:val="0"/>
                <w:sz w:val="18"/>
              </w:rPr>
              <w:t>Canales, feed y creación de publicaciones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687D9595">
            <w:pPr>
              <w:spacing w:after="0" w:line="240" w:lineRule="auto"/>
            </w:pPr>
            <w:r>
              <w:rPr>
                <w:b w:val="0"/>
                <w:sz w:val="18"/>
              </w:rPr>
              <w:t>Contenido real en la aplicación.</w:t>
            </w:r>
          </w:p>
        </w:tc>
      </w:tr>
      <w:tr w14:paraId="0E94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A3970E4">
            <w:pPr>
              <w:spacing w:after="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3312" w:type="dxa"/>
            <w:vAlign w:val="center"/>
          </w:tcPr>
          <w:p w14:paraId="44BDFC24">
            <w:pPr>
              <w:spacing w:after="0" w:line="240" w:lineRule="auto"/>
            </w:pPr>
            <w:r>
              <w:rPr>
                <w:b w:val="0"/>
                <w:sz w:val="18"/>
              </w:rPr>
              <w:t>Comentarios, votos, reportes y puntos</w:t>
            </w:r>
          </w:p>
        </w:tc>
        <w:tc>
          <w:tcPr>
            <w:tcW w:w="3312" w:type="dxa"/>
            <w:vAlign w:val="center"/>
          </w:tcPr>
          <w:p w14:paraId="68A81BA7">
            <w:pPr>
              <w:spacing w:after="0" w:line="240" w:lineRule="auto"/>
            </w:pPr>
            <w:r>
              <w:rPr>
                <w:b w:val="0"/>
                <w:sz w:val="18"/>
              </w:rPr>
              <w:t>Interacciones protegidas.</w:t>
            </w:r>
          </w:p>
        </w:tc>
      </w:tr>
      <w:tr w14:paraId="1B1F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EF3F6"/>
            <w:vAlign w:val="center"/>
          </w:tcPr>
          <w:p w14:paraId="23F5022C">
            <w:pPr>
              <w:spacing w:after="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5ED60346">
            <w:pPr>
              <w:spacing w:after="0" w:line="240" w:lineRule="auto"/>
            </w:pPr>
            <w:r>
              <w:rPr>
                <w:b w:val="0"/>
                <w:sz w:val="18"/>
              </w:rPr>
              <w:t>IA contextual con Edge Function y referencias</w:t>
            </w:r>
          </w:p>
        </w:tc>
        <w:tc>
          <w:tcPr>
            <w:tcW w:w="3312" w:type="dxa"/>
            <w:shd w:val="clear" w:color="auto" w:fill="EEF3F6"/>
            <w:vAlign w:val="center"/>
          </w:tcPr>
          <w:p w14:paraId="0C35F9F4">
            <w:pPr>
              <w:spacing w:after="0" w:line="240" w:lineRule="auto"/>
            </w:pPr>
            <w:r>
              <w:rPr>
                <w:b w:val="0"/>
                <w:sz w:val="18"/>
              </w:rPr>
              <w:t>IA útil con fuentes.</w:t>
            </w:r>
          </w:p>
        </w:tc>
      </w:tr>
      <w:tr w14:paraId="774A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21BF7CF">
            <w:pPr>
              <w:spacing w:after="0" w:line="24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3312" w:type="dxa"/>
            <w:vAlign w:val="center"/>
          </w:tcPr>
          <w:p w14:paraId="2B718EE3">
            <w:pPr>
              <w:spacing w:after="0" w:line="240" w:lineRule="auto"/>
            </w:pPr>
            <w:r>
              <w:rPr>
                <w:b w:val="0"/>
                <w:sz w:val="18"/>
              </w:rPr>
              <w:t>Distintivos, pruebas, pulido y demo</w:t>
            </w:r>
          </w:p>
        </w:tc>
        <w:tc>
          <w:tcPr>
            <w:tcW w:w="3312" w:type="dxa"/>
            <w:vAlign w:val="center"/>
          </w:tcPr>
          <w:p w14:paraId="159C7938">
            <w:pPr>
              <w:spacing w:after="0" w:line="240" w:lineRule="auto"/>
            </w:pPr>
            <w:r>
              <w:rPr>
                <w:b w:val="0"/>
                <w:sz w:val="18"/>
              </w:rPr>
              <w:t>MVP presentable y documentado.</w:t>
            </w:r>
          </w:p>
        </w:tc>
      </w:tr>
    </w:tbl>
    <w:p w14:paraId="144A9BD2"/>
    <w:p w14:paraId="294E402F">
      <w:r>
        <w:t>Si el tiempo se reduce, posponer ranking avanzado, notificaciones push y funciones opcionales antes que la seguridad, las interacciones principales o la IA central.</w:t>
      </w:r>
    </w:p>
    <w:p w14:paraId="463854F9">
      <w:pPr>
        <w:pStyle w:val="2"/>
      </w:pPr>
      <w:r>
        <w:t>12. Estado y próximos pasos</w:t>
      </w:r>
    </w:p>
    <w:p w14:paraId="1C21BD81">
      <w:pPr>
        <w:pStyle w:val="25"/>
      </w:pPr>
      <w:r>
        <w:t>Confirmar el esquema SQL V1.1 a partir del diagrama actualizado.</w:t>
      </w:r>
    </w:p>
    <w:p w14:paraId="6FD8AE5C">
      <w:pPr>
        <w:pStyle w:val="25"/>
      </w:pPr>
      <w:r>
        <w:t>Implementar claves foráneas, CHECK, índices únicos parciales, restricciones UNIQUE y políticas RLS.</w:t>
      </w:r>
    </w:p>
    <w:p w14:paraId="63D00F21">
      <w:pPr>
        <w:pStyle w:val="25"/>
      </w:pPr>
      <w:r>
        <w:t>Crear datos semilla ficticios para que el feed y la IA tengan contexto de demostración.</w:t>
      </w:r>
    </w:p>
    <w:p w14:paraId="3FD6295E">
      <w:pPr>
        <w:pStyle w:val="25"/>
      </w:pPr>
      <w:r>
        <w:t>Construir la aplicación en entregas pequeñas y probar cada función.</w:t>
      </w:r>
    </w:p>
    <w:p w14:paraId="7A4E082C">
      <w:pPr>
        <w:pStyle w:val="25"/>
      </w:pPr>
      <w:r>
        <w:t>Validar que la IA cite fuentes reales y reconozca la falta de información.</w:t>
      </w:r>
    </w:p>
    <w:p w14:paraId="63CFD9AC">
      <w:pPr>
        <w:pStyle w:val="25"/>
      </w:pPr>
      <w:r>
        <w:t>Probar el flujo de reportes, puntos, votos y permisos con más de un tipo de usuario.</w:t>
      </w:r>
    </w:p>
    <w:p w14:paraId="3BAA8C1E"/>
    <w:p w14:paraId="5AEA2748">
      <w:pPr>
        <w:jc w:val="center"/>
      </w:pPr>
      <w:r>
        <w:rPr>
          <w:i/>
          <w:color w:val="6E7882"/>
        </w:rPr>
        <w:t>Documento de diseño funcional y técnico · Versión 1.1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25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D3741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5C78"/>
      <w:sz w:val="3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BE5309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85C78"/>
      <w:sz w:val="22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415C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1601</Words>
  <Characters>10172</Characters>
  <Lines>0</Lines>
  <Paragraphs>0</Paragraphs>
  <TotalTime>1</TotalTime>
  <ScaleCrop>false</ScaleCrop>
  <LinksUpToDate>false</LinksUpToDate>
  <CharactersWithSpaces>11554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Cristian Milian</cp:lastModifiedBy>
  <dcterms:modified xsi:type="dcterms:W3CDTF">2026-10-11T23:53:08Z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eyJoZGlkIjoiNmNjZTM1MDFjMzExNDU2NzczODQ3N2YzYWY2MmYxMWEiLCJ1c2VySWQiOiIyMjE2ODgyNzUzMTQxIn0=</vt:lpwstr>
  </property>
  <property fmtid="{D5CDD505-2E9C-101B-9397-08002B2CF9AE}" pid="3" name="KSOProductBuildVer">
    <vt:lpwstr>2058-12.1.0.28485</vt:lpwstr>
  </property>
  <property fmtid="{D5CDD505-2E9C-101B-9397-08002B2CF9AE}" pid="4" name="ICV">
    <vt:lpwstr>7E55FC3ECC784111A54500DCD1859F9F_12</vt:lpwstr>
  </property>
</Properties>
</file>