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pacing w:before="0" w:after="0" w:line="360" w:lineRule="auto"/>
        <w:ind w:firstLineChars="0"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16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河北工业大学</w:t>
      </w:r>
    </w:p>
    <w:p>
      <w:pPr>
        <w:jc w:val="center"/>
        <w:spacing w:before="0" w:after="44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软件工程课程实验</w:t>
      </w:r>
    </w:p>
    <w:p>
      <w:pPr>
        <w:jc w:val="center"/>
        <w:spacing w:before="0" w:after="240" w:line="360" w:lineRule="auto"/>
        <w:ind w:firstLineChars="0" w:firstLine="0"/>
      </w:pPr>
      <w:r>
        <w:rPr>
          <w:rFonts w:ascii="SimHei" w:hAnsi="SimHei" w:eastAsia="黑体"/>
          <w:b/>
          <w:sz w:val="68"/>
        </w:rPr>
        <w:t>实  验  报  告</w:t>
      </w:r>
    </w:p>
    <w:p>
      <w:pPr>
        <w:jc w:val="center"/>
        <w:spacing w:before="0" w:after="760" w:line="360" w:lineRule="auto"/>
        <w:ind w:firstLineChars="0" w:firstLine="0"/>
      </w:pPr>
      <w:r>
        <w:rPr>
          <w:rFonts w:ascii="Times New Roman" w:hAnsi="Times New Roman" w:eastAsia="楷体"/>
          <w:b w:val="0"/>
          <w:sz w:val="26"/>
        </w:rPr>
        <w:t>（第三部分  系统原型构建与实现）</w:t>
      </w:r>
    </w:p>
    <w:p>
      <w:pPr>
        <w:jc w:val="center"/>
        <w:spacing w:before="0" w:after="880" w:line="360" w:lineRule="auto"/>
        <w:ind w:firstLineChars="0" w:firstLine="0"/>
      </w:pPr>
      <w:r>
        <w:rPr>
          <w:rFonts w:ascii="SimHei" w:hAnsi="SimHei" w:eastAsia="黑体"/>
          <w:b w:val="0"/>
          <w:sz w:val="32"/>
        </w:rPr>
        <w:t>题目：</w:t>
      </w:r>
      <w:r>
        <w:rPr>
          <w:rFonts w:ascii="SimHei" w:hAnsi="SimHei" w:eastAsia="黑体"/>
          <w:b/>
          <w:sz w:val="32"/>
        </w:rPr>
        <w:t>云原生微服务架构实践——在线商城系统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专　　业：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班　　级：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　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长：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成　　员：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完成日期：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spacing w:before="0" w:after="0"/>
        <w:ind w:firstLineChars="0" w:firstLine="0"/>
      </w:pPr>
      <w:r>
        <w:br w:type="page"/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1. 引言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1.1 构建思路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本实验把实验二的设计方案落成可运行的原型。选题六要求「实现至少三个核心微服务，完成服务间联调，验证一个核心业务流程」，本项目实际完成了</w:t>
      </w:r>
      <w:r>
        <w:rPr>
          <w:rFonts w:ascii="Times New Roman" w:hAnsi="Times New Roman" w:eastAsia="宋体"/>
          <w:b/>
          <w:bCs/>
          <w:sz w:val="24"/>
        </w:rPr>
        <w:t xml:space="preserve">五个业务服务 + 一个网关 + 一个前端</w:t>
      </w:r>
      <w:r>
        <w:rPr>
          <w:rFonts w:ascii="Times New Roman" w:hAnsi="Times New Roman" w:eastAsia="宋体"/>
          <w:sz w:val="24"/>
        </w:rPr>
        <w:t xml:space="preserve">，并跑通了完整交易闭环。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构建顺序按依赖关系推进，每个阶段都要求「能跑起来」而不是「代码写完」：</w:t>
      </w:r>
    </w:p>
    <w:p>
      <w:pPr>
        <w:keepNext/>
        <w:spacing w:before="120" w:after="12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 3-1 构建阶段与完成判据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121"/>
        <w:gridCol w:w="4189"/>
        <w:gridCol w:w="3544"/>
      </w:tblGrid>
      <w:tr>
        <w:trPr>
          <w:cantSplit/>
          <w:tblHeader/>
        </w:trPr>
        <w:tc>
          <w:tcPr>
            <w:tcW w:type="dxa" w:w="112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阶段</w:t>
            </w:r>
          </w:p>
        </w:tc>
        <w:tc>
          <w:tcPr>
            <w:tcW w:type="dxa" w:w="41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内容</w:t>
            </w:r>
          </w:p>
        </w:tc>
        <w:tc>
          <w:tcPr>
            <w:tcW w:type="dxa" w:w="354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完成判据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网关 + Nacos + 空服务骨架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服务能注册、网关能路由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用户服务：注册、登录、JWT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能拿到令牌并访问受保护接口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商品服务：商品、SKU、库存预占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能查商品、能预占与释放库存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购物车服务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能加购、改数量、勾选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订单服务：下单、幂等、状态机、超时取消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能下单并看到订单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支付服务：支付单、回调、退款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支付后订单状态联动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前端三个角色页面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买家/卖家/管理员都能完成主要操作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8</w:t>
            </w:r>
          </w:p>
        </w:tc>
        <w:tc>
          <w:tcPr>
            <w:tcW w:type="dxa" w:w="41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第二轮迭代：店铺营业状态、搜索联动、账户与收藏</w:t>
            </w:r>
          </w:p>
        </w:tc>
        <w:tc>
          <w:tcPr>
            <w:tcW w:type="dxa" w:w="35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店铺停用后商品隐身且不可下单，筛选条件可保留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1.2 实现范围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下表文件数取自当前 </w:t>
      </w:r>
      <w:r>
        <w:rPr>
          <w:rFonts w:ascii="Times New Roman" w:cs="Consolas" w:eastAsia="宋体" w:hAnsi="Times New Roman"/>
          <w:sz w:val="24"/>
        </w:rPr>
        <w:t xml:space="preserve">main</w:t>
      </w:r>
      <w:r>
        <w:rPr>
          <w:rFonts w:ascii="Times New Roman" w:hAnsi="Times New Roman" w:eastAsia="宋体"/>
          <w:sz w:val="24"/>
        </w:rPr>
        <w:t xml:space="preserve"> 分支 </w:t>
      </w:r>
      <w:r>
        <w:rPr>
          <w:rFonts w:ascii="Times New Roman" w:cs="Consolas" w:eastAsia="宋体" w:hAnsi="Times New Roman"/>
          <w:sz w:val="24"/>
        </w:rPr>
        <w:t xml:space="preserve">src/&lt;服务&gt;/src/main/java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Times New Roman" w:cs="Consolas" w:eastAsia="宋体" w:hAnsi="Times New Roman"/>
          <w:sz w:val="24"/>
        </w:rPr>
        <w:t xml:space="preserve">src/&lt;服务&gt;/src/test/java</w:t>
      </w:r>
      <w:r>
        <w:rPr>
          <w:rFonts w:ascii="Times New Roman" w:hAnsi="Times New Roman" w:eastAsia="宋体"/>
          <w:sz w:val="24"/>
        </w:rPr>
        <w:t xml:space="preserve"> 的实际统计：</w:t>
      </w:r>
    </w:p>
    <w:p>
      <w:pPr>
        <w:spacing w:before="120" w:after="6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3-2 模块实现范围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117"/>
        <w:gridCol w:w="1414"/>
        <w:gridCol w:w="1141"/>
        <w:gridCol w:w="2181"/>
      </w:tblGrid>
      <w:tr>
        <w:trPr>
          <w:cantSplit/>
          <w:tblHeader/>
        </w:trPr>
        <w:tc>
          <w:tcPr>
            <w:tcW w:type="dxa" w:w="411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模块</w:t>
            </w:r>
          </w:p>
        </w:tc>
        <w:tc>
          <w:tcPr>
            <w:tcW w:type="dxa" w:w="141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主代码文件数</w:t>
            </w:r>
          </w:p>
        </w:tc>
        <w:tc>
          <w:tcPr>
            <w:tcW w:type="dxa" w:w="114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测试文件数</w:t>
            </w:r>
          </w:p>
        </w:tc>
        <w:tc>
          <w:tcPr>
            <w:tcW w:type="dxa" w:w="218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gateway</w:t>
            </w:r>
          </w:p>
        </w:tc>
        <w:tc>
          <w:tcPr>
            <w:tcW w:type="dxa" w:w="141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114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218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路由、JWT 鉴权、跨域、异常处理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user-service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62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用户、地址、认证、店铺、收藏与足迹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product-service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58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商品、SKU、分类、库存预占与预警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cart-service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23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order-service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50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订单、幂等、状态机、补偿、配置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payment-service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50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支付、回调、退款</w:t>
            </w:r>
          </w:p>
        </w:tc>
      </w:tr>
      <w:tr>
        <w:trPr>
          <w:cantSplit/>
        </w:trPr>
        <w:tc>
          <w:tcPr>
            <w:tcW w:type="dxa" w:w="4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web（前端）</w:t>
            </w:r>
          </w:p>
        </w:tc>
        <w:tc>
          <w:tcPr>
            <w:tcW w:type="dxa" w:w="1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 个页面 + 2 个组件</w:t>
            </w:r>
          </w:p>
        </w:tc>
        <w:tc>
          <w:tcPr>
            <w:tcW w:type="dxa" w:w="11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218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 / 卖家 / 管理员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技术栈</w:t>
      </w:r>
      <w:r>
        <w:rPr>
          <w:rFonts w:ascii="Times New Roman" w:hAnsi="Times New Roman" w:eastAsia="宋体"/>
          <w:sz w:val="24"/>
        </w:rPr>
        <w:t xml:space="preserve">：JDK 17、Spring Boot 3.2.5、Spring Cloud 2023.0.1、Spring Cloud Alibaba 2023.0.3.2、Nacos 2.3.2、MySQL 8.4.9、MyBatis 3.0.3、Vue 3 + Vite + Tailwind CSS 4。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2. 模块实现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 买家端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2.1.1 商品浏览与搜索</w:t>
      </w:r>
    </w:p>
    <w:p>
      <w:pPr>
        <w:keepNext/>
        <w:jc w:val="center"/>
      </w:pPr>
      <w:r>
        <w:drawing>
          <wp:inline distT="0" distB="0" distL="0" distR="0">
            <wp:extent cx="5760085" cy="3189468"/>
            <wp:effectExtent t="0" r="0" b="0" l="0"/>
            <wp:docPr id="20" name="图 3-1 商品列表" descr="图 3-1 商品列表" title="图 3-1 商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3-1 商品列表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商品列表支持关键词搜索、分类筛选、价格区间、排序（默认/最新/价格升降），分页返回。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实现在哪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views/ProductList.vue</w:t>
      </w:r>
      <w:r>
        <w:rPr>
          <w:rFonts w:ascii="Times New Roman" w:hAnsi="Times New Roman" w:eastAsia="宋体"/>
          <w:sz w:val="24"/>
        </w:rPr>
        <w:t xml:space="preserve"> 调 </w:t>
      </w:r>
      <w:r>
        <w:rPr>
          <w:rFonts w:ascii="Times New Roman" w:cs="Consolas" w:eastAsia="宋体" w:hAnsi="Times New Roman"/>
          <w:sz w:val="24"/>
        </w:rPr>
        <w:t xml:space="preserve">GET /api/products</w:t>
      </w:r>
      <w:r>
        <w:rPr>
          <w:rFonts w:ascii="Times New Roman" w:hAnsi="Times New Roman" w:eastAsia="宋体"/>
          <w:sz w:val="24"/>
        </w:rPr>
        <w:t xml:space="preserve">，网关路由到 product-service。列表只返回在售且在库的商品（BR-08），未审核、已下架、库存为零的商品不出现在买家视野里。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2.1.2 商品详情</w:t>
      </w:r>
    </w:p>
    <w:p>
      <w:pPr>
        <w:keepNext/>
        <w:jc w:val="center"/>
      </w:pPr>
      <w:r>
        <w:drawing>
          <wp:inline distT="0" distB="0" distL="0" distR="0">
            <wp:extent cx="5760085" cy="3018094"/>
            <wp:effectExtent t="0" r="0" b="0" l="0"/>
            <wp:docPr id="21" name="图 3-2 商品详情" descr="图 3-2 商品详情" title="图 3-2 商品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1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3-2 商品详情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详情页展示标题、副标题、价格、分类、卖家、SKU 规格、库存，并提供「立即购买」与「加入购物车」。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分类名的处理</w:t>
      </w:r>
      <w:r>
        <w:rPr>
          <w:rFonts w:ascii="Times New Roman" w:hAnsi="Times New Roman" w:eastAsia="宋体"/>
          <w:sz w:val="24"/>
        </w:rPr>
        <w:t xml:space="preserve">：商品详情接口只返回 </w:t>
      </w:r>
      <w:r>
        <w:rPr>
          <w:rFonts w:ascii="Times New Roman" w:cs="Consolas" w:eastAsia="宋体" w:hAnsi="Times New Roman"/>
          <w:sz w:val="24"/>
        </w:rPr>
        <w:t xml:space="preserve">categoryId</w:t>
      </w:r>
      <w:r>
        <w:rPr>
          <w:rFonts w:ascii="Times New Roman" w:hAnsi="Times New Roman" w:eastAsia="宋体"/>
          <w:sz w:val="24"/>
        </w:rPr>
        <w:t xml:space="preserve">，前端额外拉一次分类列表把 ID 翻译成名称。这是开发后期发现的问题——之前一直显示「未分类」。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2.1.3 购物车</w:t>
      </w:r>
    </w:p>
    <w:p>
      <w:pPr>
        <w:keepNext/>
        <w:jc w:val="center"/>
      </w:pPr>
      <w:r>
        <w:drawing>
          <wp:inline distT="0" distB="0" distL="0" distR="0">
            <wp:extent cx="5760085" cy="2170742"/>
            <wp:effectExtent t="0" r="0" b="0" l="0"/>
            <wp:docPr id="22" name="图 3-3 购物车" descr="图 3-3 购物车" title="图 3-3 购物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7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3-3 购物车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购物车支持勾选、改数量、删除、失效商品置灰。同一 SKU 重复加购会累加数量。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跨服务取数</w:t>
      </w:r>
      <w:r>
        <w:rPr>
          <w:rFonts w:ascii="Times New Roman" w:hAnsi="Times New Roman" w:eastAsia="宋体"/>
          <w:sz w:val="24"/>
        </w:rPr>
        <w:t xml:space="preserve">：购物车只存 </w:t>
      </w:r>
      <w:r>
        <w:rPr>
          <w:rFonts w:ascii="Times New Roman" w:cs="Consolas" w:eastAsia="宋体" w:hAnsi="Times New Roman"/>
          <w:sz w:val="24"/>
        </w:rPr>
        <w:t xml:space="preserve">skuId</w:t>
      </w:r>
      <w:r>
        <w:rPr>
          <w:rFonts w:ascii="Times New Roman" w:hAnsi="Times New Roman" w:eastAsia="宋体"/>
          <w:sz w:val="24"/>
        </w:rPr>
        <w:t xml:space="preserve">，标题、价格、库存由 cart-service 调 product-service 补齐。这样商品改价后购物车显示的价格始终是最新的。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2.1.4 确认订单</w:t>
      </w:r>
    </w:p>
    <w:p>
      <w:pPr>
        <w:keepNext/>
        <w:jc w:val="center"/>
      </w:pPr>
      <w:r>
        <w:drawing>
          <wp:inline distT="0" distB="0" distL="0" distR="0">
            <wp:extent cx="5760085" cy="2332596"/>
            <wp:effectExtent t="0" r="0" b="0" l="0"/>
            <wp:docPr id="23" name="图 3-4 确认订单" descr="图 3-4 确认订单" title="图 3-4 确认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3-4 确认订单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确认页展示收货地址、商品清单、应付总额，提交时生成幂等键。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地址校验</w:t>
      </w:r>
      <w:r>
        <w:rPr>
          <w:rFonts w:ascii="Times New Roman" w:hAnsi="Times New Roman" w:eastAsia="宋体"/>
          <w:sz w:val="24"/>
        </w:rPr>
        <w:t xml:space="preserve">：未选地址直接提示「请选择收货地址」，不发起请求。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2.1.5 支付</w:t>
      </w:r>
    </w:p>
    <w:p>
      <w:pPr>
        <w:keepNext/>
        <w:jc w:val="center"/>
      </w:pPr>
      <w:r>
        <w:drawing>
          <wp:inline distT="0" distB="0" distL="0" distR="0">
            <wp:extent cx="5760085" cy="2170742"/>
            <wp:effectExtent t="0" r="0" b="0" l="0"/>
            <wp:docPr id="24" name="图 3-5 支付页" descr="图 3-5 支付页" title="图 3-5 支付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7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3-5 支付页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支付页显示订单号、状态、金额，点击「创建支付单」后返回支付单号与「模拟支付成功」按钮。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MOCK 渠道走完整回调流程</w:t>
      </w:r>
      <w:r>
        <w:rPr>
          <w:rFonts w:ascii="Times New Roman" w:hAnsi="Times New Roman" w:eastAsia="宋体"/>
          <w:sz w:val="24"/>
        </w:rPr>
        <w:t xml:space="preserve">：不是直接把支付单改成 SUCCESS，而是构造回调报文 → 验签 → 幂等去重 → 金额核对 → 更新状态 → 通知订单。这样回调链路的逻辑才算真正被测到。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2.1.6 订单详情与状态联动</w:t>
      </w:r>
    </w:p>
    <w:p>
      <w:pPr>
        <w:keepNext/>
        <w:jc w:val="center"/>
      </w:pPr>
      <w:r>
        <w:drawing>
          <wp:inline distT="0" distB="0" distL="0" distR="0">
            <wp:extent cx="5760085" cy="2418283"/>
            <wp:effectExtent t="0" r="0" b="0" l="0"/>
            <wp:docPr id="25" name="图 3-6 支付成功后的订单详情" descr="图 3-6 支付成功后的订单详情" title="图 3-6 支付成功后的订单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1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3-6 支付成功后的订单详情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支付成功后订单状态从「待支付」变为「待发货」，可申请退款。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数据库核对</w:t>
      </w:r>
      <w:r>
        <w:rPr>
          <w:rFonts w:ascii="Times New Roman" w:hAnsi="Times New Roman" w:eastAsia="宋体"/>
          <w:sz w:val="24"/>
        </w:rPr>
        <w:t xml:space="preserve">（截图为同一时刻）：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order_no                  status   pay_amount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20261027202933769688      PAID     17700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sku: stock_available=7  stock_locked=0     -- 原 10，卖出 3 件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 卖家端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2.2.1 商品管理</w:t>
      </w:r>
    </w:p>
    <w:p>
      <w:pPr>
        <w:keepNext/>
        <w:jc w:val="center"/>
      </w:pPr>
      <w:r>
        <w:drawing>
          <wp:inline distT="0" distB="0" distL="0" distR="0">
            <wp:extent cx="5760085" cy="1570932"/>
            <wp:effectExtent t="0" r="0" b="0" l="0"/>
            <wp:docPr id="26" name="图 3-7 卖家商品管理" descr="图 3-7 卖家商品管理" title="图 3-7 卖家商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3-7 卖家商品管理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卖家可以查看自己的商品、编辑、上下架、发布新商品。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数据隔离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GET /api/products/mine</w:t>
      </w:r>
      <w:r>
        <w:rPr>
          <w:rFonts w:ascii="Times New Roman" w:hAnsi="Times New Roman" w:eastAsia="宋体"/>
          <w:sz w:val="24"/>
        </w:rPr>
        <w:t xml:space="preserve"> 按当前登录用户的 </w:t>
      </w:r>
      <w:r>
        <w:rPr>
          <w:rFonts w:ascii="Times New Roman" w:cs="Consolas" w:eastAsia="宋体" w:hAnsi="Times New Roman"/>
          <w:sz w:val="24"/>
        </w:rPr>
        <w:t xml:space="preserve">sellerId</w:t>
      </w:r>
      <w:r>
        <w:rPr>
          <w:rFonts w:ascii="Times New Roman" w:hAnsi="Times New Roman" w:eastAsia="宋体"/>
          <w:sz w:val="24"/>
        </w:rPr>
        <w:t xml:space="preserve"> 过滤，卖家只能看到自己的商品。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2.3 管理端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2.3.1 资金对账</w:t>
      </w:r>
    </w:p>
    <w:p>
      <w:pPr>
        <w:keepNext/>
        <w:jc w:val="center"/>
      </w:pPr>
      <w:r>
        <w:drawing>
          <wp:inline distT="0" distB="0" distL="0" distR="0">
            <wp:extent cx="5760085" cy="1827993"/>
            <wp:effectExtent t="0" r="0" b="0" l="0"/>
            <wp:docPr id="27" name="图 3-8 资金对账" descr="图 3-8 资金对账" title="图 3-8 资金对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3-8 资金对账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对账页按订单口径汇总下单总额、已收、已退、净入账，并给出订单状态分布与按日对账表。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口径说明</w:t>
      </w:r>
      <w:r>
        <w:rPr>
          <w:rFonts w:ascii="Times New Roman" w:hAnsi="Times New Roman" w:eastAsia="宋体"/>
          <w:sz w:val="24"/>
        </w:rPr>
        <w:t xml:space="preserve">：已收按订单状态统计（已支付/已发货/已完成/已退款），已退只统计审核通过的退款单，待审核退款单独列出，避免把「还没退的钱」算进去。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2.3.2 基础风控</w:t>
      </w:r>
    </w:p>
    <w:p>
      <w:pPr>
        <w:keepNext/>
        <w:jc w:val="center"/>
      </w:pPr>
      <w:r>
        <w:drawing>
          <wp:inline distT="0" distB="0" distL="0" distR="0">
            <wp:extent cx="5760085" cy="1656619"/>
            <wp:effectExtent t="0" r="0" b="0" l="0"/>
            <wp:docPr id="28" name="图 3-9 基础风控" descr="图 3-9 基础风控" title="图 3-9 基础风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3-9 基础风控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风控用 5 条可解释规则扫描全平台数据：高频退款、大额退款、价格异常、库存告罄、冻结账号在售。截图扫出 1 条中危——某买家累计 2 笔退款 ¥118.00。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为什么用规则而不是模型</w:t>
      </w:r>
      <w:r>
        <w:rPr>
          <w:rFonts w:ascii="Times New Roman" w:hAnsi="Times New Roman" w:eastAsia="宋体"/>
          <w:sz w:val="24"/>
        </w:rPr>
        <w:t xml:space="preserve">：规则可解释、可复现、可调阈值，答辩时能逐条讲清判断依据；黑盒模型在课程规模下既没有训练数据，也无法解释单条命中。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 第二轮迭代（#49 ~ #52）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第一轮跑通主链路后，第二轮补齐了店铺、搜索、账户与收藏四块。这一轮的特点是</w:t>
      </w:r>
      <w:r>
        <w:rPr>
          <w:rFonts w:ascii="Times New Roman" w:hAnsi="Times New Roman" w:eastAsia="宋体"/>
          <w:b/>
          <w:bCs/>
          <w:sz w:val="24"/>
        </w:rPr>
        <w:t xml:space="preserve">改动横跨多个服务</w:t>
      </w:r>
      <w:r>
        <w:rPr>
          <w:rFonts w:ascii="Times New Roman" w:hAnsi="Times New Roman" w:eastAsia="宋体"/>
          <w:sz w:val="24"/>
        </w:rPr>
        <w:t xml:space="preserve">，是后文「跨服务一致性」问题的主要来源。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2.4.1 店铺资料与营业状态（#49）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卖家在「店铺资料」页维护店铺名称、头像、简介、联系方式（</w:t>
      </w:r>
      <w:r>
        <w:rPr>
          <w:rFonts w:ascii="Times New Roman" w:cs="Consolas" w:eastAsia="宋体" w:hAnsi="Times New Roman"/>
          <w:sz w:val="24"/>
        </w:rPr>
        <w:t xml:space="preserve">views/seller/ShopProfile.vue</w:t>
      </w:r>
      <w:r>
        <w:rPr>
          <w:rFonts w:ascii="Times New Roman" w:hAnsi="Times New Roman" w:eastAsia="宋体"/>
          <w:sz w:val="24"/>
        </w:rPr>
        <w:t xml:space="preserve">，路由 </w:t>
      </w:r>
      <w:r>
        <w:rPr>
          <w:rFonts w:ascii="Times New Roman" w:cs="Consolas" w:eastAsia="宋体" w:hAnsi="Times New Roman"/>
          <w:sz w:val="24"/>
        </w:rPr>
        <w:t xml:space="preserve">seller-shop</w:t>
      </w:r>
      <w:r>
        <w:rPr>
          <w:rFonts w:ascii="Times New Roman" w:hAnsi="Times New Roman" w:eastAsia="宋体"/>
          <w:sz w:val="24"/>
        </w:rPr>
        <w:t xml:space="preserve">）；管理员在「店铺管理」页查看全平台店铺并停用 / 恢复（</w:t>
      </w:r>
      <w:r>
        <w:rPr>
          <w:rFonts w:ascii="Times New Roman" w:cs="Consolas" w:eastAsia="宋体" w:hAnsi="Times New Roman"/>
          <w:sz w:val="24"/>
        </w:rPr>
        <w:t xml:space="preserve">views/admin/AdminShops.vue</w:t>
      </w:r>
      <w:r>
        <w:rPr>
          <w:rFonts w:ascii="Times New Roman" w:hAnsi="Times New Roman" w:eastAsia="宋体"/>
          <w:sz w:val="24"/>
        </w:rPr>
        <w:t xml:space="preserve">）。卖家首次进入时按昵称自动建店，不需要额外的开店流程。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核心设计：店铺状态是唯一真相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停用一家店铺，本质上是让该店所有商品对买家隐身、并且买家下不了单。这里没有在商品表上存「店铺是否营业」，而是：</w:t>
      </w:r>
    </w:p>
    <w:p>
      <w:pPr>
        <w:spacing w:before="120" w:after="6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3-3 店铺营业状态的同步与兜底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78"/>
        <w:gridCol w:w="7776"/>
      </w:tblGrid>
      <w:tr>
        <w:trPr>
          <w:cantSplit/>
          <w:tblHeader/>
        </w:trPr>
        <w:tc>
          <w:tcPr>
            <w:tcW w:type="dxa" w:w="107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环节</w:t>
            </w:r>
          </w:p>
        </w:tc>
        <w:tc>
          <w:tcPr>
            <w:tcW w:type="dxa" w:w="777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店铺状态</w:t>
            </w:r>
          </w:p>
        </w:tc>
        <w:tc>
          <w:tcPr>
            <w:tcW w:type="dxa" w:w="77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shop.status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ACTIVE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SUSPENDED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，只存在一处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商品可见性</w:t>
            </w:r>
          </w:p>
        </w:tc>
        <w:tc>
          <w:tcPr>
            <w:tcW w:type="dxa" w:w="77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停用 / 恢复时用 Feign 调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POST /products/internal/seller-visibility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，把该卖家的在售商品批量改为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SUSPENDED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恢复为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ON_SALE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同步失败</w:t>
            </w:r>
          </w:p>
        </w:tc>
        <w:tc>
          <w:tcPr>
            <w:tcW w:type="dxa" w:w="77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bCs/>
                <w:sz w:val="21"/>
              </w:rPr>
              <w:t xml:space="preserve">回滚店铺状态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并返回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10005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，宁可停用失败，也不能出现「店铺已停用但商品还在卖」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下单兜底</w:t>
            </w:r>
          </w:p>
        </w:tc>
        <w:tc>
          <w:tcPr>
            <w:tcW w:type="dxa" w:w="77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order-service 首次取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sellerId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时再查一次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shopActive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，停用则拒绝下单，错误码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30006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审核兜底</w:t>
            </w:r>
          </w:p>
        </w:tc>
        <w:tc>
          <w:tcPr>
            <w:tcW w:type="dxa" w:w="77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卖家上架 / 管理员审核通过时用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ProductService#shopActive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二次确认，停用则落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SUSPENDED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前三条是「同步」，第四条是「兜底」。之所以两层都要，是因为同步是远程调用、可能失败或丢失；兜底让即使同步漏了，下单这一关仍然拦得住。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降级取舍</w:t>
      </w:r>
      <w:r>
        <w:rPr>
          <w:rFonts w:ascii="Times New Roman" w:hAnsi="Times New Roman" w:eastAsia="宋体"/>
          <w:sz w:val="24"/>
        </w:rPr>
        <w:t xml:space="preserve">：product-service 不可用时，</w:t>
      </w:r>
      <w:r>
        <w:rPr>
          <w:rFonts w:ascii="Times New Roman" w:cs="Consolas" w:eastAsia="宋体" w:hAnsi="Times New Roman"/>
          <w:sz w:val="24"/>
        </w:rPr>
        <w:t xml:space="preserve">ProductService#shopActive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Times New Roman" w:cs="Consolas" w:eastAsia="宋体" w:hAnsi="Times New Roman"/>
          <w:sz w:val="24"/>
        </w:rPr>
        <w:t xml:space="preserve">OrderService#shopActive</w:t>
      </w:r>
      <w:r>
        <w:rPr>
          <w:rFonts w:ascii="Times New Roman" w:hAnsi="Times New Roman" w:eastAsia="宋体"/>
          <w:sz w:val="24"/>
        </w:rPr>
        <w:t xml:space="preserve"> 按「正常营业」放行。这样单服务调试和集成测试能跑，代价是店铺服务完全不可用时停用会失效——课程规模下可接受，生产环境应改为拒绝。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2.4.2 搜索与分类联动（#50）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</w:rPr>
        <w:t xml:space="preserve">views/ProductList.vue</w:t>
      </w:r>
      <w:r>
        <w:rPr>
          <w:rFonts w:ascii="Times New Roman" w:hAnsi="Times New Roman" w:eastAsia="宋体"/>
          <w:sz w:val="24"/>
        </w:rPr>
        <w:t xml:space="preserve"> 的筛选区支持关键词、分类下拉、价格区间三者组合，排序支持默认 / 最新 / 价格升降。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三个容易漏的细节</w:t>
      </w:r>
      <w:r>
        <w:rPr>
          <w:rFonts w:ascii="Times New Roman" w:hAnsi="Times New Roman" w:eastAsia="宋体"/>
          <w:sz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价格单位</w:t>
      </w:r>
      <w:r>
        <w:rPr>
          <w:rFonts w:ascii="Times New Roman" w:hAnsi="Times New Roman" w:eastAsia="宋体"/>
          <w:sz w:val="24"/>
        </w:rPr>
        <w:t xml:space="preserve">：前端以「元」输入，请求前乘 100 转成分——后端统一用分。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条件写回地址栏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syncQuery()</w:t>
      </w:r>
      <w:r>
        <w:rPr>
          <w:rFonts w:ascii="Times New Roman" w:hAnsi="Times New Roman" w:eastAsia="宋体"/>
          <w:sz w:val="24"/>
        </w:rPr>
        <w:t xml:space="preserve"> 把 </w:t>
      </w:r>
      <w:r>
        <w:rPr>
          <w:rFonts w:ascii="Times New Roman" w:cs="Consolas" w:eastAsia="宋体" w:hAnsi="Times New Roman"/>
          <w:sz w:val="24"/>
        </w:rPr>
        <w:t xml:space="preserve">keyword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categoryId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sort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minPrice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maxPrice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page</w:t>
      </w:r>
      <w:r>
        <w:rPr>
          <w:rFonts w:ascii="Times New Roman" w:hAnsi="Times New Roman" w:eastAsia="宋体"/>
          <w:sz w:val="24"/>
        </w:rPr>
        <w:t xml:space="preserve"> 写进 query，</w:t>
      </w:r>
      <w:r>
        <w:rPr>
          <w:rFonts w:ascii="Times New Roman" w:cs="Consolas" w:eastAsia="宋体" w:hAnsi="Times New Roman"/>
          <w:sz w:val="24"/>
        </w:rPr>
        <w:t xml:space="preserve">readQuery()</w:t>
      </w:r>
      <w:r>
        <w:rPr>
          <w:rFonts w:ascii="Times New Roman" w:hAnsi="Times New Roman" w:eastAsia="宋体"/>
          <w:sz w:val="24"/>
        </w:rPr>
        <w:t xml:space="preserve"> 回填。刷新页面、分享链接都能保留筛选状态。页码为 1 时不写入，避免地址栏冗余。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初始化顺序</w:t>
      </w:r>
      <w:r>
        <w:rPr>
          <w:rFonts w:ascii="Times New Roman" w:hAnsi="Times New Roman" w:eastAsia="宋体"/>
          <w:sz w:val="24"/>
        </w:rPr>
        <w:t xml:space="preserve">：先 </w:t>
      </w:r>
      <w:r>
        <w:rPr>
          <w:rFonts w:ascii="Times New Roman" w:cs="Consolas" w:eastAsia="宋体" w:hAnsi="Times New Roman"/>
          <w:sz w:val="24"/>
        </w:rPr>
        <w:t xml:space="preserve">readQuery()</w:t>
      </w:r>
      <w:r>
        <w:rPr>
          <w:rFonts w:ascii="Times New Roman" w:hAnsi="Times New Roman" w:eastAsia="宋体"/>
          <w:sz w:val="24"/>
        </w:rPr>
        <w:t xml:space="preserve"> 再注册输入监听。顺序反了的话，带 </w:t>
      </w:r>
      <w:r>
        <w:rPr>
          <w:rFonts w:ascii="Times New Roman" w:cs="Consolas" w:eastAsia="宋体" w:hAnsi="Times New Roman"/>
          <w:sz w:val="24"/>
        </w:rPr>
        <w:t xml:space="preserve">?page=2</w:t>
      </w:r>
      <w:r>
        <w:rPr>
          <w:rFonts w:ascii="Times New Roman" w:hAnsi="Times New Roman" w:eastAsia="宋体"/>
          <w:sz w:val="24"/>
        </w:rPr>
        <w:t xml:space="preserve"> 打开会被防抖搜索重置回第一页。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分类下拉的</w:t>
      </w:r>
      <w:r>
        <w:rPr>
          <w:rFonts w:ascii="Times New Roman" w:hAnsi="Times New Roman" w:eastAsia="宋体"/>
          <w:b/>
          <w:bCs/>
          <w:sz w:val="24"/>
        </w:rPr>
        <w:t xml:space="preserve">层级顺序由后端决定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categories()</w:t>
      </w:r>
      <w:r>
        <w:rPr>
          <w:rFonts w:ascii="Times New Roman" w:hAnsi="Times New Roman" w:eastAsia="宋体"/>
          <w:sz w:val="24"/>
        </w:rPr>
        <w:t xml:space="preserve"> 按「顶级分类 </w:t>
      </w:r>
      <w:r>
        <w:rPr>
          <w:rFonts w:ascii="Times New Roman" w:cs="Consolas" w:eastAsia="宋体" w:hAnsi="Times New Roman"/>
          <w:sz w:val="24"/>
        </w:rPr>
        <w:t xml:space="preserve">sort_no</w:t>
      </w:r>
      <w:r>
        <w:rPr>
          <w:rFonts w:ascii="Times New Roman" w:hAnsi="Times New Roman" w:eastAsia="宋体"/>
          <w:sz w:val="24"/>
        </w:rPr>
        <w:t xml:space="preserve"> → 子分类紧随父级 → 孤儿分类排末尾」重排，前端只负责按层级缩进显示。无结果时列出当前生效的条件，并提供「清空筛选条件」。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2.4.3 收货地址与个人资料（#51）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默认地址真实生效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AddressResponse</w:t>
      </w:r>
      <w:r>
        <w:rPr>
          <w:rFonts w:ascii="Times New Roman" w:hAnsi="Times New Roman" w:eastAsia="宋体"/>
          <w:sz w:val="24"/>
        </w:rPr>
        <w:t xml:space="preserve"> 新增 </w:t>
      </w:r>
      <w:r>
        <w:rPr>
          <w:rFonts w:ascii="Times New Roman" w:cs="Consolas" w:eastAsia="宋体" w:hAnsi="Times New Roman"/>
          <w:sz w:val="24"/>
        </w:rPr>
        <w:t xml:space="preserve">defaultAddress</w:t>
      </w:r>
      <w:r>
        <w:rPr>
          <w:rFonts w:ascii="Times New Roman" w:hAnsi="Times New Roman" w:eastAsia="宋体"/>
          <w:sz w:val="24"/>
        </w:rPr>
        <w:t xml:space="preserve">，下单页 </w:t>
      </w:r>
      <w:r>
        <w:rPr>
          <w:rFonts w:ascii="Times New Roman" w:cs="Consolas" w:eastAsia="宋体" w:hAnsi="Times New Roman"/>
          <w:sz w:val="24"/>
        </w:rPr>
        <w:t xml:space="preserve">OrderConfirm.vue</w:t>
      </w:r>
      <w:r>
        <w:rPr>
          <w:rFonts w:ascii="Times New Roman" w:hAnsi="Times New Roman" w:eastAsia="宋体"/>
          <w:sz w:val="24"/>
        </w:rPr>
        <w:t xml:space="preserve"> 优先选中它，没有默认地址才退回第一条。首条地址自动成为默认，删除默认后自动把剩余最早一条提升为默认——不需要用户手动维护。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头像上传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AvatarStorageService</w:t>
      </w:r>
      <w:r>
        <w:rPr>
          <w:rFonts w:ascii="Times New Roman" w:hAnsi="Times New Roman" w:eastAsia="宋体"/>
          <w:sz w:val="24"/>
        </w:rPr>
        <w:t xml:space="preserve"> 校验 5MB 上限与格式白名单，UUID 重命名后落盘；落盘后直接写回用户档案。网关新增 </w:t>
      </w:r>
      <w:r>
        <w:rPr>
          <w:rFonts w:ascii="Times New Roman" w:cs="Consolas" w:eastAsia="宋体" w:hAnsi="Times New Roman"/>
          <w:sz w:val="24"/>
        </w:rPr>
        <w:t xml:space="preserve">user-avatars</w:t>
      </w:r>
      <w:r>
        <w:rPr>
          <w:rFonts w:ascii="Times New Roman" w:hAnsi="Times New Roman" w:eastAsia="宋体"/>
          <w:sz w:val="24"/>
        </w:rPr>
        <w:t xml:space="preserve"> 路由转发 </w:t>
      </w:r>
      <w:r>
        <w:rPr>
          <w:rFonts w:ascii="Times New Roman" w:cs="Consolas" w:eastAsia="宋体" w:hAnsi="Times New Roman"/>
          <w:sz w:val="24"/>
        </w:rPr>
        <w:t xml:space="preserve">/avatars/**</w:t>
      </w:r>
      <w:r>
        <w:rPr>
          <w:rFonts w:ascii="Times New Roman" w:hAnsi="Times New Roman" w:eastAsia="宋体"/>
          <w:sz w:val="24"/>
        </w:rPr>
        <w:t xml:space="preserve">。这条路由</w:t>
      </w:r>
      <w:r>
        <w:rPr>
          <w:rFonts w:ascii="Times New Roman" w:hAnsi="Times New Roman" w:eastAsia="宋体"/>
          <w:b/>
          <w:bCs/>
          <w:sz w:val="24"/>
        </w:rPr>
        <w:t xml:space="preserve">不加 </w:t>
      </w:r>
      <w:r>
        <w:rPr>
          <w:rFonts w:ascii="Times New Roman" w:cs="Consolas" w:eastAsia="宋体" w:hAnsi="Times New Roman"/>
          <w:b/>
          <w:bCs/>
          <w:sz w:val="24"/>
        </w:rPr>
        <w:t xml:space="preserve">StripPrefix</w:t>
      </w:r>
      <w:r>
        <w:rPr>
          <w:rFonts w:ascii="Times New Roman" w:hAnsi="Times New Roman" w:eastAsia="宋体"/>
          <w:sz w:val="24"/>
        </w:rPr>
        <w:t xml:space="preserve">——头像的静态映射路径和下游一致。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2.4.4 收藏与浏览足迹（#52）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</w:rPr>
        <w:t xml:space="preserve">views/Favorites.vue</w:t>
      </w:r>
      <w:r>
        <w:rPr>
          <w:rFonts w:ascii="Times New Roman" w:hAnsi="Times New Roman" w:eastAsia="宋体"/>
          <w:sz w:val="24"/>
        </w:rPr>
        <w:t xml:space="preserve">（路由 </w:t>
      </w:r>
      <w:r>
        <w:rPr>
          <w:rFonts w:ascii="Times New Roman" w:cs="Consolas" w:eastAsia="宋体" w:hAnsi="Times New Roman"/>
          <w:sz w:val="24"/>
        </w:rPr>
        <w:t xml:space="preserve">favorites</w:t>
      </w:r>
      <w:r>
        <w:rPr>
          <w:rFonts w:ascii="Times New Roman" w:hAnsi="Times New Roman" w:eastAsia="宋体"/>
          <w:sz w:val="24"/>
        </w:rPr>
        <w:t xml:space="preserve">）与 </w:t>
      </w:r>
      <w:r>
        <w:rPr>
          <w:rFonts w:ascii="Times New Roman" w:cs="Consolas" w:eastAsia="宋体" w:hAnsi="Times New Roman"/>
          <w:sz w:val="24"/>
        </w:rPr>
        <w:t xml:space="preserve">views/BrowseHistory.vue</w:t>
      </w:r>
      <w:r>
        <w:rPr>
          <w:rFonts w:ascii="Times New Roman" w:hAnsi="Times New Roman" w:eastAsia="宋体"/>
          <w:sz w:val="24"/>
        </w:rPr>
        <w:t xml:space="preserve">（路由 </w:t>
      </w:r>
      <w:r>
        <w:rPr>
          <w:rFonts w:ascii="Times New Roman" w:cs="Consolas" w:eastAsia="宋体" w:hAnsi="Times New Roman"/>
          <w:sz w:val="24"/>
        </w:rPr>
        <w:t xml:space="preserve">history</w:t>
      </w:r>
      <w:r>
        <w:rPr>
          <w:rFonts w:ascii="Times New Roman" w:hAnsi="Times New Roman" w:eastAsia="宋体"/>
          <w:sz w:val="24"/>
        </w:rPr>
        <w:t xml:space="preserve">），入口在 </w:t>
      </w:r>
      <w:r>
        <w:rPr>
          <w:rFonts w:ascii="Times New Roman" w:cs="Consolas" w:eastAsia="宋体" w:hAnsi="Times New Roman"/>
          <w:sz w:val="24"/>
        </w:rPr>
        <w:t xml:space="preserve">AppHeader.vue</w:t>
      </w:r>
      <w:r>
        <w:rPr>
          <w:rFonts w:ascii="Times New Roman" w:hAnsi="Times New Roman" w:eastAsia="宋体"/>
          <w:sz w:val="24"/>
        </w:rPr>
        <w:t xml:space="preserve"> 的用户菜单里，都需要登录。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三个设计点</w:t>
      </w:r>
      <w:r>
        <w:rPr>
          <w:rFonts w:ascii="Times New Roman" w:hAnsi="Times New Roman" w:eastAsia="宋体"/>
          <w:sz w:val="24"/>
        </w:rPr>
        <w:t xml:space="preserve">：</w:t>
      </w:r>
    </w:p>
    <w:p>
      <w:pPr>
        <w:spacing w:before="120" w:after="6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3-4 收藏与足迹的设计要点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83"/>
        <w:gridCol w:w="7371"/>
      </w:tblGrid>
      <w:tr>
        <w:trPr>
          <w:cantSplit/>
          <w:tblHeader/>
        </w:trPr>
        <w:tc>
          <w:tcPr>
            <w:tcW w:type="dxa" w:w="148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问题</w:t>
            </w:r>
          </w:p>
        </w:tc>
        <w:tc>
          <w:tcPr>
            <w:tcW w:type="dxa" w:w="737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收藏重复点击</w:t>
            </w:r>
          </w:p>
        </w:tc>
        <w:tc>
          <w:tcPr>
            <w:tcW w:type="dxa" w:w="737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唯一键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uk_favorite_user_product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捕获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DuplicateKeyException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兜底，重复收藏幂等而不是报错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足迹重复</w:t>
            </w:r>
          </w:p>
        </w:tc>
        <w:tc>
          <w:tcPr>
            <w:tcW w:type="dxa" w:w="737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record()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先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updateVisitedAt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，未命中才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insert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；并发冲突时退回更新，保证同一商品只有一条记录</w:t>
            </w:r>
          </w:p>
        </w:tc>
      </w:tr>
      <w:tr>
        <w:trPr>
          <w:cantSplit/>
        </w:trPr>
        <w:tc>
          <w:tcPr>
            <w:tcW w:type="dxa" w:w="14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失效商品展示</w:t>
            </w:r>
          </w:p>
        </w:tc>
        <w:tc>
          <w:tcPr>
            <w:tcW w:type="dxa" w:w="737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ProductInfoService#invalidReason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统一映射：待审核 / 已下架 / 审核未通过 / 店铺停用 / 已删除。前端置灰 + 角标标注原因，不直接删掉条目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存储位置</w:t>
      </w:r>
      <w:r>
        <w:rPr>
          <w:rFonts w:ascii="Times New Roman" w:hAnsi="Times New Roman" w:eastAsia="宋体"/>
          <w:sz w:val="24"/>
        </w:rPr>
        <w:t xml:space="preserve">：</w:t>
      </w:r>
      <w:r>
        <w:rPr>
          <w:rFonts w:ascii="Times New Roman" w:cs="Consolas" w:eastAsia="宋体" w:hAnsi="Times New Roman"/>
          <w:sz w:val="24"/>
        </w:rPr>
        <w:t xml:space="preserve">favorite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Times New Roman" w:cs="Consolas" w:eastAsia="宋体" w:hAnsi="Times New Roman"/>
          <w:sz w:val="24"/>
        </w:rPr>
        <w:t xml:space="preserve">browse_history</w:t>
      </w:r>
      <w:r>
        <w:rPr>
          <w:rFonts w:ascii="Times New Roman" w:hAnsi="Times New Roman" w:eastAsia="宋体"/>
          <w:sz w:val="24"/>
        </w:rPr>
        <w:t xml:space="preserve"> 建在 </w:t>
      </w:r>
      <w:r>
        <w:rPr>
          <w:rFonts w:ascii="Times New Roman" w:cs="Consolas" w:eastAsia="宋体" w:hAnsi="Times New Roman"/>
          <w:sz w:val="24"/>
        </w:rPr>
        <w:t xml:space="preserve">mall_user</w:t>
      </w:r>
      <w:r>
        <w:rPr>
          <w:rFonts w:ascii="Times New Roman" w:hAnsi="Times New Roman" w:eastAsia="宋体"/>
          <w:sz w:val="24"/>
        </w:rPr>
        <w:t xml:space="preserve"> 库（同一服务一个库，不跨库 JOIN）。商品标题、价格、图片通过 product-service 新增的 </w:t>
      </w:r>
      <w:r>
        <w:rPr>
          <w:rFonts w:ascii="Times New Roman" w:cs="Consolas" w:eastAsia="宋体" w:hAnsi="Times New Roman"/>
          <w:sz w:val="24"/>
        </w:rPr>
        <w:t xml:space="preserve">GET /api/products/batch</w:t>
      </w:r>
      <w:r>
        <w:rPr>
          <w:rFonts w:ascii="Times New Roman" w:hAnsi="Times New Roman" w:eastAsia="宋体"/>
          <w:sz w:val="24"/>
        </w:rPr>
        <w:t xml:space="preserve"> 批量取——这个接口</w:t>
      </w:r>
      <w:r>
        <w:rPr>
          <w:rFonts w:ascii="Times New Roman" w:hAnsi="Times New Roman" w:eastAsia="宋体"/>
          <w:b/>
          <w:bCs/>
          <w:sz w:val="24"/>
        </w:rPr>
        <w:t xml:space="preserve">不按状态过滤</w:t>
      </w:r>
      <w:r>
        <w:rPr>
          <w:rFonts w:ascii="Times New Roman" w:hAnsi="Times New Roman" w:eastAsia="宋体"/>
          <w:sz w:val="24"/>
        </w:rPr>
        <w:t xml:space="preserve">，因为收藏夹必须能展示已下架的商品并标注原因。商品服务不可用时返回 </w:t>
      </w:r>
      <w:r>
        <w:rPr>
          <w:rFonts w:ascii="Times New Roman" w:cs="Consolas" w:eastAsia="宋体" w:hAnsi="Times New Roman"/>
          <w:sz w:val="24"/>
        </w:rPr>
        <w:t xml:space="preserve">10005</w:t>
      </w:r>
      <w:r>
        <w:rPr>
          <w:rFonts w:ascii="Times New Roman" w:hAnsi="Times New Roman" w:eastAsia="宋体"/>
          <w:sz w:val="24"/>
        </w:rPr>
        <w:t xml:space="preserve">，不返回看起来正常的空列表。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3. 核心代码片段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3.1 防超卖：条件 UPDATE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这是整个系统最关键的 SQL。把「库存是否足够」写进 </w:t>
      </w:r>
      <w:r>
        <w:rPr>
          <w:rFonts w:ascii="Times New Roman" w:cs="Consolas" w:eastAsia="宋体" w:hAnsi="Times New Roman"/>
          <w:sz w:val="24"/>
        </w:rPr>
        <w:t xml:space="preserve">WHERE</w:t>
      </w:r>
      <w:r>
        <w:rPr>
          <w:rFonts w:ascii="Times New Roman" w:hAnsi="Times New Roman" w:eastAsia="宋体"/>
          <w:sz w:val="24"/>
        </w:rPr>
        <w:t xml:space="preserve">，由数据库行锁保证原子性：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&lt;update id="reserve"&gt;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UPDATE sku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SET stock_locked = stock_locked + #{quantity},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stock_available = stock_available - #{quantity},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version = version + 1,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updated_at = NOW()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WHERE sku_id = #{skuId}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AND is_deleted = 0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AND stock_available &amp;gt;= #{quantity}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AND EXISTS (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SELECT 1 FROM product p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WHERE p.product_id = sku.product_id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AND p.is_deleted = 0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AND p.status = 'ON_SALE'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&lt;/update&gt;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影响行数为 0 即库存不足或商品已下架，直接返回 30003。</w:t>
      </w:r>
      <w:r>
        <w:rPr>
          <w:rFonts w:ascii="Times New Roman" w:hAnsi="Times New Roman" w:eastAsia="宋体"/>
          <w:b/>
          <w:bCs/>
          <w:sz w:val="24"/>
        </w:rPr>
        <w:t xml:space="preserve">不需要分布式锁</w:t>
      </w:r>
      <w:r>
        <w:rPr>
          <w:rFonts w:ascii="Times New Roman" w:hAnsi="Times New Roman" w:eastAsia="宋体"/>
          <w:sz w:val="24"/>
        </w:rPr>
        <w:t xml:space="preserve">，也不需要「先查再扣」。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3.2 下单幂等：唯一键兜底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try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idempotencyMapper.insert(OrderIdempotency.builder()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.idemKey(key)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.buyerId(buyerId)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.requestHash(requestHash)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.orderId(orderId)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.status(IdempotencyStatus.PROCESSING)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.build());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 catch (DataIntegrityViolationException e)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// 并发下另一个请求已插入，取它的结果返回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OrderIdempotency winner = idempotencyMapper.selectByKey(key);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return resume(winner, requestHash, buyerId);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靠 </w:t>
      </w:r>
      <w:r>
        <w:rPr>
          <w:rFonts w:ascii="Times New Roman" w:cs="Consolas" w:eastAsia="宋体" w:hAnsi="Times New Roman"/>
          <w:sz w:val="24"/>
        </w:rPr>
        <w:t xml:space="preserve">uk_idem_key</w:t>
      </w:r>
      <w:r>
        <w:rPr>
          <w:rFonts w:ascii="Times New Roman" w:hAnsi="Times New Roman" w:eastAsia="宋体"/>
          <w:sz w:val="24"/>
        </w:rPr>
        <w:t xml:space="preserve"> 唯一索引去重，而不是「先 select 再 insert」——后者在并发下会两个请求同时查不到再同时插入。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 支付回调：固定顺序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// 1. 验签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if (!signatureService.verify(payload))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throw new BizException(ErrorCode.CALLBACK_SIGN_INVALID, "回调验签失败");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// 2. 幂等去重：uk_trade_no 唯一键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try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callbackMapper.insert(callback);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 catch (DataIntegrityViolationException e)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return Result.success(null);   // 重复回调，直接返回成功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// 3. 金额核对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if (!payment.getAmount().equals(callbackAmount))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throw new BizException(ErrorCode.CALLBACK_AMOUNT_MISMATCH, "回调金额不一致");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// 4. 更新支付单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// 5. 事务提交后通知订单（远程调用不进事务）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顺序不能换</w:t>
      </w:r>
      <w:r>
        <w:rPr>
          <w:rFonts w:ascii="Times New Roman" w:hAnsi="Times New Roman" w:eastAsia="宋体"/>
          <w:sz w:val="24"/>
        </w:rPr>
        <w:t xml:space="preserve">：先验签再谈幂等，否则伪造的回调会污染去重表；金额核对放在更新状态之前，避免「先改状态再发现金额不对」。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3.4 退款回补库存：状态抢占保证幂等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-- 第一步：抢状态，只有一次调用会成功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UPDATE stock_reservation SET status = 'REFUNDED'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order_id = ? AND status = 'CONFIRMED';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-- 第二步：仅当第一步影响行数 &gt; 0 才回补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UPDATE sku SET stock_available = stock_available + #{quantity}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sku_id = ? AND is_deleted = 0;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如果直接「先查状态再回补」，两次并发退款会重复加库存。用条件更新抢状态，天然只有一个赢家。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3.5 网关白名单：带令牌也注入身份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if (isWhiteListed(request.getMethod(), path))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String auth = request.getHeaders().getFirst(HttpHeaders.AUTHORIZATION);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if (auth != null &amp;&amp; auth.startsWith("Bearer "))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Claims claims = tryParse(auth.substring(7), path);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if (claims != null) {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return chain.filter(exchange.mutate()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        .request(withIdentity(request, claims))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            .build());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    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return chain.filter(exchange);   // 无令牌按匿名放行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}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为什么需要这段</w:t>
      </w:r>
      <w:r>
        <w:rPr>
          <w:rFonts w:ascii="Times New Roman" w:hAnsi="Times New Roman" w:eastAsia="宋体"/>
          <w:sz w:val="24"/>
        </w:rPr>
        <w:t xml:space="preserve">：白名单接口原本「直接放行、完全不解析令牌」，导致卖家访问自己待审核的商品时，下游收到的 </w:t>
      </w:r>
      <w:r>
        <w:rPr>
          <w:rFonts w:ascii="Times New Roman" w:cs="Consolas" w:eastAsia="宋体" w:hAnsi="Times New Roman"/>
          <w:sz w:val="24"/>
        </w:rPr>
        <w:t xml:space="preserve">userId</w:t>
      </w:r>
      <w:r>
        <w:rPr>
          <w:rFonts w:ascii="Times New Roman" w:hAnsi="Times New Roman" w:eastAsia="宋体"/>
          <w:sz w:val="24"/>
        </w:rPr>
        <w:t xml:space="preserve"> 是 null，被当成匿名访客拒绝。修复后白名单仍允许匿名，但带有效令牌时会注入身份。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4. 联调与问题记录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开发过程中遇到并修复的问题，按发现顺序：</w:t>
      </w:r>
    </w:p>
    <w:p>
      <w:pPr>
        <w:spacing w:before="120" w:after="60" w:line="276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3-5 联调中发现并修复的问题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765"/>
        <w:gridCol w:w="2442"/>
        <w:gridCol w:w="3003"/>
        <w:gridCol w:w="2643"/>
      </w:tblGrid>
      <w:tr>
        <w:trPr>
          <w:cantSplit/>
          <w:tblHeader/>
        </w:trPr>
        <w:tc>
          <w:tcPr>
            <w:tcW w:type="dxa" w:w="76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#</w:t>
            </w:r>
          </w:p>
        </w:tc>
        <w:tc>
          <w:tcPr>
            <w:tcW w:type="dxa" w:w="244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现象</w:t>
            </w:r>
          </w:p>
        </w:tc>
        <w:tc>
          <w:tcPr>
            <w:tcW w:type="dxa" w:w="300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根因</w:t>
            </w:r>
          </w:p>
        </w:tc>
        <w:tc>
          <w:tcPr>
            <w:tcW w:type="dxa" w:w="264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244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加购/立即购买提示「缺少 productId」</w:t>
            </w:r>
          </w:p>
        </w:tc>
        <w:tc>
          <w:tcPr>
            <w:tcW w:type="dxa" w:w="300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前端只传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skuId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，漏了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productId</w:t>
            </w:r>
          </w:p>
        </w:tc>
        <w:tc>
          <w:tcPr>
            <w:tcW w:type="dxa" w:w="264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补传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productId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卖家打不开自己待审核商品的编辑页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白名单不解析令牌，下游拿不到身份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白名单带令牌时注入身份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商品详情分类一直显示「未分类」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接口只返回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categoryId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，前端取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categoryName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前端加分类映射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退款后库存不恢复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 与 product 之间没有回补通道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新增回补接口 + 状态抢占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下单报「缺少请求头 X-User-Id」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 调 user 查地址时未传该头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补传请求头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店铺停用后商品仍可下单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只改了店铺状态，商品状态没跟着变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停用同步商品状态 + 下单时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shopActive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兜底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带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?page=2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打开搜索页被重置回首页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初始化时先注册监听后读 query，防抖把页码清了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调换初始化顺序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8</w:t>
            </w:r>
          </w:p>
        </w:tc>
        <w:tc>
          <w:tcPr>
            <w:tcW w:type="dxa" w:w="24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收藏夹里已下架商品整条消失</w:t>
            </w:r>
          </w:p>
        </w:tc>
        <w:tc>
          <w:tcPr>
            <w:tcW w:type="dxa" w:w="30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批量查询接口沿用「只返回在售」的过滤</w:t>
            </w:r>
          </w:p>
        </w:tc>
        <w:tc>
          <w:tcPr>
            <w:tcW w:type="dxa" w:w="264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新增 </w:t>
            </w:r>
            <w:r>
              <w:rPr>
                <w:rFonts w:ascii="Times New Roman" w:cs="Consolas" w:eastAsia="宋体" w:hAnsi="Times New Roman"/>
                <w:b w:val="0"/>
                <w:sz w:val="21"/>
              </w:rPr>
              <w:t xml:space="preserve">batch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接口不按状态过滤，由前端标注失效原因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共同点</w:t>
      </w:r>
      <w:r>
        <w:rPr>
          <w:rFonts w:ascii="Times New Roman" w:hAnsi="Times New Roman" w:eastAsia="宋体"/>
          <w:sz w:val="24"/>
        </w:rPr>
        <w:t xml:space="preserve">：这些问题代码「看起来都对」，只有真正跑起来才发现。其中 2、4、6 是链路级缺陷，单看某一层完全正常。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5. 运行验证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本地环境启动 Nacos + MySQL + 六个 JVM 进程 + 前端，跑通完整链路：</w:t>
      </w:r>
    </w:p>
    <w:p>
      <w:pPr>
        <w:spacing w:before="120" w:after="60" w:line="276" w:lineRule="auto"/>
        <w:ind w:left="480" w:firstLine="0"/>
        <w:jc w:val="center"/>
      </w:pPr>
      <w:r>
        <w:rPr>
          <w:rFonts w:ascii="Times New Roman" w:hAnsi="Times New Roman" w:eastAsia="宋体"/>
          <w:b/>
          <w:sz w:val="24"/>
        </w:rPr>
        <w:t>表 3-6 完整链路运行验证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389"/>
        <w:gridCol w:w="1086"/>
        <w:gridCol w:w="6378"/>
      </w:tblGrid>
      <w:tr>
        <w:trPr>
          <w:cantSplit/>
          <w:tblHeader/>
        </w:trPr>
        <w:tc>
          <w:tcPr>
            <w:tcW w:type="dxa" w:w="139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环节</w:t>
            </w:r>
          </w:p>
        </w:tc>
        <w:tc>
          <w:tcPr>
            <w:tcW w:type="dxa" w:w="108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结果</w:t>
            </w:r>
          </w:p>
        </w:tc>
        <w:tc>
          <w:tcPr>
            <w:tcW w:type="dxa" w:w="637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注册登录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JWT 签发与校验正常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加购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购物车显示 3 件、¥177.00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 20261027202933769688，库存预占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支付单创建、MOCK 回调成功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状态联动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 PENDING_PAYMENT → PAID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库存联动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可售 10 → 7，锁定归零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全额退款后订单 → REFUNDED，库存回补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角权隔离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卖家只见自己的商品与退款，管理员全量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店铺停用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商品变 SUSPENDED，买家不可见、下单返回 30006；恢复后重新上架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搜索组合筛选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关键词 + 分类 + 价格区间组合正确，刷新后条件保留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收藏与足迹</w:t>
            </w:r>
          </w:p>
        </w:tc>
        <w:tc>
          <w:tcPr>
            <w:tcW w:type="dxa" w:w="108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通过</w:t>
            </w:r>
          </w:p>
        </w:tc>
        <w:tc>
          <w:tcPr>
            <w:tcW w:type="dxa" w:w="637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重复收藏幂等，失效商品置灰并标注原因</w:t>
            </w:r>
          </w:p>
        </w:tc>
      </w:tr>
    </w:tbl>
    <w:p>
      <w:pPr>
        <w:spacing w:line="360" w:lineRule="auto"/>
        <w:ind w:left="480" w:firstLine="480"/>
        <w:jc w:val="both"/>
      </w:pPr>
      <w:r>
        <w:rPr>
          <w:rFonts w:ascii="Times New Roman" w:hAnsi="Times New Roman" w:eastAsia="宋体"/>
          <w:sz w:val="24"/>
        </w:rPr>
        <w:t xml:space="preserve">前八项是逐一点击界面并核对数据库与时序的实测记录；后三项按 </w:t>
      </w:r>
      <w:r>
        <w:rPr>
          <w:rFonts w:ascii="Times New Roman" w:cs="Consolas" w:eastAsia="宋体" w:hAnsi="Times New Roman"/>
          <w:sz w:val="24"/>
        </w:rPr>
        <w:t xml:space="preserve">docs/08-任务核对-店铺搜索资料收藏.md</w:t>
      </w:r>
      <w:r>
        <w:rPr>
          <w:rFonts w:ascii="Times New Roman" w:hAnsi="Times New Roman" w:eastAsia="宋体"/>
          <w:sz w:val="24"/>
        </w:rPr>
        <w:t xml:space="preserve"> 的逐条验收结论记录。本实验原型未对 #49~#52 的界面单独截图，正文第 2.4 节以文字描述界面结构。</w:t>
      </w:r>
    </w:p>
    <w:p>
      <w:pPr>
        <w:pBdr>
          <w:bottom w:val="single" w:color="BFBFBF" w:sz="6" w:space="1"/>
        </w:pBdr>
      </w:pP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6. 原型访问方式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cd src\scripts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dev.bat start      :: 启动 Nacos + 六个服务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dev.bat status     :: 查看端口与注册状态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前端单独启动：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cd src\web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pnpm install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pnpm dev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访问 </w:t>
      </w:r>
      <w:hyperlink w:history="1" r:id="rIdp-zs8cgu3_m9pims6nu6i">
        <w:r>
          <w:t xml:space="preserve">http://localhost:5173</w:t>
        </w:r>
      </w:hyperlink>
      <w:r>
        <w:rPr>
          <w:rFonts w:ascii="Times New Roman" w:hAnsi="Times New Roman" w:eastAsia="宋体"/>
          <w:sz w:val="24"/>
        </w:rPr>
        <w:t xml:space="preserve"> 。详细步骤见《本地启动指南》。</w:t>
      </w:r>
    </w:p>
    <w:sectPr>
      <w:footerReference w:type="default" r:id="rId7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  <w:ind w:firstLineChars="0" w:firstLine="0"/>
    </w:pPr>
    <w:r>
      <w:rPr>
        <w:rFonts w:ascii="Times New Roman" w:hAnsi="Times New Roman" w:eastAsia="宋体"/>
        <w:sz w:val="21"/>
      </w:rPr>
      <w:t xml:space="preserve">—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•"/>
      <w:lvlJc w:val="left"/>
      <w:pPr>
        <w:ind w:left="720" w:hanging="360"/>
      </w:pPr>
    </w:lvl>
    <w:lvl w:ilvl="2" w:tentative="1">
      <w:start w:val="1"/>
      <w:numFmt w:val="bullet"/>
      <w:lvlText w:val="•"/>
      <w:lvlJc w:val="left"/>
      <w:pPr>
        <w:ind w:left="1080" w:hanging="360"/>
      </w:pPr>
    </w:lvl>
    <w:lvl w:ilvl="3" w:tentative="1">
      <w:start w:val="1"/>
      <w:numFmt w:val="bullet"/>
      <w:lvlText w:val="•"/>
      <w:lvlJc w:val="left"/>
      <w:pPr>
        <w:ind w:left="1440" w:hanging="360"/>
      </w:pPr>
    </w:lvl>
    <w:lvl w:ilvl="4" w:tentative="1">
      <w:start w:val="1"/>
      <w:numFmt w:val="bullet"/>
      <w:lvlText w:val="•"/>
      <w:lvlJc w:val="left"/>
      <w:pPr>
        <w:ind w:left="1800" w:hanging="360"/>
      </w:pPr>
    </w:lvl>
    <w:lvl w:ilvl="5" w:tentative="1">
      <w:start w:val="1"/>
      <w:numFmt w:val="bullet"/>
      <w:lvlText w:val="•"/>
      <w:lvlJc w:val="left"/>
      <w:pPr>
        <w:ind w:left="2160" w:hanging="360"/>
      </w:pPr>
    </w:lvl>
    <w:lvl w:ilvl="6" w:tentative="1">
      <w:start w:val="1"/>
      <w:numFmt w:val="bullet"/>
      <w:lvlText w:val="•"/>
      <w:lvlJc w:val="left"/>
      <w:pPr>
        <w:ind w:left="2520" w:hanging="360"/>
      </w:pPr>
    </w:lvl>
    <w:lvl w:ilvl="7" w:tentative="1">
      <w:start w:val="1"/>
      <w:numFmt w:val="bullet"/>
      <w:lvlText w:val="•"/>
      <w:lvlJc w:val="left"/>
      <w:pPr>
        <w:ind w:left="2880" w:hanging="360"/>
      </w:pPr>
    </w:lvl>
    <w:lvl w:ilvl="8" w:tentative="1">
      <w:start w:val="1"/>
      <w:numFmt w:val="bullet"/>
      <w:lvlText w:val="•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decimal"/>
      <w:lvlText w:val="%4."/>
      <w:lvlJc w:val="left"/>
      <w:pPr>
        <w:ind w:left="1440" w:hanging="360"/>
      </w:pPr>
    </w:lvl>
    <w:lvl w:ilvl="4" w:tentative="1">
      <w:start w:val="1"/>
      <w:numFmt w:val="decimal"/>
      <w:lvlText w:val="%5."/>
      <w:lvlJc w:val="left"/>
      <w:pPr>
        <w:ind w:left="1800" w:hanging="360"/>
      </w:pPr>
    </w:lvl>
    <w:lvl w:ilvl="5" w:tentative="1">
      <w:start w:val="1"/>
      <w:numFmt w:val="decimal"/>
      <w:lvlText w:val="%6."/>
      <w:lvlJc w:val="left"/>
      <w:pPr>
        <w:ind w:left="2160" w:hanging="360"/>
      </w:pPr>
    </w:lvl>
    <w:lvl w:ilvl="6" w:tentative="1">
      <w:start w:val="1"/>
      <w:numFmt w:val="decimal"/>
      <w:lvlText w:val="%7."/>
      <w:lvlJc w:val="left"/>
      <w:pPr>
        <w:ind w:left="2520" w:hanging="360"/>
      </w:pPr>
    </w:lvl>
    <w:lvl w:ilvl="7" w:tentative="1">
      <w:start w:val="1"/>
      <w:numFmt w:val="decimal"/>
      <w:lvlText w:val="%8."/>
      <w:lvlJc w:val="left"/>
      <w:pPr>
        <w:ind w:left="2880" w:hanging="360"/>
      </w:pPr>
    </w:lvl>
    <w:lvl w:ilvl="8" w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-zs8cgu3_m9pims6nu6i" Type="http://schemas.openxmlformats.org/officeDocument/2006/relationships/hyperlink" Target="http://localhost:5173" TargetMode="External"/><Relationship Id="rId8" Type="http://schemas.openxmlformats.org/officeDocument/2006/relationships/image" Target="media/f61b41f1327c23894b003b7c57cabb7e50f01aff.png"/><Relationship Id="rId9" Type="http://schemas.openxmlformats.org/officeDocument/2006/relationships/image" Target="media/7b1c2130b8c9f674219ba5df3cc87f7e98b7e0b8.png"/><Relationship Id="rId10" Type="http://schemas.openxmlformats.org/officeDocument/2006/relationships/image" Target="media/76bc2ee458dcddbd8b6deee0c1bf12b355ce27da.png"/><Relationship Id="rId11" Type="http://schemas.openxmlformats.org/officeDocument/2006/relationships/image" Target="media/2dd442656962ec845e910fecd5b650ddccdbba0c.png"/><Relationship Id="rId12" Type="http://schemas.openxmlformats.org/officeDocument/2006/relationships/image" Target="media/648b8a65bcc390a26a245094085c54647a562eb2.png"/><Relationship Id="rId13" Type="http://schemas.openxmlformats.org/officeDocument/2006/relationships/image" Target="media/cdc2a84354e38e4523e2951ffb11be5aecbe8821.png"/><Relationship Id="rId14" Type="http://schemas.openxmlformats.org/officeDocument/2006/relationships/image" Target="media/fac939c7c16a04bad184d3e8e1dd8b6ce713b809.png"/><Relationship Id="rId15" Type="http://schemas.openxmlformats.org/officeDocument/2006/relationships/image" Target="media/c99e45384e160cf10228cd983607d4bffedc28aa.png"/><Relationship Id="rId16" Type="http://schemas.openxmlformats.org/officeDocument/2006/relationships/image" Target="media/b5015396925c9296902d90b24dde30b02504d12d.png"/><Relationship Id="rId17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2026-10-29T05:40:18.404Z</dcterms:created>
  <dcterms:modified xsi:type="dcterms:W3CDTF">2026-10-29T05:40:18.404Z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