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796F" w14:textId="34B1A64F" w:rsidR="00C941BA" w:rsidRPr="00FE290E" w:rsidRDefault="00FE290E" w:rsidP="00FE290E">
      <w:pPr>
        <w:pStyle w:val="Title"/>
        <w:spacing w:line="240" w:lineRule="auto"/>
        <w:ind w:left="0"/>
        <w:rPr>
          <w:rFonts w:ascii="Times New Roman" w:hAnsi="Times New Roman" w:cs="Times New Roman"/>
          <w:b/>
          <w:bCs/>
          <w:sz w:val="32"/>
          <w:szCs w:val="32"/>
        </w:rPr>
      </w:pPr>
      <w:r w:rsidRPr="00FE290E">
        <w:rPr>
          <w:rFonts w:ascii="Times New Roman" w:hAnsi="Times New Roman" w:cs="Times New Roman"/>
          <w:b/>
          <w:bCs/>
          <w:sz w:val="32"/>
          <w:szCs w:val="32"/>
        </w:rPr>
        <w:t xml:space="preserve">Cryptocurrency </w:t>
      </w:r>
      <w:r w:rsidR="00831D45" w:rsidRPr="00FE290E">
        <w:rPr>
          <w:rFonts w:ascii="Times New Roman" w:hAnsi="Times New Roman" w:cs="Times New Roman"/>
          <w:b/>
          <w:bCs/>
          <w:sz w:val="32"/>
          <w:szCs w:val="32"/>
        </w:rPr>
        <w:t>Risk</w:t>
      </w:r>
      <w:r w:rsidRPr="00FE290E">
        <w:rPr>
          <w:rFonts w:ascii="Times New Roman" w:hAnsi="Times New Roman" w:cs="Times New Roman"/>
          <w:b/>
          <w:bCs/>
          <w:sz w:val="32"/>
          <w:szCs w:val="32"/>
        </w:rPr>
        <w:t xml:space="preserve"> Disclosure</w:t>
      </w:r>
    </w:p>
    <w:p w14:paraId="18EFDC17" w14:textId="77777777" w:rsidR="00FE290E" w:rsidRDefault="00FE290E" w:rsidP="00FE290E">
      <w:pPr>
        <w:pStyle w:val="BodyText"/>
        <w:spacing w:before="0"/>
        <w:ind w:right="110"/>
        <w:rPr>
          <w:rFonts w:ascii="Times New Roman" w:hAnsi="Times New Roman" w:cs="Times New Roman"/>
        </w:rPr>
      </w:pPr>
    </w:p>
    <w:p w14:paraId="674D8CED" w14:textId="43E3DFFF" w:rsidR="00C941BA" w:rsidRPr="00110A7D" w:rsidRDefault="00831D45" w:rsidP="00110A7D">
      <w:pPr>
        <w:pStyle w:val="BodyText"/>
        <w:spacing w:before="0"/>
        <w:ind w:left="0" w:right="116"/>
        <w:jc w:val="left"/>
        <w:rPr>
          <w:rFonts w:ascii="Times New Roman" w:hAnsi="Times New Roman" w:cs="Times New Roman"/>
          <w:sz w:val="24"/>
          <w:szCs w:val="24"/>
        </w:rPr>
      </w:pPr>
      <w:bookmarkStart w:id="0" w:name="Unique_Features_of_Cryptocurrencies."/>
      <w:bookmarkEnd w:id="0"/>
      <w:r w:rsidRPr="00110A7D">
        <w:rPr>
          <w:rFonts w:ascii="Times New Roman" w:hAnsi="Times New Roman" w:cs="Times New Roman"/>
          <w:sz w:val="24"/>
          <w:szCs w:val="24"/>
        </w:rPr>
        <w:t>Cryptocurrenc</w:t>
      </w:r>
      <w:r w:rsidR="00110A7D">
        <w:rPr>
          <w:rFonts w:ascii="Times New Roman" w:hAnsi="Times New Roman" w:cs="Times New Roman"/>
          <w:sz w:val="24"/>
          <w:szCs w:val="24"/>
        </w:rPr>
        <w:t xml:space="preserve">y (also called virtual currency, or digital currency or digital assets) is a </w:t>
      </w:r>
      <w:r w:rsidRPr="00110A7D">
        <w:rPr>
          <w:rFonts w:ascii="Times New Roman" w:hAnsi="Times New Roman" w:cs="Times New Roman"/>
          <w:sz w:val="24"/>
          <w:szCs w:val="24"/>
        </w:rPr>
        <w:t>digital instrument</w:t>
      </w:r>
      <w:r w:rsidRPr="00110A7D">
        <w:rPr>
          <w:rFonts w:ascii="Times New Roman" w:hAnsi="Times New Roman" w:cs="Times New Roman"/>
          <w:sz w:val="24"/>
          <w:szCs w:val="24"/>
        </w:rPr>
        <w:t xml:space="preserve"> that </w:t>
      </w:r>
      <w:r w:rsidR="00110A7D">
        <w:rPr>
          <w:rFonts w:ascii="Times New Roman" w:hAnsi="Times New Roman" w:cs="Times New Roman"/>
          <w:sz w:val="24"/>
          <w:szCs w:val="24"/>
        </w:rPr>
        <w:t>is</w:t>
      </w:r>
      <w:r w:rsidRPr="00110A7D">
        <w:rPr>
          <w:rFonts w:ascii="Times New Roman" w:hAnsi="Times New Roman" w:cs="Times New Roman"/>
          <w:sz w:val="24"/>
          <w:szCs w:val="24"/>
        </w:rPr>
        <w:t xml:space="preserve"> intended to function as a store of value or a medium of</w:t>
      </w:r>
      <w:r w:rsidRPr="00110A7D">
        <w:rPr>
          <w:rFonts w:ascii="Times New Roman" w:hAnsi="Times New Roman" w:cs="Times New Roman"/>
          <w:spacing w:val="-47"/>
          <w:sz w:val="24"/>
          <w:szCs w:val="24"/>
        </w:rPr>
        <w:t xml:space="preserve"> </w:t>
      </w:r>
      <w:r w:rsid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exchange.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Although cryptocurrencies are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often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exchangeable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for various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fiat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unlike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fiat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currencies, cryptocurrencies are not backed by any government or central bank and do not constitute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legal</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tender.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have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no</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intrinsic</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value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there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is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no</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investment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underlying</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price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is</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based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on</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agreement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9"/>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parties</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to</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transaction,</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which</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may</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or</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may not</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be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based</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on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market</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value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cryptocurrency</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at</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time</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transaction.</w:t>
      </w:r>
      <w:r w:rsidR="00110A7D">
        <w:rPr>
          <w:rFonts w:ascii="Times New Roman" w:hAnsi="Times New Roman" w:cs="Times New Roman"/>
          <w:sz w:val="24"/>
          <w:szCs w:val="24"/>
        </w:rPr>
        <w:t xml:space="preserve"> </w:t>
      </w:r>
      <w:r w:rsidR="00110A7D" w:rsidRPr="00110A7D">
        <w:rPr>
          <w:rFonts w:ascii="Times New Roman" w:hAnsi="Times New Roman" w:cs="Times New Roman"/>
          <w:sz w:val="24"/>
          <w:szCs w:val="24"/>
        </w:rPr>
        <w:t>Cryptocurrencies are not covered by either FDIC or SIPC insurance.  Legislative and regulatory changes or actions at the state, federal, or international level may  adversely affect the use, transfer, exchange, and value of cryptocurrency. </w:t>
      </w:r>
    </w:p>
    <w:p w14:paraId="1D5DB25A" w14:textId="2E8FD946" w:rsidR="00110A7D" w:rsidRPr="00110A7D" w:rsidRDefault="00110A7D" w:rsidP="00110A7D">
      <w:pPr>
        <w:pStyle w:val="BodyText"/>
        <w:spacing w:before="0"/>
        <w:ind w:left="0" w:right="116"/>
        <w:jc w:val="left"/>
        <w:rPr>
          <w:rFonts w:ascii="Times New Roman" w:hAnsi="Times New Roman" w:cs="Times New Roman"/>
          <w:sz w:val="24"/>
          <w:szCs w:val="24"/>
        </w:rPr>
      </w:pPr>
    </w:p>
    <w:p w14:paraId="5F8F1D35" w14:textId="6ED19509" w:rsidR="00110A7D" w:rsidRPr="00110A7D" w:rsidRDefault="00110A7D" w:rsidP="00110A7D">
      <w:pPr>
        <w:pStyle w:val="BodyText"/>
        <w:spacing w:before="0"/>
        <w:ind w:left="0" w:right="116"/>
        <w:jc w:val="left"/>
        <w:rPr>
          <w:rFonts w:ascii="Times New Roman" w:hAnsi="Times New Roman" w:cs="Times New Roman"/>
          <w:sz w:val="24"/>
          <w:szCs w:val="24"/>
        </w:rPr>
      </w:pPr>
      <w:r w:rsidRPr="00110A7D">
        <w:rPr>
          <w:rFonts w:ascii="Times New Roman" w:hAnsi="Times New Roman" w:cs="Times New Roman"/>
          <w:sz w:val="24"/>
          <w:szCs w:val="24"/>
        </w:rPr>
        <w:t>Purchasing cryptocurrencies comes with a number of risks, including volatile market price swings or</w:t>
      </w:r>
      <w:r w:rsidRPr="00110A7D">
        <w:rPr>
          <w:rFonts w:ascii="Times New Roman" w:hAnsi="Times New Roman" w:cs="Times New Roman"/>
          <w:sz w:val="24"/>
          <w:szCs w:val="24"/>
        </w:rPr>
        <w:t xml:space="preserve"> </w:t>
      </w:r>
      <w:r>
        <w:rPr>
          <w:rFonts w:ascii="Times New Roman" w:hAnsi="Times New Roman" w:cs="Times New Roman"/>
          <w:sz w:val="24"/>
          <w:szCs w:val="24"/>
        </w:rPr>
        <w:t>f</w:t>
      </w:r>
      <w:r w:rsidRPr="00110A7D">
        <w:rPr>
          <w:rFonts w:ascii="Times New Roman" w:hAnsi="Times New Roman" w:cs="Times New Roman"/>
          <w:sz w:val="24"/>
          <w:szCs w:val="24"/>
        </w:rPr>
        <w:t>lash crashes, market manipulation, and cybersecurity risks. In addition, cryptocurrency  markets and exchanges are not regulated with the same controls or customer protections  available in equity, option, futures, or foreign exchange investing. There is no assurance that a  person who accepts a cryptocurrency as payment today will continue to do so in the future. </w:t>
      </w:r>
    </w:p>
    <w:p w14:paraId="012BFE78" w14:textId="77777777" w:rsidR="00FE290E" w:rsidRPr="00110A7D" w:rsidRDefault="00FE290E" w:rsidP="00110A7D">
      <w:pPr>
        <w:pStyle w:val="Heading1"/>
        <w:spacing w:before="0"/>
        <w:ind w:left="0"/>
        <w:rPr>
          <w:rFonts w:ascii="Times New Roman" w:hAnsi="Times New Roman" w:cs="Times New Roman"/>
          <w:sz w:val="24"/>
          <w:szCs w:val="24"/>
        </w:rPr>
      </w:pPr>
      <w:bookmarkStart w:id="1" w:name="Insurance."/>
      <w:bookmarkEnd w:id="1"/>
    </w:p>
    <w:p w14:paraId="3E0FF27D" w14:textId="488CDF58" w:rsidR="00C941BA" w:rsidRPr="00110A7D" w:rsidRDefault="00831D45" w:rsidP="00110A7D">
      <w:pPr>
        <w:pStyle w:val="BodyText"/>
        <w:spacing w:before="0"/>
        <w:ind w:left="0" w:right="108"/>
        <w:jc w:val="left"/>
        <w:rPr>
          <w:rFonts w:ascii="Times New Roman" w:hAnsi="Times New Roman" w:cs="Times New Roman"/>
          <w:sz w:val="24"/>
          <w:szCs w:val="24"/>
        </w:rPr>
      </w:pP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derive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their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value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from</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markets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in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which</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trade,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markets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for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are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global.</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price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is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based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perceived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value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 xml:space="preserve">cryptocurrency and subject to changes in sentiment, </w:t>
      </w:r>
      <w:r w:rsidRPr="00110A7D">
        <w:rPr>
          <w:rFonts w:ascii="Times New Roman" w:hAnsi="Times New Roman" w:cs="Times New Roman"/>
          <w:sz w:val="24"/>
          <w:szCs w:val="24"/>
        </w:rPr>
        <w:t>which make these products highly volatile 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unpredictable. The fluctuations of cryptocurrency prices are much greater than the price fluctuations of</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 xml:space="preserve">fiat currencies, which are also risky to trade. </w:t>
      </w:r>
      <w:r w:rsidRPr="00110A7D">
        <w:rPr>
          <w:rFonts w:ascii="Times New Roman" w:hAnsi="Times New Roman" w:cs="Times New Roman"/>
          <w:sz w:val="24"/>
          <w:szCs w:val="24"/>
        </w:rPr>
        <w:t>If participants in a given cryptocurrency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market change their view about the value of a given cryptocurrency versus fiat currency, the price of the</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cryptocurrency can decline precipitously. It may be difficult to liquidate a position in cryptocurrencies at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all or, if possible, such liquidation may occur at a significant loss. It is possible that the market for a given</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cryptocurrency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can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collapse altog</w:t>
      </w:r>
      <w:r w:rsidRPr="00110A7D">
        <w:rPr>
          <w:rFonts w:ascii="Times New Roman" w:hAnsi="Times New Roman" w:cs="Times New Roman"/>
          <w:sz w:val="24"/>
          <w:szCs w:val="24"/>
        </w:rPr>
        <w:t>ether.</w:t>
      </w:r>
    </w:p>
    <w:p w14:paraId="7799C5DB" w14:textId="77777777" w:rsidR="00FE290E" w:rsidRPr="00110A7D" w:rsidRDefault="00FE290E" w:rsidP="00110A7D">
      <w:pPr>
        <w:pStyle w:val="Heading1"/>
        <w:spacing w:before="0"/>
        <w:ind w:left="0"/>
        <w:rPr>
          <w:rFonts w:ascii="Times New Roman" w:hAnsi="Times New Roman" w:cs="Times New Roman"/>
          <w:sz w:val="24"/>
          <w:szCs w:val="24"/>
        </w:rPr>
      </w:pPr>
      <w:bookmarkStart w:id="2" w:name="Valuation_and_Liquidity."/>
      <w:bookmarkEnd w:id="2"/>
    </w:p>
    <w:p w14:paraId="5475CF51" w14:textId="29C4EC68" w:rsidR="00C941BA" w:rsidRPr="00110A7D" w:rsidRDefault="00831D45" w:rsidP="00110A7D">
      <w:pPr>
        <w:pStyle w:val="BodyText"/>
        <w:spacing w:before="0"/>
        <w:ind w:left="0" w:right="114"/>
        <w:jc w:val="left"/>
        <w:rPr>
          <w:rFonts w:ascii="Times New Roman" w:hAnsi="Times New Roman" w:cs="Times New Roman"/>
          <w:sz w:val="24"/>
          <w:szCs w:val="24"/>
        </w:rPr>
      </w:pP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can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be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traded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through</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privately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negotiated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transactions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through</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numerous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cryptocurrency exchanges and intermediaries around the world, each with its own pricing mechanism</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and/or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order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book.</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Generally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acc</w:t>
      </w:r>
      <w:r w:rsidRPr="00110A7D">
        <w:rPr>
          <w:rFonts w:ascii="Times New Roman" w:hAnsi="Times New Roman" w:cs="Times New Roman"/>
          <w:sz w:val="24"/>
          <w:szCs w:val="24"/>
        </w:rPr>
        <w:t>epted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auditing</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methods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for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cryptocurrencies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do</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not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exist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cryptocurrency platforms do not have consistent methods for auditing their holdings and some do not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have</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audits</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at</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all.</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lack</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generally</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accepted</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auditing</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methods</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centralized</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pricing</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source</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poses</w:t>
      </w:r>
      <w:r w:rsidR="00FE290E" w:rsidRPr="00110A7D">
        <w:rPr>
          <w:rFonts w:ascii="Times New Roman" w:hAnsi="Times New Roman" w:cs="Times New Roman"/>
          <w:sz w:val="24"/>
          <w:szCs w:val="24"/>
        </w:rPr>
        <w:t xml:space="preserve"> </w:t>
      </w:r>
      <w:r w:rsidR="00110A7D">
        <w:rPr>
          <w:rFonts w:ascii="Times New Roman" w:hAnsi="Times New Roman" w:cs="Times New Roman"/>
          <w:sz w:val="24"/>
          <w:szCs w:val="24"/>
        </w:rPr>
        <w:t xml:space="preserve"> </w:t>
      </w:r>
      <w:r w:rsidRPr="00110A7D">
        <w:rPr>
          <w:rFonts w:ascii="Times New Roman" w:hAnsi="Times New Roman" w:cs="Times New Roman"/>
          <w:sz w:val="24"/>
          <w:szCs w:val="24"/>
        </w:rPr>
        <w:t>a variety of valuation challenges. In addition, the dispersed liquidity may pose challenges for market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participants</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trying</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to</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exit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position,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particularly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during</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periods</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stress.</w:t>
      </w:r>
    </w:p>
    <w:p w14:paraId="123CE17F" w14:textId="77777777" w:rsidR="00FE290E" w:rsidRPr="00110A7D" w:rsidRDefault="00FE290E" w:rsidP="00110A7D">
      <w:pPr>
        <w:pStyle w:val="Heading1"/>
        <w:spacing w:before="0"/>
        <w:ind w:left="0"/>
        <w:rPr>
          <w:rFonts w:ascii="Times New Roman" w:hAnsi="Times New Roman" w:cs="Times New Roman"/>
          <w:sz w:val="24"/>
          <w:szCs w:val="24"/>
        </w:rPr>
      </w:pPr>
      <w:bookmarkStart w:id="3" w:name="Cybersecurity."/>
      <w:bookmarkEnd w:id="3"/>
    </w:p>
    <w:p w14:paraId="628D2393" w14:textId="072ABC77" w:rsidR="00C941BA" w:rsidRPr="00110A7D" w:rsidRDefault="00831D45" w:rsidP="00110A7D">
      <w:pPr>
        <w:pStyle w:val="BodyText"/>
        <w:spacing w:before="0"/>
        <w:ind w:left="0" w:right="107"/>
        <w:jc w:val="left"/>
        <w:rPr>
          <w:rFonts w:ascii="Times New Roman" w:hAnsi="Times New Roman" w:cs="Times New Roman"/>
          <w:sz w:val="24"/>
          <w:szCs w:val="24"/>
        </w:rPr>
      </w:pPr>
      <w:r w:rsidRPr="00110A7D">
        <w:rPr>
          <w:rFonts w:ascii="Times New Roman" w:hAnsi="Times New Roman" w:cs="Times New Roman"/>
          <w:sz w:val="24"/>
          <w:szCs w:val="24"/>
        </w:rPr>
        <w:t xml:space="preserve">The cybersecurity risks of cryptocurrencies and related </w:t>
      </w:r>
      <w:r w:rsidRPr="00110A7D">
        <w:rPr>
          <w:rFonts w:ascii="Times New Roman" w:hAnsi="Times New Roman" w:cs="Times New Roman"/>
          <w:sz w:val="24"/>
          <w:szCs w:val="24"/>
        </w:rPr>
        <w:t>wa</w:t>
      </w:r>
      <w:r w:rsidRPr="00110A7D">
        <w:rPr>
          <w:rFonts w:ascii="Times New Roman" w:hAnsi="Times New Roman" w:cs="Times New Roman"/>
          <w:sz w:val="24"/>
          <w:szCs w:val="24"/>
        </w:rPr>
        <w:t>llets</w:t>
      </w:r>
      <w:r w:rsidRPr="00110A7D">
        <w:rPr>
          <w:rFonts w:ascii="Times New Roman" w:hAnsi="Times New Roman" w:cs="Times New Roman"/>
          <w:sz w:val="24"/>
          <w:szCs w:val="24"/>
        </w:rPr>
        <w:t xml:space="preserve"> or spot exchanges include hacking</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vulnerabilities, cybersecurity attacks and a risk that publicly distributed ledgers may not be immutable. A</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cybersecurity event could result in a substantial, immediate and irreversible loss for market participants</w:t>
      </w:r>
      <w:r w:rsidRPr="00110A7D">
        <w:rPr>
          <w:rFonts w:ascii="Times New Roman" w:hAnsi="Times New Roman" w:cs="Times New Roman"/>
          <w:spacing w:val="1"/>
          <w:sz w:val="24"/>
          <w:szCs w:val="24"/>
        </w:rPr>
        <w:t xml:space="preserve"> </w:t>
      </w:r>
      <w:r w:rsidRPr="00110A7D">
        <w:rPr>
          <w:rFonts w:ascii="Times New Roman" w:hAnsi="Times New Roman" w:cs="Times New Roman"/>
          <w:spacing w:val="-1"/>
          <w:sz w:val="24"/>
          <w:szCs w:val="24"/>
        </w:rPr>
        <w:t>that</w:t>
      </w:r>
      <w:r w:rsidRPr="00110A7D">
        <w:rPr>
          <w:rFonts w:ascii="Times New Roman" w:hAnsi="Times New Roman" w:cs="Times New Roman"/>
          <w:spacing w:val="-5"/>
          <w:sz w:val="24"/>
          <w:szCs w:val="24"/>
        </w:rPr>
        <w:t xml:space="preserve"> </w:t>
      </w:r>
      <w:r w:rsidRPr="00110A7D">
        <w:rPr>
          <w:rFonts w:ascii="Times New Roman" w:hAnsi="Times New Roman" w:cs="Times New Roman"/>
          <w:spacing w:val="-1"/>
          <w:sz w:val="24"/>
          <w:szCs w:val="24"/>
        </w:rPr>
        <w:t>trade</w:t>
      </w:r>
      <w:r w:rsidRPr="00110A7D">
        <w:rPr>
          <w:rFonts w:ascii="Times New Roman" w:hAnsi="Times New Roman" w:cs="Times New Roman"/>
          <w:spacing w:val="-10"/>
          <w:sz w:val="24"/>
          <w:szCs w:val="24"/>
        </w:rPr>
        <w:t xml:space="preserve"> </w:t>
      </w:r>
      <w:r w:rsidRPr="00110A7D">
        <w:rPr>
          <w:rFonts w:ascii="Times New Roman" w:hAnsi="Times New Roman" w:cs="Times New Roman"/>
          <w:spacing w:val="-1"/>
          <w:sz w:val="24"/>
          <w:szCs w:val="24"/>
        </w:rPr>
        <w:t>cryptocurrencies.</w:t>
      </w:r>
      <w:r w:rsidRPr="00110A7D">
        <w:rPr>
          <w:rFonts w:ascii="Times New Roman" w:hAnsi="Times New Roman" w:cs="Times New Roman"/>
          <w:spacing w:val="-5"/>
          <w:sz w:val="24"/>
          <w:szCs w:val="24"/>
        </w:rPr>
        <w:t xml:space="preserve"> </w:t>
      </w:r>
      <w:r w:rsidRPr="00110A7D">
        <w:rPr>
          <w:rFonts w:ascii="Times New Roman" w:hAnsi="Times New Roman" w:cs="Times New Roman"/>
          <w:spacing w:val="-1"/>
          <w:sz w:val="24"/>
          <w:szCs w:val="24"/>
        </w:rPr>
        <w:t>Cryptocurrency</w:t>
      </w:r>
      <w:r w:rsidRPr="00110A7D">
        <w:rPr>
          <w:rFonts w:ascii="Times New Roman" w:hAnsi="Times New Roman" w:cs="Times New Roman"/>
          <w:spacing w:val="-10"/>
          <w:sz w:val="24"/>
          <w:szCs w:val="24"/>
        </w:rPr>
        <w:t xml:space="preserve"> </w:t>
      </w:r>
      <w:r w:rsidRPr="00110A7D">
        <w:rPr>
          <w:rFonts w:ascii="Times New Roman" w:hAnsi="Times New Roman" w:cs="Times New Roman"/>
          <w:sz w:val="24"/>
          <w:szCs w:val="24"/>
        </w:rPr>
        <w:t>transactions</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may</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be</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irreversible,</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and,</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accordingly,</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losses</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due</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to a cybersecurity event may not be recoverable. Even a minor cybersecurity event in a cryptocurrency is</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likely to result in downward price pressure on that product and potentially other cryptocurrencies. In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addition, the trading of cryptocurrencies may be</w:t>
      </w:r>
      <w:r w:rsidRPr="00110A7D">
        <w:rPr>
          <w:rFonts w:ascii="Times New Roman" w:hAnsi="Times New Roman" w:cs="Times New Roman"/>
          <w:sz w:val="24"/>
          <w:szCs w:val="24"/>
        </w:rPr>
        <w:t xml:space="preserve"> adversely affected by network connectivity issues and</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 xml:space="preserve">dissemination of inaccurate data. </w:t>
      </w:r>
      <w:r w:rsidR="00110A7D">
        <w:rPr>
          <w:rFonts w:ascii="Times New Roman" w:hAnsi="Times New Roman" w:cs="Times New Roman"/>
          <w:sz w:val="24"/>
          <w:szCs w:val="24"/>
        </w:rPr>
        <w:t>Y</w:t>
      </w:r>
      <w:r w:rsidRPr="00110A7D">
        <w:rPr>
          <w:rFonts w:ascii="Times New Roman" w:hAnsi="Times New Roman" w:cs="Times New Roman"/>
          <w:sz w:val="24"/>
          <w:szCs w:val="24"/>
        </w:rPr>
        <w:t xml:space="preserve">ou may </w:t>
      </w:r>
      <w:r w:rsidRPr="00110A7D">
        <w:rPr>
          <w:rFonts w:ascii="Times New Roman" w:hAnsi="Times New Roman" w:cs="Times New Roman"/>
          <w:sz w:val="24"/>
          <w:szCs w:val="24"/>
        </w:rPr>
        <w:lastRenderedPageBreak/>
        <w:t>incur losses due to software or hardware failures and system</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failures.</w:t>
      </w:r>
    </w:p>
    <w:p w14:paraId="65246C42" w14:textId="77777777" w:rsidR="00FE290E" w:rsidRPr="00110A7D" w:rsidRDefault="00FE290E" w:rsidP="00110A7D">
      <w:pPr>
        <w:pStyle w:val="Heading1"/>
        <w:spacing w:before="0"/>
        <w:ind w:left="0"/>
        <w:rPr>
          <w:rFonts w:ascii="Times New Roman" w:hAnsi="Times New Roman" w:cs="Times New Roman"/>
          <w:sz w:val="24"/>
          <w:szCs w:val="24"/>
        </w:rPr>
      </w:pPr>
      <w:bookmarkStart w:id="4" w:name="Opaque_Spot_Market."/>
      <w:bookmarkEnd w:id="4"/>
    </w:p>
    <w:p w14:paraId="16DA5310" w14:textId="5747FCF7" w:rsidR="00C941BA" w:rsidRPr="00110A7D" w:rsidRDefault="00831D45" w:rsidP="00110A7D">
      <w:pPr>
        <w:pStyle w:val="BodyText"/>
        <w:spacing w:before="0"/>
        <w:ind w:left="0" w:right="116"/>
        <w:jc w:val="left"/>
        <w:rPr>
          <w:rFonts w:ascii="Times New Roman" w:hAnsi="Times New Roman" w:cs="Times New Roman"/>
          <w:sz w:val="24"/>
          <w:szCs w:val="24"/>
        </w:rPr>
      </w:pPr>
      <w:r w:rsidRPr="00110A7D">
        <w:rPr>
          <w:rFonts w:ascii="Times New Roman" w:hAnsi="Times New Roman" w:cs="Times New Roman"/>
          <w:sz w:val="24"/>
          <w:szCs w:val="24"/>
        </w:rPr>
        <w:t>The relatively new and rapidly evolving technology underlying cryptocurrencies introduces unique risks.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For example, a unique private key is required to access, use or transfer a cryptocurrency on a blockchain</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or</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distributed</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ledger.</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The</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loss,</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theft or</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dest</w:t>
      </w:r>
      <w:r w:rsidRPr="00110A7D">
        <w:rPr>
          <w:rFonts w:ascii="Times New Roman" w:hAnsi="Times New Roman" w:cs="Times New Roman"/>
          <w:sz w:val="24"/>
          <w:szCs w:val="24"/>
        </w:rPr>
        <w:t>ruction</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of</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private</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key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may</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result</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in</w:t>
      </w:r>
      <w:r w:rsidRPr="00110A7D">
        <w:rPr>
          <w:rFonts w:ascii="Times New Roman" w:hAnsi="Times New Roman" w:cs="Times New Roman"/>
          <w:spacing w:val="-2"/>
          <w:sz w:val="24"/>
          <w:szCs w:val="24"/>
        </w:rPr>
        <w:t xml:space="preserve"> </w:t>
      </w:r>
      <w:r w:rsidRPr="00110A7D">
        <w:rPr>
          <w:rFonts w:ascii="Times New Roman" w:hAnsi="Times New Roman" w:cs="Times New Roman"/>
          <w:sz w:val="24"/>
          <w:szCs w:val="24"/>
        </w:rPr>
        <w:t>an</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irreversible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loss.</w:t>
      </w:r>
      <w:r w:rsidR="00110A7D">
        <w:rPr>
          <w:rFonts w:ascii="Times New Roman" w:hAnsi="Times New Roman" w:cs="Times New Roman"/>
          <w:sz w:val="24"/>
          <w:szCs w:val="24"/>
        </w:rPr>
        <w:t xml:space="preserve">  </w:t>
      </w:r>
      <w:r w:rsidRPr="00110A7D">
        <w:rPr>
          <w:rFonts w:ascii="Times New Roman" w:hAnsi="Times New Roman" w:cs="Times New Roman"/>
          <w:sz w:val="24"/>
          <w:szCs w:val="24"/>
        </w:rPr>
        <w:t>Changes in the technology of a given cryptocurrency platform or changes resulting from cybersecurity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attacks include but are not limited to a “fork,” which can have a negative impac</w:t>
      </w:r>
      <w:r w:rsidRPr="00110A7D">
        <w:rPr>
          <w:rFonts w:ascii="Times New Roman" w:hAnsi="Times New Roman" w:cs="Times New Roman"/>
          <w:sz w:val="24"/>
          <w:szCs w:val="24"/>
        </w:rPr>
        <w:t>t on the value of a</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particular cryptocurrency and can result in the loss or cancellation of a cryptocurrency position or a</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sudden loss of value. The ability to participate in forks could also have implications for investors. For</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example,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market</w:t>
      </w:r>
      <w:r w:rsidRPr="00110A7D">
        <w:rPr>
          <w:rFonts w:ascii="Times New Roman" w:hAnsi="Times New Roman" w:cs="Times New Roman"/>
          <w:spacing w:val="-5"/>
          <w:sz w:val="24"/>
          <w:szCs w:val="24"/>
        </w:rPr>
        <w:t xml:space="preserve"> </w:t>
      </w:r>
      <w:r w:rsidRPr="00110A7D">
        <w:rPr>
          <w:rFonts w:ascii="Times New Roman" w:hAnsi="Times New Roman" w:cs="Times New Roman"/>
          <w:sz w:val="24"/>
          <w:szCs w:val="24"/>
        </w:rPr>
        <w:t>participa</w:t>
      </w:r>
      <w:r w:rsidRPr="00110A7D">
        <w:rPr>
          <w:rFonts w:ascii="Times New Roman" w:hAnsi="Times New Roman" w:cs="Times New Roman"/>
          <w:sz w:val="24"/>
          <w:szCs w:val="24"/>
        </w:rPr>
        <w:t>nt</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holding</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3"/>
          <w:sz w:val="24"/>
          <w:szCs w:val="24"/>
        </w:rPr>
        <w:t xml:space="preserve"> </w:t>
      </w:r>
      <w:r w:rsidRPr="00110A7D">
        <w:rPr>
          <w:rFonts w:ascii="Times New Roman" w:hAnsi="Times New Roman" w:cs="Times New Roman"/>
          <w:sz w:val="24"/>
          <w:szCs w:val="24"/>
        </w:rPr>
        <w:t>cryptocurrency</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position</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through</w:t>
      </w:r>
      <w:r w:rsidRPr="00110A7D">
        <w:rPr>
          <w:rFonts w:ascii="Times New Roman" w:hAnsi="Times New Roman" w:cs="Times New Roman"/>
          <w:spacing w:val="-8"/>
          <w:sz w:val="24"/>
          <w:szCs w:val="24"/>
        </w:rPr>
        <w:t xml:space="preserve"> </w:t>
      </w:r>
      <w:r w:rsidRPr="00110A7D">
        <w:rPr>
          <w:rFonts w:ascii="Times New Roman" w:hAnsi="Times New Roman" w:cs="Times New Roman"/>
          <w:sz w:val="24"/>
          <w:szCs w:val="24"/>
        </w:rPr>
        <w:t>a</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cryptocurrency</w:t>
      </w:r>
      <w:r w:rsidRPr="00110A7D">
        <w:rPr>
          <w:rFonts w:ascii="Times New Roman" w:hAnsi="Times New Roman" w:cs="Times New Roman"/>
          <w:spacing w:val="-7"/>
          <w:sz w:val="24"/>
          <w:szCs w:val="24"/>
        </w:rPr>
        <w:t xml:space="preserve"> </w:t>
      </w:r>
      <w:r w:rsidRPr="00110A7D">
        <w:rPr>
          <w:rFonts w:ascii="Times New Roman" w:hAnsi="Times New Roman" w:cs="Times New Roman"/>
          <w:sz w:val="24"/>
          <w:szCs w:val="24"/>
        </w:rPr>
        <w:t>exchange</w:t>
      </w:r>
      <w:r w:rsidRPr="00110A7D">
        <w:rPr>
          <w:rFonts w:ascii="Times New Roman" w:hAnsi="Times New Roman" w:cs="Times New Roman"/>
          <w:spacing w:val="-6"/>
          <w:sz w:val="24"/>
          <w:szCs w:val="24"/>
        </w:rPr>
        <w:t xml:space="preserve"> </w:t>
      </w:r>
      <w:r w:rsidRPr="00110A7D">
        <w:rPr>
          <w:rFonts w:ascii="Times New Roman" w:hAnsi="Times New Roman" w:cs="Times New Roman"/>
          <w:sz w:val="24"/>
          <w:szCs w:val="24"/>
        </w:rPr>
        <w:t>may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be adversely impacted if the exchange does not allow its customers to participate in a fork that creates a</w:t>
      </w:r>
      <w:r w:rsidRPr="00110A7D">
        <w:rPr>
          <w:rFonts w:ascii="Times New Roman" w:hAnsi="Times New Roman" w:cs="Times New Roman"/>
          <w:spacing w:val="-47"/>
          <w:sz w:val="24"/>
          <w:szCs w:val="24"/>
        </w:rPr>
        <w:t xml:space="preserve"> </w:t>
      </w:r>
      <w:r w:rsidRPr="00110A7D">
        <w:rPr>
          <w:rFonts w:ascii="Times New Roman" w:hAnsi="Times New Roman" w:cs="Times New Roman"/>
          <w:sz w:val="24"/>
          <w:szCs w:val="24"/>
        </w:rPr>
        <w:t>new</w:t>
      </w:r>
      <w:r w:rsidRPr="00110A7D">
        <w:rPr>
          <w:rFonts w:ascii="Times New Roman" w:hAnsi="Times New Roman" w:cs="Times New Roman"/>
          <w:spacing w:val="-4"/>
          <w:sz w:val="24"/>
          <w:szCs w:val="24"/>
        </w:rPr>
        <w:t xml:space="preserve"> </w:t>
      </w:r>
      <w:r w:rsidRPr="00110A7D">
        <w:rPr>
          <w:rFonts w:ascii="Times New Roman" w:hAnsi="Times New Roman" w:cs="Times New Roman"/>
          <w:sz w:val="24"/>
          <w:szCs w:val="24"/>
        </w:rPr>
        <w:t>product.</w:t>
      </w:r>
    </w:p>
    <w:p w14:paraId="117B7DD6" w14:textId="77777777" w:rsidR="00FE290E" w:rsidRPr="00110A7D" w:rsidRDefault="00FE290E" w:rsidP="00110A7D">
      <w:pPr>
        <w:pStyle w:val="Heading1"/>
        <w:spacing w:before="0"/>
        <w:ind w:left="0"/>
        <w:rPr>
          <w:rFonts w:ascii="Times New Roman" w:hAnsi="Times New Roman" w:cs="Times New Roman"/>
          <w:sz w:val="24"/>
          <w:szCs w:val="24"/>
        </w:rPr>
      </w:pPr>
      <w:bookmarkStart w:id="5" w:name="Transaction_Fees."/>
      <w:bookmarkEnd w:id="5"/>
    </w:p>
    <w:p w14:paraId="772A56C6" w14:textId="48CE8AAF" w:rsidR="00C941BA" w:rsidRPr="00110A7D" w:rsidRDefault="00831D45" w:rsidP="00110A7D">
      <w:pPr>
        <w:pStyle w:val="BodyText"/>
        <w:spacing w:before="0"/>
        <w:ind w:left="0" w:right="191"/>
        <w:jc w:val="left"/>
        <w:rPr>
          <w:rFonts w:ascii="Times New Roman" w:hAnsi="Times New Roman" w:cs="Times New Roman"/>
          <w:sz w:val="24"/>
          <w:szCs w:val="24"/>
        </w:rPr>
      </w:pPr>
      <w:bookmarkStart w:id="6" w:name="Investor_Alerts."/>
      <w:bookmarkEnd w:id="6"/>
      <w:r w:rsidRPr="00110A7D">
        <w:rPr>
          <w:rFonts w:ascii="Times New Roman" w:hAnsi="Times New Roman" w:cs="Times New Roman"/>
          <w:sz w:val="24"/>
          <w:szCs w:val="24"/>
        </w:rPr>
        <w:t>A number of governmental and self-regulatory agencies have published information alerting the public</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of the risk</w:t>
      </w:r>
      <w:r w:rsidRPr="00110A7D">
        <w:rPr>
          <w:rFonts w:ascii="Times New Roman" w:hAnsi="Times New Roman" w:cs="Times New Roman"/>
          <w:sz w:val="24"/>
          <w:szCs w:val="24"/>
        </w:rPr>
        <w:t>s of digital currency. For example, see the CFPB's Consumer Advisory</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w:t>
      </w:r>
      <w:hyperlink r:id="rId6">
        <w:r w:rsidRPr="00110A7D">
          <w:rPr>
            <w:rFonts w:ascii="Times New Roman" w:hAnsi="Times New Roman" w:cs="Times New Roman"/>
            <w:sz w:val="24"/>
            <w:szCs w:val="24"/>
            <w:u w:val="single" w:color="000000"/>
          </w:rPr>
          <w:t>https://files.consumerfinance.gov/f/201408_cfpb_consumer-advisory_virtual-curr</w:t>
        </w:r>
        <w:r w:rsidRPr="00110A7D">
          <w:rPr>
            <w:rFonts w:ascii="Times New Roman" w:hAnsi="Times New Roman" w:cs="Times New Roman"/>
            <w:sz w:val="24"/>
            <w:szCs w:val="24"/>
            <w:u w:val="single" w:color="000000"/>
          </w:rPr>
          <w:t>encies.pdf</w:t>
        </w:r>
      </w:hyperlink>
      <w:r w:rsidRPr="00110A7D">
        <w:rPr>
          <w:rFonts w:ascii="Times New Roman" w:hAnsi="Times New Roman" w:cs="Times New Roman"/>
          <w:sz w:val="24"/>
          <w:szCs w:val="24"/>
        </w:rPr>
        <w:t>), the</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CFTC's Customer Advisory</w:t>
      </w:r>
      <w:r w:rsidRPr="00110A7D">
        <w:rPr>
          <w:rFonts w:ascii="Times New Roman" w:hAnsi="Times New Roman" w:cs="Times New Roman"/>
          <w:spacing w:val="1"/>
          <w:sz w:val="24"/>
          <w:szCs w:val="24"/>
        </w:rPr>
        <w:t xml:space="preserve"> </w:t>
      </w:r>
      <w:r w:rsidRPr="00110A7D">
        <w:rPr>
          <w:rFonts w:ascii="Times New Roman" w:hAnsi="Times New Roman" w:cs="Times New Roman"/>
          <w:spacing w:val="-1"/>
          <w:sz w:val="24"/>
          <w:szCs w:val="24"/>
        </w:rPr>
        <w:t>(</w:t>
      </w:r>
      <w:hyperlink r:id="rId7">
        <w:r w:rsidRPr="00110A7D">
          <w:rPr>
            <w:rFonts w:ascii="Times New Roman" w:hAnsi="Times New Roman" w:cs="Times New Roman"/>
            <w:spacing w:val="-1"/>
            <w:sz w:val="24"/>
            <w:szCs w:val="24"/>
            <w:u w:val="single" w:color="000000"/>
          </w:rPr>
          <w:t>https://www.cftc.gov/sites/default/files/idc/groups/public/@custo</w:t>
        </w:r>
        <w:r w:rsidRPr="00110A7D">
          <w:rPr>
            <w:rFonts w:ascii="Times New Roman" w:hAnsi="Times New Roman" w:cs="Times New Roman"/>
            <w:spacing w:val="-1"/>
            <w:sz w:val="24"/>
            <w:szCs w:val="24"/>
            <w:u w:val="single" w:color="000000"/>
          </w:rPr>
          <w:t>merprotection/documents/file/cust</w:t>
        </w:r>
      </w:hyperlink>
      <w:r w:rsidRPr="00110A7D">
        <w:rPr>
          <w:rFonts w:ascii="Times New Roman" w:hAnsi="Times New Roman" w:cs="Times New Roman"/>
          <w:sz w:val="24"/>
          <w:szCs w:val="24"/>
        </w:rPr>
        <w:t xml:space="preserve"> </w:t>
      </w:r>
      <w:hyperlink r:id="rId8">
        <w:r w:rsidRPr="00110A7D">
          <w:rPr>
            <w:rFonts w:ascii="Times New Roman" w:hAnsi="Times New Roman" w:cs="Times New Roman"/>
            <w:sz w:val="24"/>
            <w:szCs w:val="24"/>
            <w:u w:val="single" w:color="000000"/>
          </w:rPr>
          <w:t>omeradvisory_urvct121517.pdf</w:t>
        </w:r>
      </w:hyperlink>
      <w:r w:rsidRPr="00110A7D">
        <w:rPr>
          <w:rFonts w:ascii="Times New Roman" w:hAnsi="Times New Roman" w:cs="Times New Roman"/>
          <w:sz w:val="24"/>
          <w:szCs w:val="24"/>
        </w:rPr>
        <w:t>), the SEC's Investor Alerts (for example,</w:t>
      </w:r>
      <w:r w:rsidRPr="00110A7D">
        <w:rPr>
          <w:rFonts w:ascii="Times New Roman" w:hAnsi="Times New Roman" w:cs="Times New Roman"/>
          <w:spacing w:val="1"/>
          <w:sz w:val="24"/>
          <w:szCs w:val="24"/>
        </w:rPr>
        <w:t xml:space="preserve"> </w:t>
      </w:r>
      <w:hyperlink r:id="rId9">
        <w:r w:rsidRPr="00110A7D">
          <w:rPr>
            <w:rFonts w:ascii="Times New Roman" w:hAnsi="Times New Roman" w:cs="Times New Roman"/>
            <w:sz w:val="24"/>
            <w:szCs w:val="24"/>
            <w:u w:val="single" w:color="000000"/>
          </w:rPr>
          <w:t>https://www.sec.gov/investor/alerts/ia_virtualcurrencies.pdf</w:t>
        </w:r>
      </w:hyperlink>
      <w:r w:rsidRPr="00110A7D">
        <w:rPr>
          <w:rFonts w:ascii="Times New Roman" w:hAnsi="Times New Roman" w:cs="Times New Roman"/>
          <w:sz w:val="24"/>
          <w:szCs w:val="24"/>
        </w:rPr>
        <w:t>) and FINRA's Investor Alerts</w:t>
      </w:r>
      <w:r w:rsidRPr="00110A7D">
        <w:rPr>
          <w:rFonts w:ascii="Times New Roman" w:hAnsi="Times New Roman" w:cs="Times New Roman"/>
          <w:spacing w:val="1"/>
          <w:sz w:val="24"/>
          <w:szCs w:val="24"/>
        </w:rPr>
        <w:t xml:space="preserve"> </w:t>
      </w:r>
      <w:r w:rsidRPr="00110A7D">
        <w:rPr>
          <w:rFonts w:ascii="Times New Roman" w:hAnsi="Times New Roman" w:cs="Times New Roman"/>
          <w:sz w:val="24"/>
          <w:szCs w:val="24"/>
        </w:rPr>
        <w:t>(</w:t>
      </w:r>
      <w:hyperlink r:id="rId10">
        <w:r w:rsidRPr="00110A7D">
          <w:rPr>
            <w:rFonts w:ascii="Times New Roman" w:hAnsi="Times New Roman" w:cs="Times New Roman"/>
            <w:sz w:val="24"/>
            <w:szCs w:val="24"/>
            <w:u w:val="single" w:color="000000"/>
          </w:rPr>
          <w:t>http://www.finra.org/investors/alerts/bitcoi</w:t>
        </w:r>
        <w:r w:rsidRPr="00110A7D">
          <w:rPr>
            <w:rFonts w:ascii="Times New Roman" w:hAnsi="Times New Roman" w:cs="Times New Roman"/>
            <w:sz w:val="24"/>
            <w:szCs w:val="24"/>
            <w:u w:val="single" w:color="000000"/>
          </w:rPr>
          <w:t>n-more-bit-risky</w:t>
        </w:r>
        <w:r w:rsidRPr="00110A7D">
          <w:rPr>
            <w:rFonts w:ascii="Times New Roman" w:hAnsi="Times New Roman" w:cs="Times New Roman"/>
            <w:sz w:val="24"/>
            <w:szCs w:val="24"/>
          </w:rPr>
          <w:t>,</w:t>
        </w:r>
      </w:hyperlink>
      <w:r w:rsidRPr="00110A7D">
        <w:rPr>
          <w:rFonts w:ascii="Times New Roman" w:hAnsi="Times New Roman" w:cs="Times New Roman"/>
          <w:spacing w:val="1"/>
          <w:sz w:val="24"/>
          <w:szCs w:val="24"/>
        </w:rPr>
        <w:t xml:space="preserve"> </w:t>
      </w:r>
      <w:hyperlink r:id="rId11">
        <w:r w:rsidRPr="00110A7D">
          <w:rPr>
            <w:rFonts w:ascii="Times New Roman" w:hAnsi="Times New Roman" w:cs="Times New Roman"/>
            <w:sz w:val="24"/>
            <w:szCs w:val="24"/>
            <w:u w:val="single" w:color="000000"/>
          </w:rPr>
          <w:t>http://www.finra.org/investors/highlights/getting-a-handle-on-virtual-currencies,</w:t>
        </w:r>
      </w:hyperlink>
      <w:r w:rsidRPr="00110A7D">
        <w:rPr>
          <w:rFonts w:ascii="Times New Roman" w:hAnsi="Times New Roman" w:cs="Times New Roman"/>
          <w:spacing w:val="1"/>
          <w:sz w:val="24"/>
          <w:szCs w:val="24"/>
        </w:rPr>
        <w:t xml:space="preserve"> </w:t>
      </w:r>
      <w:hyperlink r:id="rId12">
        <w:r w:rsidRPr="00110A7D">
          <w:rPr>
            <w:rFonts w:ascii="Times New Roman" w:hAnsi="Times New Roman" w:cs="Times New Roman"/>
            <w:sz w:val="24"/>
            <w:szCs w:val="24"/>
            <w:u w:val="single" w:color="000000"/>
          </w:rPr>
          <w:t>http://www.finra.org/investors/bitcoin-basics-9-things-you-should-know-about-digital-currency</w:t>
        </w:r>
        <w:r w:rsidRPr="00110A7D">
          <w:rPr>
            <w:rFonts w:ascii="Times New Roman" w:hAnsi="Times New Roman" w:cs="Times New Roman"/>
            <w:sz w:val="24"/>
            <w:szCs w:val="24"/>
          </w:rPr>
          <w:t>).</w:t>
        </w:r>
      </w:hyperlink>
    </w:p>
    <w:p w14:paraId="2E4FF2D3" w14:textId="77777777" w:rsidR="00C941BA" w:rsidRPr="00110A7D" w:rsidRDefault="00C941BA" w:rsidP="00110A7D">
      <w:pPr>
        <w:pStyle w:val="BodyText"/>
        <w:spacing w:before="0"/>
        <w:ind w:left="0"/>
        <w:jc w:val="left"/>
        <w:rPr>
          <w:rFonts w:ascii="Times New Roman" w:hAnsi="Times New Roman" w:cs="Times New Roman"/>
          <w:sz w:val="24"/>
          <w:szCs w:val="24"/>
        </w:rPr>
      </w:pPr>
    </w:p>
    <w:p w14:paraId="3BC9793C" w14:textId="77777777" w:rsidR="00FE290E" w:rsidRPr="00110A7D" w:rsidRDefault="00FE290E" w:rsidP="00110A7D">
      <w:pPr>
        <w:pStyle w:val="Heading1"/>
        <w:spacing w:before="0"/>
        <w:ind w:left="0"/>
        <w:rPr>
          <w:rFonts w:ascii="Times New Roman" w:hAnsi="Times New Roman" w:cs="Times New Roman"/>
          <w:sz w:val="24"/>
          <w:szCs w:val="24"/>
        </w:rPr>
      </w:pPr>
      <w:bookmarkStart w:id="7" w:name="Hawaii_Consumer_Disclosure."/>
      <w:bookmarkEnd w:id="7"/>
    </w:p>
    <w:sectPr w:rsidR="00FE290E" w:rsidRPr="00110A7D" w:rsidSect="00110A7D">
      <w:pgSz w:w="12240" w:h="15840"/>
      <w:pgMar w:top="1400" w:right="1320" w:bottom="1380" w:left="1340" w:header="0"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3AAE5" w14:textId="77777777" w:rsidR="00831D45" w:rsidRDefault="00831D45">
      <w:r>
        <w:separator/>
      </w:r>
    </w:p>
  </w:endnote>
  <w:endnote w:type="continuationSeparator" w:id="0">
    <w:p w14:paraId="7B2B7F21" w14:textId="77777777" w:rsidR="00831D45" w:rsidRDefault="0083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64254" w14:textId="77777777" w:rsidR="00831D45" w:rsidRDefault="00831D45">
      <w:r>
        <w:separator/>
      </w:r>
    </w:p>
  </w:footnote>
  <w:footnote w:type="continuationSeparator" w:id="0">
    <w:p w14:paraId="4EC4ED5D" w14:textId="77777777" w:rsidR="00831D45" w:rsidRDefault="00831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941BA"/>
    <w:rsid w:val="00110A7D"/>
    <w:rsid w:val="00284A52"/>
    <w:rsid w:val="00831D45"/>
    <w:rsid w:val="00C941BA"/>
    <w:rsid w:val="00FE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5D11"/>
  <w15:docId w15:val="{51FED1D8-0DDF-4EC5-877F-5EA3FEC8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4"/>
      <w:ind w:left="605"/>
      <w:outlineLvl w:val="0"/>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1"/>
      <w:ind w:left="100"/>
      <w:jc w:val="both"/>
    </w:pPr>
  </w:style>
  <w:style w:type="paragraph" w:styleId="Title">
    <w:name w:val="Title"/>
    <w:basedOn w:val="Normal"/>
    <w:uiPriority w:val="10"/>
    <w:qFormat/>
    <w:pPr>
      <w:spacing w:line="646" w:lineRule="exact"/>
      <w:ind w:left="100"/>
    </w:pPr>
    <w:rPr>
      <w:rFonts w:ascii="Calibri Light" w:eastAsia="Calibri Light" w:hAnsi="Calibri Light" w:cs="Calibri Light"/>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ftc.gov/sites/default/files/idc/groups/public/%40customerprotection/documents/file/customeradvisory_urvct12151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ftc.gov/sites/default/files/idc/groups/public/%40customerprotection/documents/file/customeradvisory_urvct121517.pdf" TargetMode="External"/><Relationship Id="rId12" Type="http://schemas.openxmlformats.org/officeDocument/2006/relationships/hyperlink" Target="http://www.finra.org/investors/bitcoin-basics-9-things-you-should-know-about-digital-curr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s.consumerfinance.gov/f/201408_cfpb_consumer-advisory_virtual-currencies.pdf" TargetMode="External"/><Relationship Id="rId11" Type="http://schemas.openxmlformats.org/officeDocument/2006/relationships/hyperlink" Target="http://www.finra.org/investors/highlights/getting-a-handle-on-virtual-currencies" TargetMode="External"/><Relationship Id="rId5" Type="http://schemas.openxmlformats.org/officeDocument/2006/relationships/endnotes" Target="endnotes.xml"/><Relationship Id="rId10" Type="http://schemas.openxmlformats.org/officeDocument/2006/relationships/hyperlink" Target="http://www.finra.org/investors/alerts/bitcoin-more-bit-risky" TargetMode="External"/><Relationship Id="rId4" Type="http://schemas.openxmlformats.org/officeDocument/2006/relationships/footnotes" Target="footnotes.xml"/><Relationship Id="rId9" Type="http://schemas.openxmlformats.org/officeDocument/2006/relationships/hyperlink" Target="https://www.sec.gov/investor/alerts/ia_virtualcurren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945</Words>
  <Characters>5388</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2021-03-09T23:19:00Z</dcterms:created>
  <dcterms:modified xsi:type="dcterms:W3CDTF">2021-03-09T23:35:00Z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vt:lpwstr>
  </property>
  <property fmtid="{D5CDD505-2E9C-101B-9397-08002B2CF9AE}" pid="4" name="LastSaved">
    <vt:filetime>2021-03-09T00:00:00Z</vt:filetime>
  </property>
</Properties>
</file>