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37EE" w:rsidRDefault="006137EE" w:rsidP="006137EE">
      <w:pPr>
        <w:jc w:val="center"/>
        <w:rPr>
          <w:rFonts w:asciiTheme="minorHAnsi" w:hAnsiTheme="minorHAnsi" w:cstheme="minorHAnsi"/>
          <w:i/>
          <w:iCs/>
          <w:color w:val="000000" w:themeColor="text1"/>
          <w:sz w:val="144"/>
          <w:szCs w:val="144"/>
        </w:rPr>
      </w:pPr>
      <w:r w:rsidRPr="006137EE">
        <w:rPr>
          <w:rFonts w:asciiTheme="minorHAnsi" w:hAnsiTheme="minorHAnsi" w:cstheme="minorHAnsi"/>
          <w:i/>
          <w:iCs/>
          <w:color w:val="000000" w:themeColor="text1"/>
          <w:sz w:val="144"/>
          <w:szCs w:val="144"/>
        </w:rPr>
        <w:t>Acceptable</w:t>
      </w:r>
    </w:p>
    <w:p w:rsidR="00D13DA3" w:rsidRPr="006137EE" w:rsidRDefault="006137EE" w:rsidP="006137EE">
      <w:pPr>
        <w:jc w:val="center"/>
        <w:rPr>
          <w:rFonts w:asciiTheme="minorHAnsi" w:hAnsiTheme="minorHAnsi" w:cstheme="minorHAnsi"/>
          <w:i/>
          <w:iCs/>
          <w:color w:val="000000" w:themeColor="text1"/>
          <w:sz w:val="144"/>
          <w:szCs w:val="144"/>
        </w:rPr>
      </w:pPr>
      <w:r w:rsidRPr="006137EE">
        <w:rPr>
          <w:rFonts w:asciiTheme="minorHAnsi" w:hAnsiTheme="minorHAnsi" w:cstheme="minorHAnsi"/>
          <w:i/>
          <w:iCs/>
          <w:color w:val="000000" w:themeColor="text1"/>
          <w:sz w:val="144"/>
          <w:szCs w:val="144"/>
        </w:rPr>
        <w:t xml:space="preserve"> Use of Assets Policy</w:t>
      </w:r>
    </w:p>
    <w:p w:rsidR="006137EE" w:rsidRDefault="006137EE" w:rsidP="00813E16">
      <w:pPr>
        <w:pStyle w:val="PolicySubheader"/>
        <w:spacing w:before="120"/>
      </w:pPr>
      <w:bookmarkStart w:id="0" w:name="_Toc242654773"/>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6137EE" w:rsidRDefault="006137EE" w:rsidP="00813E16">
      <w:pPr>
        <w:pStyle w:val="PolicySubheader"/>
        <w:spacing w:before="120"/>
      </w:pPr>
    </w:p>
    <w:p w:rsidR="00776D05" w:rsidRDefault="005B23C5" w:rsidP="00813E16">
      <w:pPr>
        <w:pStyle w:val="PolicySubheader"/>
        <w:spacing w:before="120"/>
        <w:rPr>
          <w:noProof/>
        </w:rPr>
      </w:pPr>
      <w:r w:rsidRPr="0029313E">
        <w:lastRenderedPageBreak/>
        <w:t>Table of Contents</w:t>
      </w:r>
      <w:bookmarkEnd w:id="0"/>
      <w:r w:rsidR="00455B65">
        <w:fldChar w:fldCharType="begin"/>
      </w:r>
      <w:r w:rsidR="0085160B">
        <w:instrText xml:space="preserve"> TOC \o "1-3" \h \z \u </w:instrText>
      </w:r>
      <w:r w:rsidR="00455B65">
        <w:fldChar w:fldCharType="separate"/>
      </w:r>
    </w:p>
    <w:p w:rsidR="00776D05" w:rsidRPr="006E3E1E" w:rsidRDefault="00A60F8E">
      <w:pPr>
        <w:pStyle w:val="TOC1"/>
        <w:tabs>
          <w:tab w:val="right" w:leader="dot" w:pos="9350"/>
        </w:tabs>
        <w:rPr>
          <w:rFonts w:ascii="Calibri" w:hAnsi="Calibri"/>
          <w:noProof/>
          <w:szCs w:val="22"/>
        </w:rPr>
      </w:pPr>
      <w:hyperlink w:anchor="_Toc4059398" w:history="1">
        <w:r w:rsidR="00776D05" w:rsidRPr="00327D7B">
          <w:rPr>
            <w:rStyle w:val="Hyperlink"/>
            <w:bCs/>
            <w:noProof/>
          </w:rPr>
          <w:t>Purpose</w:t>
        </w:r>
        <w:r w:rsidR="00776D05">
          <w:rPr>
            <w:noProof/>
            <w:webHidden/>
          </w:rPr>
          <w:tab/>
        </w:r>
        <w:r w:rsidR="00776D05">
          <w:rPr>
            <w:noProof/>
            <w:webHidden/>
          </w:rPr>
          <w:fldChar w:fldCharType="begin"/>
        </w:r>
        <w:r w:rsidR="00776D05">
          <w:rPr>
            <w:noProof/>
            <w:webHidden/>
          </w:rPr>
          <w:instrText xml:space="preserve"> PAGEREF _Toc4059398 \h </w:instrText>
        </w:r>
        <w:r w:rsidR="00776D05">
          <w:rPr>
            <w:noProof/>
            <w:webHidden/>
          </w:rPr>
        </w:r>
        <w:r w:rsidR="00776D05">
          <w:rPr>
            <w:noProof/>
            <w:webHidden/>
          </w:rPr>
          <w:fldChar w:fldCharType="separate"/>
        </w:r>
        <w:r w:rsidR="00776D05">
          <w:rPr>
            <w:noProof/>
            <w:webHidden/>
          </w:rPr>
          <w:t>1</w:t>
        </w:r>
        <w:r w:rsidR="00776D05">
          <w:rPr>
            <w:noProof/>
            <w:webHidden/>
          </w:rPr>
          <w:fldChar w:fldCharType="end"/>
        </w:r>
      </w:hyperlink>
    </w:p>
    <w:p w:rsidR="00776D05" w:rsidRPr="006E3E1E" w:rsidRDefault="00A60F8E">
      <w:pPr>
        <w:pStyle w:val="TOC1"/>
        <w:tabs>
          <w:tab w:val="right" w:leader="dot" w:pos="9350"/>
        </w:tabs>
        <w:rPr>
          <w:rFonts w:ascii="Calibri" w:hAnsi="Calibri"/>
          <w:noProof/>
          <w:szCs w:val="22"/>
        </w:rPr>
      </w:pPr>
      <w:hyperlink w:anchor="_Toc4059399" w:history="1">
        <w:r w:rsidR="00776D05" w:rsidRPr="00327D7B">
          <w:rPr>
            <w:rStyle w:val="Hyperlink"/>
            <w:bCs/>
            <w:noProof/>
          </w:rPr>
          <w:t>Scope</w:t>
        </w:r>
        <w:r w:rsidR="00776D05">
          <w:rPr>
            <w:noProof/>
            <w:webHidden/>
          </w:rPr>
          <w:tab/>
        </w:r>
        <w:r w:rsidR="00776D05">
          <w:rPr>
            <w:noProof/>
            <w:webHidden/>
          </w:rPr>
          <w:fldChar w:fldCharType="begin"/>
        </w:r>
        <w:r w:rsidR="00776D05">
          <w:rPr>
            <w:noProof/>
            <w:webHidden/>
          </w:rPr>
          <w:instrText xml:space="preserve"> PAGEREF _Toc4059399 \h </w:instrText>
        </w:r>
        <w:r w:rsidR="00776D05">
          <w:rPr>
            <w:noProof/>
            <w:webHidden/>
          </w:rPr>
        </w:r>
        <w:r w:rsidR="00776D05">
          <w:rPr>
            <w:noProof/>
            <w:webHidden/>
          </w:rPr>
          <w:fldChar w:fldCharType="separate"/>
        </w:r>
        <w:r w:rsidR="00776D05">
          <w:rPr>
            <w:noProof/>
            <w:webHidden/>
          </w:rPr>
          <w:t>1</w:t>
        </w:r>
        <w:r w:rsidR="00776D05">
          <w:rPr>
            <w:noProof/>
            <w:webHidden/>
          </w:rPr>
          <w:fldChar w:fldCharType="end"/>
        </w:r>
      </w:hyperlink>
    </w:p>
    <w:p w:rsidR="00776D05" w:rsidRPr="006E3E1E" w:rsidRDefault="00A60F8E">
      <w:pPr>
        <w:pStyle w:val="TOC1"/>
        <w:tabs>
          <w:tab w:val="right" w:leader="dot" w:pos="9350"/>
        </w:tabs>
        <w:rPr>
          <w:rFonts w:ascii="Calibri" w:hAnsi="Calibri"/>
          <w:noProof/>
          <w:szCs w:val="22"/>
        </w:rPr>
      </w:pPr>
      <w:hyperlink w:anchor="_Toc4059400" w:history="1">
        <w:r w:rsidR="00776D05" w:rsidRPr="00327D7B">
          <w:rPr>
            <w:rStyle w:val="Hyperlink"/>
            <w:bCs/>
            <w:noProof/>
          </w:rPr>
          <w:t>Policy</w:t>
        </w:r>
        <w:r w:rsidR="00776D05">
          <w:rPr>
            <w:noProof/>
            <w:webHidden/>
          </w:rPr>
          <w:tab/>
        </w:r>
        <w:r w:rsidR="00776D05">
          <w:rPr>
            <w:noProof/>
            <w:webHidden/>
          </w:rPr>
          <w:fldChar w:fldCharType="begin"/>
        </w:r>
        <w:r w:rsidR="00776D05">
          <w:rPr>
            <w:noProof/>
            <w:webHidden/>
          </w:rPr>
          <w:instrText xml:space="preserve"> PAGEREF _Toc4059400 \h </w:instrText>
        </w:r>
        <w:r w:rsidR="00776D05">
          <w:rPr>
            <w:noProof/>
            <w:webHidden/>
          </w:rPr>
        </w:r>
        <w:r w:rsidR="00776D05">
          <w:rPr>
            <w:noProof/>
            <w:webHidden/>
          </w:rPr>
          <w:fldChar w:fldCharType="separate"/>
        </w:r>
        <w:r w:rsidR="00776D05">
          <w:rPr>
            <w:noProof/>
            <w:webHidden/>
          </w:rPr>
          <w:t>1</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1" w:history="1">
        <w:r w:rsidR="00776D05" w:rsidRPr="00327D7B">
          <w:rPr>
            <w:rStyle w:val="Hyperlink"/>
            <w:noProof/>
          </w:rPr>
          <w:t>System Usage</w:t>
        </w:r>
        <w:r w:rsidR="00776D05">
          <w:rPr>
            <w:noProof/>
            <w:webHidden/>
          </w:rPr>
          <w:tab/>
        </w:r>
        <w:r w:rsidR="00776D05">
          <w:rPr>
            <w:noProof/>
            <w:webHidden/>
          </w:rPr>
          <w:fldChar w:fldCharType="begin"/>
        </w:r>
        <w:r w:rsidR="00776D05">
          <w:rPr>
            <w:noProof/>
            <w:webHidden/>
          </w:rPr>
          <w:instrText xml:space="preserve"> PAGEREF _Toc4059401 \h </w:instrText>
        </w:r>
        <w:r w:rsidR="00776D05">
          <w:rPr>
            <w:noProof/>
            <w:webHidden/>
          </w:rPr>
        </w:r>
        <w:r w:rsidR="00776D05">
          <w:rPr>
            <w:noProof/>
            <w:webHidden/>
          </w:rPr>
          <w:fldChar w:fldCharType="separate"/>
        </w:r>
        <w:r w:rsidR="00776D05">
          <w:rPr>
            <w:noProof/>
            <w:webHidden/>
          </w:rPr>
          <w:t>1</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2" w:history="1">
        <w:r w:rsidR="00776D05" w:rsidRPr="00327D7B">
          <w:rPr>
            <w:rStyle w:val="Hyperlink"/>
            <w:noProof/>
          </w:rPr>
          <w:t>User IDs and Passwords</w:t>
        </w:r>
        <w:r w:rsidR="00776D05">
          <w:rPr>
            <w:noProof/>
            <w:webHidden/>
          </w:rPr>
          <w:tab/>
        </w:r>
        <w:r w:rsidR="00776D05">
          <w:rPr>
            <w:noProof/>
            <w:webHidden/>
          </w:rPr>
          <w:fldChar w:fldCharType="begin"/>
        </w:r>
        <w:r w:rsidR="00776D05">
          <w:rPr>
            <w:noProof/>
            <w:webHidden/>
          </w:rPr>
          <w:instrText xml:space="preserve"> PAGEREF _Toc4059402 \h </w:instrText>
        </w:r>
        <w:r w:rsidR="00776D05">
          <w:rPr>
            <w:noProof/>
            <w:webHidden/>
          </w:rPr>
        </w:r>
        <w:r w:rsidR="00776D05">
          <w:rPr>
            <w:noProof/>
            <w:webHidden/>
          </w:rPr>
          <w:fldChar w:fldCharType="separate"/>
        </w:r>
        <w:r w:rsidR="00776D05">
          <w:rPr>
            <w:noProof/>
            <w:webHidden/>
          </w:rPr>
          <w:t>2</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3" w:history="1">
        <w:r w:rsidR="00776D05" w:rsidRPr="00327D7B">
          <w:rPr>
            <w:rStyle w:val="Hyperlink"/>
            <w:noProof/>
          </w:rPr>
          <w:t>Electronic Messaging</w:t>
        </w:r>
        <w:r w:rsidR="00776D05">
          <w:rPr>
            <w:noProof/>
            <w:webHidden/>
          </w:rPr>
          <w:tab/>
        </w:r>
        <w:r w:rsidR="00776D05">
          <w:rPr>
            <w:noProof/>
            <w:webHidden/>
          </w:rPr>
          <w:fldChar w:fldCharType="begin"/>
        </w:r>
        <w:r w:rsidR="00776D05">
          <w:rPr>
            <w:noProof/>
            <w:webHidden/>
          </w:rPr>
          <w:instrText xml:space="preserve"> PAGEREF _Toc4059403 \h </w:instrText>
        </w:r>
        <w:r w:rsidR="00776D05">
          <w:rPr>
            <w:noProof/>
            <w:webHidden/>
          </w:rPr>
        </w:r>
        <w:r w:rsidR="00776D05">
          <w:rPr>
            <w:noProof/>
            <w:webHidden/>
          </w:rPr>
          <w:fldChar w:fldCharType="separate"/>
        </w:r>
        <w:r w:rsidR="00776D05">
          <w:rPr>
            <w:noProof/>
            <w:webHidden/>
          </w:rPr>
          <w:t>2</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4" w:history="1">
        <w:r w:rsidR="00776D05" w:rsidRPr="00327D7B">
          <w:rPr>
            <w:rStyle w:val="Hyperlink"/>
            <w:noProof/>
          </w:rPr>
          <w:t>Internet and Web Usage</w:t>
        </w:r>
        <w:r w:rsidR="00776D05">
          <w:rPr>
            <w:noProof/>
            <w:webHidden/>
          </w:rPr>
          <w:tab/>
        </w:r>
        <w:r w:rsidR="00776D05">
          <w:rPr>
            <w:noProof/>
            <w:webHidden/>
          </w:rPr>
          <w:fldChar w:fldCharType="begin"/>
        </w:r>
        <w:r w:rsidR="00776D05">
          <w:rPr>
            <w:noProof/>
            <w:webHidden/>
          </w:rPr>
          <w:instrText xml:space="preserve"> PAGEREF _Toc4059404 \h </w:instrText>
        </w:r>
        <w:r w:rsidR="00776D05">
          <w:rPr>
            <w:noProof/>
            <w:webHidden/>
          </w:rPr>
        </w:r>
        <w:r w:rsidR="00776D05">
          <w:rPr>
            <w:noProof/>
            <w:webHidden/>
          </w:rPr>
          <w:fldChar w:fldCharType="separate"/>
        </w:r>
        <w:r w:rsidR="00776D05">
          <w:rPr>
            <w:noProof/>
            <w:webHidden/>
          </w:rPr>
          <w:t>3</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5" w:history="1">
        <w:r w:rsidR="00776D05" w:rsidRPr="00327D7B">
          <w:rPr>
            <w:rStyle w:val="Hyperlink"/>
            <w:noProof/>
          </w:rPr>
          <w:t>Data Storage</w:t>
        </w:r>
        <w:r w:rsidR="00776D05">
          <w:rPr>
            <w:noProof/>
            <w:webHidden/>
          </w:rPr>
          <w:tab/>
        </w:r>
        <w:r w:rsidR="00776D05">
          <w:rPr>
            <w:noProof/>
            <w:webHidden/>
          </w:rPr>
          <w:fldChar w:fldCharType="begin"/>
        </w:r>
        <w:r w:rsidR="00776D05">
          <w:rPr>
            <w:noProof/>
            <w:webHidden/>
          </w:rPr>
          <w:instrText xml:space="preserve"> PAGEREF _Toc4059405 \h </w:instrText>
        </w:r>
        <w:r w:rsidR="00776D05">
          <w:rPr>
            <w:noProof/>
            <w:webHidden/>
          </w:rPr>
        </w:r>
        <w:r w:rsidR="00776D05">
          <w:rPr>
            <w:noProof/>
            <w:webHidden/>
          </w:rPr>
          <w:fldChar w:fldCharType="separate"/>
        </w:r>
        <w:r w:rsidR="00776D05">
          <w:rPr>
            <w:noProof/>
            <w:webHidden/>
          </w:rPr>
          <w:t>4</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6" w:history="1">
        <w:r w:rsidR="00776D05" w:rsidRPr="00327D7B">
          <w:rPr>
            <w:rStyle w:val="Hyperlink"/>
            <w:noProof/>
          </w:rPr>
          <w:t>System and Software Management</w:t>
        </w:r>
        <w:r w:rsidR="00776D05">
          <w:rPr>
            <w:noProof/>
            <w:webHidden/>
          </w:rPr>
          <w:tab/>
        </w:r>
        <w:r w:rsidR="00776D05">
          <w:rPr>
            <w:noProof/>
            <w:webHidden/>
          </w:rPr>
          <w:fldChar w:fldCharType="begin"/>
        </w:r>
        <w:r w:rsidR="00776D05">
          <w:rPr>
            <w:noProof/>
            <w:webHidden/>
          </w:rPr>
          <w:instrText xml:space="preserve"> PAGEREF _Toc4059406 \h </w:instrText>
        </w:r>
        <w:r w:rsidR="00776D05">
          <w:rPr>
            <w:noProof/>
            <w:webHidden/>
          </w:rPr>
        </w:r>
        <w:r w:rsidR="00776D05">
          <w:rPr>
            <w:noProof/>
            <w:webHidden/>
          </w:rPr>
          <w:fldChar w:fldCharType="separate"/>
        </w:r>
        <w:r w:rsidR="00776D05">
          <w:rPr>
            <w:noProof/>
            <w:webHidden/>
          </w:rPr>
          <w:t>4</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7" w:history="1">
        <w:r w:rsidR="00776D05" w:rsidRPr="00327D7B">
          <w:rPr>
            <w:rStyle w:val="Hyperlink"/>
            <w:noProof/>
          </w:rPr>
          <w:t>Personal Equipment</w:t>
        </w:r>
        <w:r w:rsidR="00776D05">
          <w:rPr>
            <w:noProof/>
            <w:webHidden/>
          </w:rPr>
          <w:tab/>
        </w:r>
        <w:r w:rsidR="00776D05">
          <w:rPr>
            <w:noProof/>
            <w:webHidden/>
          </w:rPr>
          <w:fldChar w:fldCharType="begin"/>
        </w:r>
        <w:r w:rsidR="00776D05">
          <w:rPr>
            <w:noProof/>
            <w:webHidden/>
          </w:rPr>
          <w:instrText xml:space="preserve"> PAGEREF _Toc4059407 \h </w:instrText>
        </w:r>
        <w:r w:rsidR="00776D05">
          <w:rPr>
            <w:noProof/>
            <w:webHidden/>
          </w:rPr>
        </w:r>
        <w:r w:rsidR="00776D05">
          <w:rPr>
            <w:noProof/>
            <w:webHidden/>
          </w:rPr>
          <w:fldChar w:fldCharType="separate"/>
        </w:r>
        <w:r w:rsidR="00776D05">
          <w:rPr>
            <w:noProof/>
            <w:webHidden/>
          </w:rPr>
          <w:t>5</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8" w:history="1">
        <w:r w:rsidR="00776D05" w:rsidRPr="00327D7B">
          <w:rPr>
            <w:rStyle w:val="Hyperlink"/>
            <w:noProof/>
          </w:rPr>
          <w:t>Physical Security</w:t>
        </w:r>
        <w:r w:rsidR="00776D05">
          <w:rPr>
            <w:noProof/>
            <w:webHidden/>
          </w:rPr>
          <w:tab/>
        </w:r>
        <w:r w:rsidR="00776D05">
          <w:rPr>
            <w:noProof/>
            <w:webHidden/>
          </w:rPr>
          <w:fldChar w:fldCharType="begin"/>
        </w:r>
        <w:r w:rsidR="00776D05">
          <w:rPr>
            <w:noProof/>
            <w:webHidden/>
          </w:rPr>
          <w:instrText xml:space="preserve"> PAGEREF _Toc4059408 \h </w:instrText>
        </w:r>
        <w:r w:rsidR="00776D05">
          <w:rPr>
            <w:noProof/>
            <w:webHidden/>
          </w:rPr>
        </w:r>
        <w:r w:rsidR="00776D05">
          <w:rPr>
            <w:noProof/>
            <w:webHidden/>
          </w:rPr>
          <w:fldChar w:fldCharType="separate"/>
        </w:r>
        <w:r w:rsidR="00776D05">
          <w:rPr>
            <w:noProof/>
            <w:webHidden/>
          </w:rPr>
          <w:t>5</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09" w:history="1">
        <w:r w:rsidR="00776D05" w:rsidRPr="00327D7B">
          <w:rPr>
            <w:rStyle w:val="Hyperlink"/>
            <w:noProof/>
          </w:rPr>
          <w:t>System Ownership</w:t>
        </w:r>
        <w:r w:rsidR="00776D05">
          <w:rPr>
            <w:noProof/>
            <w:webHidden/>
          </w:rPr>
          <w:tab/>
        </w:r>
        <w:r w:rsidR="00776D05">
          <w:rPr>
            <w:noProof/>
            <w:webHidden/>
          </w:rPr>
          <w:fldChar w:fldCharType="begin"/>
        </w:r>
        <w:r w:rsidR="00776D05">
          <w:rPr>
            <w:noProof/>
            <w:webHidden/>
          </w:rPr>
          <w:instrText xml:space="preserve"> PAGEREF _Toc4059409 \h </w:instrText>
        </w:r>
        <w:r w:rsidR="00776D05">
          <w:rPr>
            <w:noProof/>
            <w:webHidden/>
          </w:rPr>
        </w:r>
        <w:r w:rsidR="00776D05">
          <w:rPr>
            <w:noProof/>
            <w:webHidden/>
          </w:rPr>
          <w:fldChar w:fldCharType="separate"/>
        </w:r>
        <w:r w:rsidR="00776D05">
          <w:rPr>
            <w:noProof/>
            <w:webHidden/>
          </w:rPr>
          <w:t>5</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10" w:history="1">
        <w:r w:rsidR="00776D05" w:rsidRPr="00327D7B">
          <w:rPr>
            <w:rStyle w:val="Hyperlink"/>
            <w:noProof/>
          </w:rPr>
          <w:t>Telephones and Voice Mail</w:t>
        </w:r>
        <w:r w:rsidR="00776D05">
          <w:rPr>
            <w:noProof/>
            <w:webHidden/>
          </w:rPr>
          <w:tab/>
        </w:r>
        <w:r w:rsidR="00776D05">
          <w:rPr>
            <w:noProof/>
            <w:webHidden/>
          </w:rPr>
          <w:fldChar w:fldCharType="begin"/>
        </w:r>
        <w:r w:rsidR="00776D05">
          <w:rPr>
            <w:noProof/>
            <w:webHidden/>
          </w:rPr>
          <w:instrText xml:space="preserve"> PAGEREF _Toc4059410 \h </w:instrText>
        </w:r>
        <w:r w:rsidR="00776D05">
          <w:rPr>
            <w:noProof/>
            <w:webHidden/>
          </w:rPr>
        </w:r>
        <w:r w:rsidR="00776D05">
          <w:rPr>
            <w:noProof/>
            <w:webHidden/>
          </w:rPr>
          <w:fldChar w:fldCharType="separate"/>
        </w:r>
        <w:r w:rsidR="00776D05">
          <w:rPr>
            <w:noProof/>
            <w:webHidden/>
          </w:rPr>
          <w:t>6</w:t>
        </w:r>
        <w:r w:rsidR="00776D05">
          <w:rPr>
            <w:noProof/>
            <w:webHidden/>
          </w:rPr>
          <w:fldChar w:fldCharType="end"/>
        </w:r>
      </w:hyperlink>
    </w:p>
    <w:p w:rsidR="00776D05" w:rsidRPr="006E3E1E" w:rsidRDefault="00A60F8E">
      <w:pPr>
        <w:pStyle w:val="TOC3"/>
        <w:tabs>
          <w:tab w:val="right" w:leader="dot" w:pos="9350"/>
        </w:tabs>
        <w:rPr>
          <w:rFonts w:ascii="Calibri" w:hAnsi="Calibri"/>
          <w:noProof/>
          <w:szCs w:val="22"/>
        </w:rPr>
      </w:pPr>
      <w:hyperlink w:anchor="_Toc4059411" w:history="1">
        <w:r w:rsidR="00776D05" w:rsidRPr="00327D7B">
          <w:rPr>
            <w:rStyle w:val="Hyperlink"/>
            <w:noProof/>
          </w:rPr>
          <w:t>Security Incident Reporting</w:t>
        </w:r>
        <w:r w:rsidR="00776D05">
          <w:rPr>
            <w:noProof/>
            <w:webHidden/>
          </w:rPr>
          <w:tab/>
        </w:r>
        <w:r w:rsidR="00776D05">
          <w:rPr>
            <w:noProof/>
            <w:webHidden/>
          </w:rPr>
          <w:fldChar w:fldCharType="begin"/>
        </w:r>
        <w:r w:rsidR="00776D05">
          <w:rPr>
            <w:noProof/>
            <w:webHidden/>
          </w:rPr>
          <w:instrText xml:space="preserve"> PAGEREF _Toc4059411 \h </w:instrText>
        </w:r>
        <w:r w:rsidR="00776D05">
          <w:rPr>
            <w:noProof/>
            <w:webHidden/>
          </w:rPr>
        </w:r>
        <w:r w:rsidR="00776D05">
          <w:rPr>
            <w:noProof/>
            <w:webHidden/>
          </w:rPr>
          <w:fldChar w:fldCharType="separate"/>
        </w:r>
        <w:r w:rsidR="00776D05">
          <w:rPr>
            <w:noProof/>
            <w:webHidden/>
          </w:rPr>
          <w:t>6</w:t>
        </w:r>
        <w:r w:rsidR="00776D05">
          <w:rPr>
            <w:noProof/>
            <w:webHidden/>
          </w:rPr>
          <w:fldChar w:fldCharType="end"/>
        </w:r>
      </w:hyperlink>
    </w:p>
    <w:p w:rsidR="00776D05" w:rsidRPr="006E3E1E" w:rsidRDefault="00A60F8E">
      <w:pPr>
        <w:pStyle w:val="TOC1"/>
        <w:tabs>
          <w:tab w:val="right" w:leader="dot" w:pos="9350"/>
        </w:tabs>
        <w:rPr>
          <w:rFonts w:ascii="Calibri" w:hAnsi="Calibri"/>
          <w:noProof/>
          <w:szCs w:val="22"/>
        </w:rPr>
      </w:pPr>
      <w:hyperlink w:anchor="_Toc4059412" w:history="1">
        <w:r w:rsidR="00776D05" w:rsidRPr="00327D7B">
          <w:rPr>
            <w:rStyle w:val="Hyperlink"/>
            <w:bCs/>
            <w:noProof/>
          </w:rPr>
          <w:t>Violations</w:t>
        </w:r>
        <w:r w:rsidR="00776D05">
          <w:rPr>
            <w:noProof/>
            <w:webHidden/>
          </w:rPr>
          <w:tab/>
        </w:r>
        <w:r w:rsidR="00776D05">
          <w:rPr>
            <w:noProof/>
            <w:webHidden/>
          </w:rPr>
          <w:fldChar w:fldCharType="begin"/>
        </w:r>
        <w:r w:rsidR="00776D05">
          <w:rPr>
            <w:noProof/>
            <w:webHidden/>
          </w:rPr>
          <w:instrText xml:space="preserve"> PAGEREF _Toc4059412 \h </w:instrText>
        </w:r>
        <w:r w:rsidR="00776D05">
          <w:rPr>
            <w:noProof/>
            <w:webHidden/>
          </w:rPr>
        </w:r>
        <w:r w:rsidR="00776D05">
          <w:rPr>
            <w:noProof/>
            <w:webHidden/>
          </w:rPr>
          <w:fldChar w:fldCharType="separate"/>
        </w:r>
        <w:r w:rsidR="00776D05">
          <w:rPr>
            <w:noProof/>
            <w:webHidden/>
          </w:rPr>
          <w:t>6</w:t>
        </w:r>
        <w:r w:rsidR="00776D05">
          <w:rPr>
            <w:noProof/>
            <w:webHidden/>
          </w:rPr>
          <w:fldChar w:fldCharType="end"/>
        </w:r>
      </w:hyperlink>
    </w:p>
    <w:p w:rsidR="00776D05" w:rsidRPr="006E3E1E" w:rsidRDefault="00A60F8E">
      <w:pPr>
        <w:pStyle w:val="TOC1"/>
        <w:tabs>
          <w:tab w:val="right" w:leader="dot" w:pos="9350"/>
        </w:tabs>
        <w:rPr>
          <w:rFonts w:ascii="Calibri" w:hAnsi="Calibri"/>
          <w:noProof/>
          <w:szCs w:val="22"/>
        </w:rPr>
      </w:pPr>
      <w:hyperlink w:anchor="_Toc4059413" w:history="1">
        <w:r w:rsidR="00776D05" w:rsidRPr="00327D7B">
          <w:rPr>
            <w:rStyle w:val="Hyperlink"/>
            <w:bCs/>
            <w:noProof/>
          </w:rPr>
          <w:t>Definitions</w:t>
        </w:r>
        <w:r w:rsidR="00776D05">
          <w:rPr>
            <w:noProof/>
            <w:webHidden/>
          </w:rPr>
          <w:tab/>
        </w:r>
        <w:r w:rsidR="00776D05">
          <w:rPr>
            <w:noProof/>
            <w:webHidden/>
          </w:rPr>
          <w:fldChar w:fldCharType="begin"/>
        </w:r>
        <w:r w:rsidR="00776D05">
          <w:rPr>
            <w:noProof/>
            <w:webHidden/>
          </w:rPr>
          <w:instrText xml:space="preserve"> PAGEREF _Toc4059413 \h </w:instrText>
        </w:r>
        <w:r w:rsidR="00776D05">
          <w:rPr>
            <w:noProof/>
            <w:webHidden/>
          </w:rPr>
        </w:r>
        <w:r w:rsidR="00776D05">
          <w:rPr>
            <w:noProof/>
            <w:webHidden/>
          </w:rPr>
          <w:fldChar w:fldCharType="separate"/>
        </w:r>
        <w:r w:rsidR="00776D05">
          <w:rPr>
            <w:noProof/>
            <w:webHidden/>
          </w:rPr>
          <w:t>6</w:t>
        </w:r>
        <w:r w:rsidR="00776D05">
          <w:rPr>
            <w:noProof/>
            <w:webHidden/>
          </w:rPr>
          <w:fldChar w:fldCharType="end"/>
        </w:r>
      </w:hyperlink>
    </w:p>
    <w:p w:rsidR="00776D05" w:rsidRPr="006E3E1E" w:rsidRDefault="00A60F8E">
      <w:pPr>
        <w:pStyle w:val="TOC1"/>
        <w:tabs>
          <w:tab w:val="right" w:leader="dot" w:pos="9350"/>
        </w:tabs>
        <w:rPr>
          <w:rFonts w:ascii="Calibri" w:hAnsi="Calibri"/>
          <w:noProof/>
          <w:szCs w:val="22"/>
        </w:rPr>
      </w:pPr>
      <w:hyperlink w:anchor="_Toc4059414" w:history="1">
        <w:r w:rsidR="00776D05" w:rsidRPr="00327D7B">
          <w:rPr>
            <w:rStyle w:val="Hyperlink"/>
            <w:noProof/>
          </w:rPr>
          <w:t>References</w:t>
        </w:r>
        <w:r w:rsidR="00776D05">
          <w:rPr>
            <w:noProof/>
            <w:webHidden/>
          </w:rPr>
          <w:tab/>
        </w:r>
        <w:r w:rsidR="00776D05">
          <w:rPr>
            <w:noProof/>
            <w:webHidden/>
          </w:rPr>
          <w:fldChar w:fldCharType="begin"/>
        </w:r>
        <w:r w:rsidR="00776D05">
          <w:rPr>
            <w:noProof/>
            <w:webHidden/>
          </w:rPr>
          <w:instrText xml:space="preserve"> PAGEREF _Toc4059414 \h </w:instrText>
        </w:r>
        <w:r w:rsidR="00776D05">
          <w:rPr>
            <w:noProof/>
            <w:webHidden/>
          </w:rPr>
        </w:r>
        <w:r w:rsidR="00776D05">
          <w:rPr>
            <w:noProof/>
            <w:webHidden/>
          </w:rPr>
          <w:fldChar w:fldCharType="separate"/>
        </w:r>
        <w:r w:rsidR="00776D05">
          <w:rPr>
            <w:noProof/>
            <w:webHidden/>
          </w:rPr>
          <w:t>7</w:t>
        </w:r>
        <w:r w:rsidR="00776D05">
          <w:rPr>
            <w:noProof/>
            <w:webHidden/>
          </w:rPr>
          <w:fldChar w:fldCharType="end"/>
        </w:r>
      </w:hyperlink>
    </w:p>
    <w:p w:rsidR="00776D05" w:rsidRPr="006E3E1E" w:rsidRDefault="00A60F8E">
      <w:pPr>
        <w:pStyle w:val="TOC1"/>
        <w:tabs>
          <w:tab w:val="right" w:leader="dot" w:pos="9350"/>
        </w:tabs>
        <w:rPr>
          <w:rFonts w:ascii="Calibri" w:hAnsi="Calibri"/>
          <w:noProof/>
          <w:szCs w:val="22"/>
        </w:rPr>
      </w:pPr>
      <w:hyperlink w:anchor="_Toc4059415" w:history="1">
        <w:r w:rsidR="00776D05" w:rsidRPr="00327D7B">
          <w:rPr>
            <w:rStyle w:val="Hyperlink"/>
            <w:noProof/>
          </w:rPr>
          <w:t>Related Documents</w:t>
        </w:r>
        <w:r w:rsidR="00776D05">
          <w:rPr>
            <w:noProof/>
            <w:webHidden/>
          </w:rPr>
          <w:tab/>
        </w:r>
        <w:r w:rsidR="00776D05">
          <w:rPr>
            <w:noProof/>
            <w:webHidden/>
          </w:rPr>
          <w:fldChar w:fldCharType="begin"/>
        </w:r>
        <w:r w:rsidR="00776D05">
          <w:rPr>
            <w:noProof/>
            <w:webHidden/>
          </w:rPr>
          <w:instrText xml:space="preserve"> PAGEREF _Toc4059415 \h </w:instrText>
        </w:r>
        <w:r w:rsidR="00776D05">
          <w:rPr>
            <w:noProof/>
            <w:webHidden/>
          </w:rPr>
        </w:r>
        <w:r w:rsidR="00776D05">
          <w:rPr>
            <w:noProof/>
            <w:webHidden/>
          </w:rPr>
          <w:fldChar w:fldCharType="separate"/>
        </w:r>
        <w:r w:rsidR="00776D05">
          <w:rPr>
            <w:noProof/>
            <w:webHidden/>
          </w:rPr>
          <w:t>7</w:t>
        </w:r>
        <w:r w:rsidR="00776D05">
          <w:rPr>
            <w:noProof/>
            <w:webHidden/>
          </w:rPr>
          <w:fldChar w:fldCharType="end"/>
        </w:r>
      </w:hyperlink>
    </w:p>
    <w:p w:rsidR="00776D05" w:rsidRPr="006E3E1E" w:rsidRDefault="00A60F8E">
      <w:pPr>
        <w:pStyle w:val="TOC1"/>
        <w:tabs>
          <w:tab w:val="right" w:leader="dot" w:pos="9350"/>
        </w:tabs>
        <w:rPr>
          <w:rFonts w:ascii="Calibri" w:hAnsi="Calibri"/>
          <w:noProof/>
          <w:szCs w:val="22"/>
        </w:rPr>
      </w:pPr>
      <w:hyperlink w:anchor="_Toc4059416" w:history="1">
        <w:r w:rsidR="00776D05" w:rsidRPr="00327D7B">
          <w:rPr>
            <w:rStyle w:val="Hyperlink"/>
            <w:bCs/>
            <w:noProof/>
          </w:rPr>
          <w:t>Approval and Ownership</w:t>
        </w:r>
        <w:r w:rsidR="00776D05">
          <w:rPr>
            <w:noProof/>
            <w:webHidden/>
          </w:rPr>
          <w:tab/>
        </w:r>
        <w:r w:rsidR="00776D05">
          <w:rPr>
            <w:noProof/>
            <w:webHidden/>
          </w:rPr>
          <w:fldChar w:fldCharType="begin"/>
        </w:r>
        <w:r w:rsidR="00776D05">
          <w:rPr>
            <w:noProof/>
            <w:webHidden/>
          </w:rPr>
          <w:instrText xml:space="preserve"> PAGEREF _Toc4059416 \h </w:instrText>
        </w:r>
        <w:r w:rsidR="00776D05">
          <w:rPr>
            <w:noProof/>
            <w:webHidden/>
          </w:rPr>
        </w:r>
        <w:r w:rsidR="00776D05">
          <w:rPr>
            <w:noProof/>
            <w:webHidden/>
          </w:rPr>
          <w:fldChar w:fldCharType="separate"/>
        </w:r>
        <w:r w:rsidR="00776D05">
          <w:rPr>
            <w:noProof/>
            <w:webHidden/>
          </w:rPr>
          <w:t>7</w:t>
        </w:r>
        <w:r w:rsidR="00776D05">
          <w:rPr>
            <w:noProof/>
            <w:webHidden/>
          </w:rPr>
          <w:fldChar w:fldCharType="end"/>
        </w:r>
      </w:hyperlink>
    </w:p>
    <w:p w:rsidR="00776D05" w:rsidRPr="006E3E1E" w:rsidRDefault="00A60F8E">
      <w:pPr>
        <w:pStyle w:val="TOC1"/>
        <w:tabs>
          <w:tab w:val="right" w:leader="dot" w:pos="9350"/>
        </w:tabs>
        <w:rPr>
          <w:rFonts w:ascii="Calibri" w:hAnsi="Calibri"/>
          <w:noProof/>
          <w:szCs w:val="22"/>
        </w:rPr>
      </w:pPr>
      <w:hyperlink w:anchor="_Toc4059417" w:history="1">
        <w:r w:rsidR="00776D05" w:rsidRPr="00327D7B">
          <w:rPr>
            <w:rStyle w:val="Hyperlink"/>
            <w:bCs/>
            <w:noProof/>
          </w:rPr>
          <w:t>Revision History</w:t>
        </w:r>
        <w:r w:rsidR="00776D05">
          <w:rPr>
            <w:noProof/>
            <w:webHidden/>
          </w:rPr>
          <w:tab/>
        </w:r>
        <w:r w:rsidR="00776D05">
          <w:rPr>
            <w:noProof/>
            <w:webHidden/>
          </w:rPr>
          <w:fldChar w:fldCharType="begin"/>
        </w:r>
        <w:r w:rsidR="00776D05">
          <w:rPr>
            <w:noProof/>
            <w:webHidden/>
          </w:rPr>
          <w:instrText xml:space="preserve"> PAGEREF _Toc4059417 \h </w:instrText>
        </w:r>
        <w:r w:rsidR="00776D05">
          <w:rPr>
            <w:noProof/>
            <w:webHidden/>
          </w:rPr>
        </w:r>
        <w:r w:rsidR="00776D05">
          <w:rPr>
            <w:noProof/>
            <w:webHidden/>
          </w:rPr>
          <w:fldChar w:fldCharType="separate"/>
        </w:r>
        <w:r w:rsidR="00776D05">
          <w:rPr>
            <w:noProof/>
            <w:webHidden/>
          </w:rPr>
          <w:t>7</w:t>
        </w:r>
        <w:r w:rsidR="00776D05">
          <w:rPr>
            <w:noProof/>
            <w:webHidden/>
          </w:rPr>
          <w:fldChar w:fldCharType="end"/>
        </w:r>
      </w:hyperlink>
    </w:p>
    <w:p w:rsidR="0085160B" w:rsidRDefault="00455B65" w:rsidP="008E325A">
      <w:pPr>
        <w:pStyle w:val="TOC1"/>
        <w:tabs>
          <w:tab w:val="right" w:leader="dot" w:pos="9350"/>
        </w:tabs>
      </w:pPr>
      <w:r>
        <w:fldChar w:fldCharType="end"/>
      </w:r>
    </w:p>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Default="006137EE" w:rsidP="006137EE"/>
    <w:p w:rsidR="006137EE" w:rsidRPr="006137EE" w:rsidRDefault="006137EE" w:rsidP="006137EE"/>
    <w:p w:rsidR="00D13DA3" w:rsidRPr="003F09FA" w:rsidRDefault="00A437C9" w:rsidP="003F09FA">
      <w:pPr>
        <w:pStyle w:val="PolicyElementHeader"/>
        <w:rPr>
          <w:bCs/>
          <w:color w:val="00527A"/>
        </w:rPr>
      </w:pPr>
      <w:bookmarkStart w:id="1" w:name="_Toc241985851"/>
      <w:bookmarkStart w:id="2" w:name="_Toc4059398"/>
      <w:r w:rsidRPr="003F09FA">
        <w:rPr>
          <w:bCs/>
          <w:color w:val="00527A"/>
        </w:rPr>
        <w:lastRenderedPageBreak/>
        <w:t>Purpose</w:t>
      </w:r>
      <w:bookmarkEnd w:id="1"/>
      <w:bookmarkEnd w:id="2"/>
    </w:p>
    <w:p w:rsidR="009938EB" w:rsidRDefault="00DF66EE" w:rsidP="0003608C">
      <w:r w:rsidRPr="005A4B62">
        <w:t xml:space="preserve">This policy defines </w:t>
      </w:r>
      <w:r>
        <w:t xml:space="preserve">the </w:t>
      </w:r>
      <w:r w:rsidR="009938EB">
        <w:t xml:space="preserve">acceptable use of all </w:t>
      </w:r>
      <w:proofErr w:type="spellStart"/>
      <w:r w:rsidR="00611763">
        <w:t>CompanyX</w:t>
      </w:r>
      <w:proofErr w:type="spellEnd"/>
      <w:r w:rsidR="009938EB">
        <w:t xml:space="preserve"> </w:t>
      </w:r>
      <w:r w:rsidR="006137EE">
        <w:t xml:space="preserve">(the “Company”) </w:t>
      </w:r>
      <w:r w:rsidR="00E119A8">
        <w:t>information</w:t>
      </w:r>
      <w:r w:rsidR="009938EB">
        <w:t xml:space="preserve"> system assets. </w:t>
      </w:r>
    </w:p>
    <w:p w:rsidR="00A437C9" w:rsidRPr="003F09FA" w:rsidRDefault="00A437C9" w:rsidP="003F09FA">
      <w:pPr>
        <w:pStyle w:val="PolicyElementHeader"/>
        <w:rPr>
          <w:bCs/>
          <w:color w:val="00527A"/>
        </w:rPr>
      </w:pPr>
      <w:bookmarkStart w:id="3" w:name="_Toc241985852"/>
      <w:bookmarkStart w:id="4" w:name="_Toc4059399"/>
      <w:r w:rsidRPr="003F09FA">
        <w:rPr>
          <w:bCs/>
          <w:color w:val="00527A"/>
        </w:rPr>
        <w:t>Scope</w:t>
      </w:r>
      <w:bookmarkEnd w:id="3"/>
      <w:bookmarkEnd w:id="4"/>
    </w:p>
    <w:p w:rsidR="00A437C9" w:rsidRPr="00CD236D" w:rsidRDefault="003D14BE">
      <w:pPr>
        <w:rPr>
          <w:szCs w:val="22"/>
        </w:rPr>
      </w:pPr>
      <w:r w:rsidRPr="003D14BE">
        <w:rPr>
          <w:szCs w:val="22"/>
        </w:rPr>
        <w:t>This policy applies to all</w:t>
      </w:r>
      <w:r w:rsidR="00DF66EE">
        <w:rPr>
          <w:szCs w:val="22"/>
        </w:rPr>
        <w:t xml:space="preserve"> employees and </w:t>
      </w:r>
      <w:r w:rsidR="003469AE">
        <w:rPr>
          <w:szCs w:val="22"/>
        </w:rPr>
        <w:t>Third-Parties</w:t>
      </w:r>
      <w:r w:rsidR="00DF66EE">
        <w:rPr>
          <w:szCs w:val="22"/>
        </w:rPr>
        <w:t xml:space="preserve"> with access to </w:t>
      </w:r>
      <w:proofErr w:type="spellStart"/>
      <w:r w:rsidR="00611763">
        <w:rPr>
          <w:szCs w:val="22"/>
        </w:rPr>
        <w:t>CompanyX</w:t>
      </w:r>
      <w:proofErr w:type="spellEnd"/>
      <w:r w:rsidRPr="003D14BE">
        <w:rPr>
          <w:szCs w:val="22"/>
        </w:rPr>
        <w:t xml:space="preserve"> electronic information resources.</w:t>
      </w:r>
      <w:r w:rsidR="00E81331" w:rsidRPr="00CD236D">
        <w:rPr>
          <w:szCs w:val="22"/>
        </w:rPr>
        <w:t xml:space="preserve"> </w:t>
      </w:r>
    </w:p>
    <w:p w:rsidR="00A437C9" w:rsidRPr="003F09FA" w:rsidRDefault="00A437C9" w:rsidP="003F09FA">
      <w:pPr>
        <w:pStyle w:val="PolicyElementHeader"/>
        <w:rPr>
          <w:bCs/>
          <w:color w:val="00527A"/>
        </w:rPr>
      </w:pPr>
      <w:bookmarkStart w:id="5" w:name="_Toc241985853"/>
      <w:bookmarkStart w:id="6" w:name="_Toc4059400"/>
      <w:r w:rsidRPr="003F09FA">
        <w:rPr>
          <w:bCs/>
          <w:color w:val="00527A"/>
        </w:rPr>
        <w:t>Policy</w:t>
      </w:r>
      <w:bookmarkEnd w:id="5"/>
      <w:bookmarkEnd w:id="6"/>
    </w:p>
    <w:p w:rsidR="00900BE2" w:rsidRDefault="00900BE2" w:rsidP="00900BE2">
      <w:pPr>
        <w:pStyle w:val="Heading3"/>
      </w:pPr>
      <w:bookmarkStart w:id="7" w:name="_Toc4059401"/>
      <w:bookmarkStart w:id="8" w:name="_Toc241985854"/>
      <w:r>
        <w:t>System Usage</w:t>
      </w:r>
      <w:bookmarkEnd w:id="7"/>
    </w:p>
    <w:p w:rsidR="00900BE2" w:rsidRDefault="00900BE2" w:rsidP="00900BE2">
      <w:pPr>
        <w:spacing w:after="120"/>
        <w:ind w:left="360"/>
      </w:pPr>
      <w:r w:rsidRPr="000A6314">
        <w:rPr>
          <w:rStyle w:val="Strong"/>
        </w:rPr>
        <w:t xml:space="preserve">Reasonable Personal Use Of </w:t>
      </w:r>
      <w:r w:rsidR="00E119A8">
        <w:rPr>
          <w:rStyle w:val="Strong"/>
        </w:rPr>
        <w:t>Information</w:t>
      </w:r>
      <w:r w:rsidRPr="000A6314">
        <w:rPr>
          <w:rStyle w:val="Strong"/>
        </w:rPr>
        <w:t xml:space="preserve"> Systems</w:t>
      </w:r>
      <w:r>
        <w:t xml:space="preserve"> - </w:t>
      </w:r>
      <w:proofErr w:type="spellStart"/>
      <w:r w:rsidR="00611763">
        <w:t>CompanyX</w:t>
      </w:r>
      <w:proofErr w:type="spellEnd"/>
      <w:r>
        <w:t xml:space="preserve"> allows computer users to make reasonable personal use of its electronic mail and other </w:t>
      </w:r>
      <w:r w:rsidR="00E119A8">
        <w:t>information</w:t>
      </w:r>
      <w:r>
        <w:t xml:space="preserve"> systems. All such personal use must be consistent with conventional standards of ethical and polite conduct. For example, electronic mail must not be used to distribute or display messages or graphics which may be considered by some to be disruptive or offensive (such as sexual jokes or pornography).</w:t>
      </w:r>
    </w:p>
    <w:p w:rsidR="00900BE2" w:rsidRDefault="00900BE2" w:rsidP="00900BE2">
      <w:pPr>
        <w:spacing w:after="120"/>
        <w:ind w:left="360"/>
      </w:pPr>
      <w:r>
        <w:rPr>
          <w:rStyle w:val="Strong"/>
        </w:rPr>
        <w:t xml:space="preserve">Use at your own Risk - </w:t>
      </w:r>
      <w:r w:rsidR="003B786B">
        <w:t>Users</w:t>
      </w:r>
      <w:r w:rsidRPr="009B00B5">
        <w:t xml:space="preserve"> access the Internet with </w:t>
      </w:r>
      <w:proofErr w:type="spellStart"/>
      <w:r w:rsidR="00611763">
        <w:t>CompanyX</w:t>
      </w:r>
      <w:proofErr w:type="spellEnd"/>
      <w:r w:rsidRPr="009B00B5">
        <w:t xml:space="preserve"> facilities at their own risk. </w:t>
      </w:r>
      <w:proofErr w:type="spellStart"/>
      <w:r w:rsidR="00611763">
        <w:t>CompanyX</w:t>
      </w:r>
      <w:proofErr w:type="spellEnd"/>
      <w:r w:rsidRPr="009B00B5">
        <w:t xml:space="preserve"> is not responsible for material viewed, downloaded, or received by users through the Internet. Electronic mail systems may deliver unsolicited messages that contain offensive content.</w:t>
      </w:r>
    </w:p>
    <w:p w:rsidR="00900BE2" w:rsidRDefault="00900BE2" w:rsidP="00900BE2">
      <w:pPr>
        <w:spacing w:after="120"/>
        <w:ind w:left="360"/>
      </w:pPr>
      <w:r>
        <w:rPr>
          <w:rStyle w:val="Strong"/>
        </w:rPr>
        <w:t xml:space="preserve">Activity Monitoring </w:t>
      </w:r>
      <w:r>
        <w:t xml:space="preserve">– Users must be aware that their internet activity while using </w:t>
      </w:r>
      <w:proofErr w:type="spellStart"/>
      <w:r w:rsidR="00611763">
        <w:t>CompanyX</w:t>
      </w:r>
      <w:proofErr w:type="spellEnd"/>
      <w:r>
        <w:t xml:space="preserve"> systems is monitored and recorded.  This information may include web sites visited, files downloaded, time spent on the Internet, and related information.</w:t>
      </w:r>
    </w:p>
    <w:p w:rsidR="00900BE2" w:rsidRDefault="00900BE2" w:rsidP="00900BE2">
      <w:pPr>
        <w:pStyle w:val="PolicyBodyText"/>
      </w:pPr>
      <w:r w:rsidRPr="003275C3">
        <w:rPr>
          <w:b/>
        </w:rPr>
        <w:t>Unattended Active Sessions</w:t>
      </w:r>
      <w:r>
        <w:t xml:space="preserve"> - Users must not leave their personal computer, workstation, or terminal unattended without logging out or invoking a password-protected screen saver.</w:t>
      </w:r>
    </w:p>
    <w:p w:rsidR="00900BE2" w:rsidRDefault="00900BE2" w:rsidP="00900BE2">
      <w:pPr>
        <w:pStyle w:val="PolicyBodyText"/>
      </w:pPr>
      <w:r>
        <w:rPr>
          <w:b/>
        </w:rPr>
        <w:t xml:space="preserve">Session Timeout </w:t>
      </w:r>
      <w:r w:rsidRPr="0023144F">
        <w:t>-</w:t>
      </w:r>
      <w:r>
        <w:t xml:space="preserve"> Users must set the time frame for this period of no activity, at which point the contents of the screen are obscured, to 15 minutes or less. If sensitive information resides on a personal computer, the screen must immediately be protected with this access control package, or the machine turned off, whenever a worker leaves the location where the personal computer is in use.</w:t>
      </w:r>
    </w:p>
    <w:p w:rsidR="00900BE2" w:rsidRPr="008C26E8" w:rsidRDefault="00900BE2" w:rsidP="008C26E8">
      <w:pPr>
        <w:pStyle w:val="Heading3"/>
        <w:rPr>
          <w:rStyle w:val="Strong"/>
          <w:b/>
          <w:bCs/>
        </w:rPr>
      </w:pPr>
      <w:bookmarkStart w:id="9" w:name="_Toc4059402"/>
      <w:r w:rsidRPr="008C26E8">
        <w:rPr>
          <w:rStyle w:val="Strong"/>
          <w:b/>
          <w:bCs/>
        </w:rPr>
        <w:t>User IDs and Passwords</w:t>
      </w:r>
      <w:bookmarkEnd w:id="9"/>
    </w:p>
    <w:p w:rsidR="00900BE2" w:rsidRDefault="00900BE2" w:rsidP="00900BE2">
      <w:pPr>
        <w:spacing w:after="120"/>
        <w:ind w:left="360"/>
      </w:pPr>
      <w:r w:rsidRPr="00BA7551">
        <w:rPr>
          <w:rStyle w:val="Strong"/>
        </w:rPr>
        <w:t>Personal User IDs</w:t>
      </w:r>
      <w:r>
        <w:rPr>
          <w:rStyle w:val="Strong"/>
        </w:rPr>
        <w:t xml:space="preserve"> </w:t>
      </w:r>
      <w:r w:rsidRPr="00BA7551">
        <w:rPr>
          <w:rStyle w:val="Strong"/>
        </w:rPr>
        <w:t>Responsibility</w:t>
      </w:r>
      <w:r>
        <w:t xml:space="preserve"> - Users must be responsible for all activity performed with their personal user IDs. They must not permit others to perform any activity with their user IDs, and they must not perform any activity with IDs belonging to other users.</w:t>
      </w:r>
    </w:p>
    <w:p w:rsidR="00900BE2" w:rsidRDefault="00900BE2" w:rsidP="00900BE2">
      <w:pPr>
        <w:spacing w:after="120"/>
        <w:ind w:left="360"/>
      </w:pPr>
      <w:r w:rsidRPr="00BA7551">
        <w:rPr>
          <w:rStyle w:val="Strong"/>
        </w:rPr>
        <w:t>Access Code Sharing</w:t>
      </w:r>
      <w:r>
        <w:rPr>
          <w:rStyle w:val="Strong"/>
        </w:rPr>
        <w:t xml:space="preserve"> Prohibited</w:t>
      </w:r>
      <w:r>
        <w:t xml:space="preserve"> - </w:t>
      </w:r>
      <w:proofErr w:type="spellStart"/>
      <w:r w:rsidR="00611763">
        <w:t>CompanyX</w:t>
      </w:r>
      <w:proofErr w:type="spellEnd"/>
      <w:r>
        <w:t xml:space="preserve"> computer accounts, user IDs, network passwords, voice mail box personal identification numbers, credit card numbers, and other access codes must not be used by anyone other than the person to whom they were originally issued.</w:t>
      </w:r>
    </w:p>
    <w:p w:rsidR="00900BE2" w:rsidRDefault="00900BE2" w:rsidP="00900BE2">
      <w:pPr>
        <w:spacing w:after="120"/>
        <w:ind w:left="360"/>
      </w:pPr>
      <w:r>
        <w:rPr>
          <w:rStyle w:val="Strong"/>
        </w:rPr>
        <w:lastRenderedPageBreak/>
        <w:t xml:space="preserve">Sharing Passwords </w:t>
      </w:r>
      <w:r w:rsidRPr="00122F61">
        <w:t>-</w:t>
      </w:r>
      <w:r>
        <w:t xml:space="preserve"> Regardless of the circumstances, individual passwords must never be shared or revealed to anyone else besides the authorized user. Information Technology Department staff must never ask users to reveal their passwords. </w:t>
      </w:r>
    </w:p>
    <w:p w:rsidR="00900BE2" w:rsidRDefault="00900BE2" w:rsidP="00900BE2">
      <w:pPr>
        <w:spacing w:after="120"/>
        <w:ind w:left="360"/>
      </w:pPr>
      <w:r w:rsidRPr="00122F61">
        <w:rPr>
          <w:b/>
        </w:rPr>
        <w:t>Strong Passwords</w:t>
      </w:r>
      <w:r>
        <w:t xml:space="preserve"> – Users must choose passwords that are difficult to guess. For example, users must not choose a dictionary word, derivatives of user IDs, common character sequences, details of their personal history, a common name, or a word that reflects work activities.</w:t>
      </w:r>
    </w:p>
    <w:p w:rsidR="00900BE2" w:rsidRDefault="00900BE2" w:rsidP="00900BE2">
      <w:pPr>
        <w:spacing w:after="120"/>
        <w:ind w:left="360"/>
      </w:pPr>
      <w:r w:rsidRPr="00BA7551">
        <w:rPr>
          <w:rStyle w:val="Strong"/>
        </w:rPr>
        <w:t>Typing Passwords When Others Are Watching</w:t>
      </w:r>
      <w:r>
        <w:t xml:space="preserve"> - </w:t>
      </w:r>
      <w:r w:rsidR="003B786B">
        <w:t>Users</w:t>
      </w:r>
      <w:r>
        <w:t xml:space="preserve"> must never type their passwords at a keyboard or a telephone keypad if others are known to be watching their actions. To do so unduly exposes the information accessed thereby to unauthorized access.</w:t>
      </w:r>
    </w:p>
    <w:p w:rsidR="00900BE2" w:rsidRDefault="00900BE2" w:rsidP="00900BE2">
      <w:pPr>
        <w:spacing w:after="120"/>
        <w:ind w:left="360"/>
      </w:pPr>
      <w:r w:rsidRPr="00BA7551">
        <w:rPr>
          <w:rStyle w:val="Strong"/>
        </w:rPr>
        <w:t>Password Proximity To Access Devices</w:t>
      </w:r>
      <w:r>
        <w:t xml:space="preserve"> - Users must never write down or otherwise record a readable password and store it near the access device to which it pertains.</w:t>
      </w:r>
    </w:p>
    <w:p w:rsidR="00900BE2" w:rsidRDefault="00900BE2" w:rsidP="00900BE2">
      <w:pPr>
        <w:spacing w:after="120"/>
        <w:ind w:left="360"/>
      </w:pPr>
      <w:r w:rsidRPr="00BA7551">
        <w:rPr>
          <w:rStyle w:val="Strong"/>
        </w:rPr>
        <w:t>Passwords In Communications Software</w:t>
      </w:r>
      <w:r>
        <w:t xml:space="preserve"> - Users must not store fixed passwords in dial-up communications programs, Internet browsers, or related data communications software at any time.</w:t>
      </w:r>
    </w:p>
    <w:p w:rsidR="005C7076" w:rsidRDefault="00900BE2" w:rsidP="003B786B">
      <w:pPr>
        <w:spacing w:after="120"/>
        <w:ind w:left="360"/>
      </w:pPr>
      <w:r w:rsidRPr="00BA7551">
        <w:rPr>
          <w:rStyle w:val="Strong"/>
        </w:rPr>
        <w:t>Suspected Password Disclosure</w:t>
      </w:r>
      <w:r>
        <w:t xml:space="preserve"> - Each user must immediately change his or her password if the password is suspected of being </w:t>
      </w:r>
      <w:proofErr w:type="gramStart"/>
      <w:r>
        <w:t>disclosed, or</w:t>
      </w:r>
      <w:proofErr w:type="gramEnd"/>
      <w:r>
        <w:t xml:space="preserve"> known to have been disclosed to an unauthorized party.</w:t>
      </w:r>
    </w:p>
    <w:p w:rsidR="00900BE2" w:rsidRDefault="00900BE2" w:rsidP="00900BE2">
      <w:pPr>
        <w:pStyle w:val="Heading3"/>
      </w:pPr>
      <w:bookmarkStart w:id="10" w:name="_Toc4059403"/>
      <w:r>
        <w:t>Electronic Messaging</w:t>
      </w:r>
      <w:bookmarkEnd w:id="10"/>
    </w:p>
    <w:p w:rsidR="00900BE2" w:rsidRDefault="00900BE2" w:rsidP="00900BE2">
      <w:pPr>
        <w:spacing w:after="120"/>
        <w:ind w:left="360"/>
      </w:pPr>
      <w:r w:rsidRPr="000A6314">
        <w:rPr>
          <w:rStyle w:val="Strong"/>
        </w:rPr>
        <w:t>Identity Misrepresentation</w:t>
      </w:r>
      <w:r>
        <w:t xml:space="preserve"> - </w:t>
      </w:r>
      <w:r w:rsidR="003B786B">
        <w:t>Users</w:t>
      </w:r>
      <w:r>
        <w:t xml:space="preserve"> must not misrepresent, obscure, suppress, or replace their own or another person's identity on any </w:t>
      </w:r>
      <w:proofErr w:type="spellStart"/>
      <w:r w:rsidR="00611763">
        <w:t>CompanyX</w:t>
      </w:r>
      <w:proofErr w:type="spellEnd"/>
      <w:r>
        <w:t xml:space="preserve"> electronic communications.</w:t>
      </w:r>
    </w:p>
    <w:p w:rsidR="00900BE2" w:rsidRDefault="00900BE2" w:rsidP="00900BE2">
      <w:pPr>
        <w:spacing w:after="120"/>
        <w:ind w:left="360"/>
      </w:pPr>
      <w:r>
        <w:rPr>
          <w:rStyle w:val="Strong"/>
        </w:rPr>
        <w:t xml:space="preserve">Handling Attachments </w:t>
      </w:r>
      <w:r w:rsidRPr="007A1235">
        <w:t>-</w:t>
      </w:r>
      <w:r>
        <w:t xml:space="preserve"> All electronic mail</w:t>
      </w:r>
      <w:r w:rsidRPr="007A1235">
        <w:t xml:space="preserve"> attachment files </w:t>
      </w:r>
      <w:r>
        <w:t xml:space="preserve">from </w:t>
      </w:r>
      <w:r w:rsidR="003469AE">
        <w:t>Third-Parties</w:t>
      </w:r>
      <w:r>
        <w:t xml:space="preserve"> </w:t>
      </w:r>
      <w:r w:rsidRPr="007A1235">
        <w:t xml:space="preserve">must be scanned with an authorized virus detection software package before opening or execution. </w:t>
      </w:r>
    </w:p>
    <w:p w:rsidR="00900BE2" w:rsidRDefault="00900BE2" w:rsidP="00900BE2">
      <w:pPr>
        <w:spacing w:after="120"/>
        <w:ind w:left="360"/>
      </w:pPr>
      <w:r>
        <w:rPr>
          <w:rStyle w:val="Strong"/>
        </w:rPr>
        <w:t xml:space="preserve">No Guarantee of Message Privacy </w:t>
      </w:r>
      <w:r w:rsidRPr="009B00B5">
        <w:t xml:space="preserve">- </w:t>
      </w:r>
      <w:proofErr w:type="spellStart"/>
      <w:r w:rsidR="00611763">
        <w:t>CompanyX</w:t>
      </w:r>
      <w:proofErr w:type="spellEnd"/>
      <w:r w:rsidRPr="009B00B5">
        <w:t xml:space="preserve"> cannot guarantee that electronic communications will be private. </w:t>
      </w:r>
      <w:r w:rsidR="003B786B">
        <w:t>Users</w:t>
      </w:r>
      <w:r w:rsidRPr="009B00B5">
        <w:t xml:space="preserve"> must be aware that electronic communications can, depending on the technology, be forwarded, intercepted, printed, and stored by others. </w:t>
      </w:r>
      <w:r w:rsidR="003B786B">
        <w:t>Users</w:t>
      </w:r>
      <w:r w:rsidRPr="009B00B5">
        <w:t xml:space="preserve"> must accordingly be careful about the topics covered in </w:t>
      </w:r>
      <w:proofErr w:type="spellStart"/>
      <w:r w:rsidR="00611763">
        <w:t>CompanyX</w:t>
      </w:r>
      <w:proofErr w:type="spellEnd"/>
      <w:r w:rsidRPr="009B00B5">
        <w:t xml:space="preserve"> electronic </w:t>
      </w:r>
      <w:proofErr w:type="gramStart"/>
      <w:r w:rsidRPr="009B00B5">
        <w:t>communications, and</w:t>
      </w:r>
      <w:proofErr w:type="gramEnd"/>
      <w:r w:rsidRPr="009B00B5">
        <w:t xml:space="preserve"> should not send a message discussing anything that they would not be comfortable reading about on the front page of their local newspaper.</w:t>
      </w:r>
    </w:p>
    <w:p w:rsidR="00900BE2" w:rsidRDefault="00900BE2" w:rsidP="00900BE2">
      <w:pPr>
        <w:spacing w:after="120"/>
        <w:ind w:left="360"/>
      </w:pPr>
      <w:r>
        <w:rPr>
          <w:rStyle w:val="Strong"/>
        </w:rPr>
        <w:t xml:space="preserve">Outbound Electronic Mail Footer </w:t>
      </w:r>
      <w:r w:rsidRPr="00122F61">
        <w:t xml:space="preserve">- A footer prepared by the Legal Department must be automatically appended to all outbound electronic mail originating from </w:t>
      </w:r>
      <w:proofErr w:type="spellStart"/>
      <w:r w:rsidR="00611763">
        <w:t>CompanyX</w:t>
      </w:r>
      <w:proofErr w:type="spellEnd"/>
      <w:r w:rsidRPr="00122F61">
        <w:t xml:space="preserve"> computers. This footer must make reference to the possibility that the message may contain confidential information, that it is for the use of the named recipients only, that the message has been logged for archival purposes, that the message may be reviewed by parties at </w:t>
      </w:r>
      <w:proofErr w:type="spellStart"/>
      <w:r w:rsidR="00611763">
        <w:t>CompanyX</w:t>
      </w:r>
      <w:proofErr w:type="spellEnd"/>
      <w:r w:rsidRPr="00122F61">
        <w:t xml:space="preserve"> other than those named in the message header, and that the message does not necessarily constitute an official representation of </w:t>
      </w:r>
      <w:proofErr w:type="spellStart"/>
      <w:r w:rsidR="00611763">
        <w:t>CompanyX</w:t>
      </w:r>
      <w:proofErr w:type="spellEnd"/>
      <w:r w:rsidRPr="00122F61">
        <w:t>.</w:t>
      </w:r>
    </w:p>
    <w:p w:rsidR="00900BE2" w:rsidRPr="00D16EE1" w:rsidRDefault="00900BE2" w:rsidP="00900BE2">
      <w:pPr>
        <w:spacing w:after="120"/>
        <w:ind w:left="360"/>
      </w:pPr>
      <w:r>
        <w:rPr>
          <w:rStyle w:val="Strong"/>
        </w:rPr>
        <w:t xml:space="preserve">Responding to Personal Information Requests </w:t>
      </w:r>
      <w:r w:rsidRPr="00D16EE1">
        <w:t xml:space="preserve">– </w:t>
      </w:r>
      <w:proofErr w:type="spellStart"/>
      <w:r w:rsidR="00611763">
        <w:t>CompanyX</w:t>
      </w:r>
      <w:proofErr w:type="spellEnd"/>
      <w:r w:rsidRPr="00D16EE1">
        <w:t xml:space="preserve"> workers must never respond to electronic mail messages that request personal or sensitive company information, even from internal sources.  The </w:t>
      </w:r>
      <w:proofErr w:type="spellStart"/>
      <w:r w:rsidR="00611763">
        <w:t>CompanyX</w:t>
      </w:r>
      <w:proofErr w:type="spellEnd"/>
      <w:r w:rsidRPr="00D16EE1">
        <w:t xml:space="preserve"> Information Systems (IS) department will never request that you perform security duties, such as changing your </w:t>
      </w:r>
      <w:r w:rsidRPr="00D16EE1">
        <w:lastRenderedPageBreak/>
        <w:t>password, via electronic mail.  Any such requests will be confirmed with separate communication from management.</w:t>
      </w:r>
    </w:p>
    <w:p w:rsidR="00900BE2" w:rsidRDefault="00900BE2" w:rsidP="00900BE2">
      <w:pPr>
        <w:spacing w:after="120"/>
        <w:ind w:left="360"/>
      </w:pPr>
      <w:r>
        <w:rPr>
          <w:rStyle w:val="Strong"/>
        </w:rPr>
        <w:t>Responding to Offensive</w:t>
      </w:r>
      <w:r w:rsidRPr="000A6314">
        <w:rPr>
          <w:rStyle w:val="Strong"/>
        </w:rPr>
        <w:t xml:space="preserve"> Messages</w:t>
      </w:r>
      <w:r>
        <w:t xml:space="preserve"> - </w:t>
      </w:r>
      <w:r w:rsidR="003B786B">
        <w:t>Users</w:t>
      </w:r>
      <w:r>
        <w:t xml:space="preserve"> must not to respond directly to the originator of offensive electronic mail messages, telephone calls, and/or other communications but instead report these instances to the Information Security Department.</w:t>
      </w:r>
    </w:p>
    <w:p w:rsidR="00900BE2" w:rsidRDefault="00900BE2" w:rsidP="00900BE2">
      <w:pPr>
        <w:spacing w:after="120"/>
        <w:ind w:left="360"/>
      </w:pPr>
      <w:r>
        <w:rPr>
          <w:rStyle w:val="Strong"/>
        </w:rPr>
        <w:t xml:space="preserve">Harassing Of Offensive Materials </w:t>
      </w:r>
      <w:r w:rsidRPr="007A1235">
        <w:t xml:space="preserve">- </w:t>
      </w:r>
      <w:proofErr w:type="spellStart"/>
      <w:r w:rsidR="00611763">
        <w:t>CompanyX</w:t>
      </w:r>
      <w:proofErr w:type="spellEnd"/>
      <w:r w:rsidRPr="007A1235">
        <w:t xml:space="preserve"> </w:t>
      </w:r>
      <w:r w:rsidR="00E119A8">
        <w:t>information</w:t>
      </w:r>
      <w:r w:rsidRPr="007A1235">
        <w:t xml:space="preserve"> systems are not intended to be used </w:t>
      </w:r>
      <w:proofErr w:type="gramStart"/>
      <w:r w:rsidRPr="007A1235">
        <w:t>for, and</w:t>
      </w:r>
      <w:proofErr w:type="gramEnd"/>
      <w:r w:rsidRPr="007A1235">
        <w:t xml:space="preserve"> must not be used for the exercise of the workers’ right to free speech. These systems must not be used as an open forum to discuss </w:t>
      </w:r>
      <w:proofErr w:type="spellStart"/>
      <w:r w:rsidR="00611763">
        <w:t>CompanyX</w:t>
      </w:r>
      <w:proofErr w:type="spellEnd"/>
      <w:r w:rsidRPr="007A1235">
        <w:t xml:space="preserve"> organizational changes or business policy matters. Sexual, ethnic, and racial harassment, including unwanted telephone calls, electronic mail, and internal mail, is strictly prohibited</w:t>
      </w:r>
      <w:r>
        <w:t xml:space="preserve">.  </w:t>
      </w:r>
      <w:r w:rsidR="003B786B">
        <w:t>Users</w:t>
      </w:r>
      <w:r w:rsidRPr="00122F61">
        <w:t xml:space="preserve"> must not use profanity, obscenities, or derogatory remarks in electronic mail messages discussing employees, customers, competitors, or others. </w:t>
      </w:r>
    </w:p>
    <w:p w:rsidR="00900BE2" w:rsidRDefault="00900BE2" w:rsidP="00900BE2">
      <w:pPr>
        <w:spacing w:after="120"/>
        <w:ind w:left="360"/>
      </w:pPr>
      <w:r>
        <w:rPr>
          <w:rStyle w:val="Strong"/>
        </w:rPr>
        <w:t xml:space="preserve">Message Forwarding </w:t>
      </w:r>
      <w:r w:rsidRPr="0064159E">
        <w:t>-</w:t>
      </w:r>
      <w:r>
        <w:t xml:space="preserve"> </w:t>
      </w:r>
      <w:proofErr w:type="spellStart"/>
      <w:r w:rsidR="00611763">
        <w:t>CompanyX</w:t>
      </w:r>
      <w:proofErr w:type="spellEnd"/>
      <w:r>
        <w:t xml:space="preserve"> Confidential</w:t>
      </w:r>
      <w:r w:rsidRPr="0064159E">
        <w:t xml:space="preserve"> informatio</w:t>
      </w:r>
      <w:r>
        <w:t>n</w:t>
      </w:r>
      <w:r w:rsidRPr="0064159E">
        <w:t xml:space="preserve"> must not be forwarded to any party outside </w:t>
      </w:r>
      <w:proofErr w:type="spellStart"/>
      <w:r w:rsidR="00611763">
        <w:t>CompanyX</w:t>
      </w:r>
      <w:proofErr w:type="spellEnd"/>
      <w:r w:rsidRPr="0064159E">
        <w:t xml:space="preserve"> without the prior approv</w:t>
      </w:r>
      <w:r>
        <w:t>al</w:t>
      </w:r>
      <w:r w:rsidRPr="0064159E">
        <w:t xml:space="preserve">. Messages sent by outside parties must not be forwarded to other </w:t>
      </w:r>
      <w:r w:rsidR="003469AE">
        <w:t>Third-Parties</w:t>
      </w:r>
      <w:r w:rsidRPr="0064159E">
        <w:t xml:space="preserve"> unless the sender clearly intended </w:t>
      </w:r>
      <w:proofErr w:type="gramStart"/>
      <w:r w:rsidRPr="0064159E">
        <w:t>this</w:t>
      </w:r>
      <w:proofErr w:type="gramEnd"/>
      <w:r w:rsidRPr="0064159E">
        <w:t xml:space="preserve"> and such forwarding is necessary to accomplish an customary business objective. In all other cases, forwarding of messages sent by outsiders to other </w:t>
      </w:r>
      <w:r w:rsidR="003469AE">
        <w:t>Third-Parties</w:t>
      </w:r>
      <w:r w:rsidRPr="0064159E">
        <w:t xml:space="preserve"> can be done only if the sender expressly agrees to this forwarding.</w:t>
      </w:r>
    </w:p>
    <w:p w:rsidR="00900BE2" w:rsidRPr="008C26E8" w:rsidRDefault="00900BE2" w:rsidP="008C26E8">
      <w:pPr>
        <w:pStyle w:val="Heading3"/>
      </w:pPr>
      <w:bookmarkStart w:id="11" w:name="_Toc4059404"/>
      <w:r w:rsidRPr="008C26E8">
        <w:rPr>
          <w:rStyle w:val="Strong"/>
          <w:b/>
          <w:bCs/>
        </w:rPr>
        <w:t>Internet and Web Usage</w:t>
      </w:r>
      <w:bookmarkEnd w:id="11"/>
    </w:p>
    <w:p w:rsidR="00900BE2" w:rsidRDefault="00900BE2" w:rsidP="00900BE2">
      <w:pPr>
        <w:spacing w:after="120"/>
        <w:ind w:left="360"/>
      </w:pPr>
      <w:r>
        <w:rPr>
          <w:rStyle w:val="Strong"/>
        </w:rPr>
        <w:t xml:space="preserve">Posting Sensitive Information </w:t>
      </w:r>
      <w:r w:rsidRPr="00824AEF">
        <w:t xml:space="preserve">- </w:t>
      </w:r>
      <w:r w:rsidR="003B786B">
        <w:t>Users</w:t>
      </w:r>
      <w:r w:rsidRPr="00824AEF">
        <w:t xml:space="preserve"> must not post unencrypted </w:t>
      </w:r>
      <w:proofErr w:type="spellStart"/>
      <w:r w:rsidR="00611763">
        <w:t>CompanyX</w:t>
      </w:r>
      <w:proofErr w:type="spellEnd"/>
      <w:r w:rsidRPr="00824AEF">
        <w:t xml:space="preserve"> material on any publicly-accessible Internet computer that supports anonymous FTP or similar publicly-accessible services, unless the posting of these materials has been approved by the director of Public Relations. </w:t>
      </w:r>
    </w:p>
    <w:p w:rsidR="00900BE2" w:rsidRDefault="00900BE2" w:rsidP="00900BE2">
      <w:pPr>
        <w:spacing w:after="120"/>
        <w:ind w:left="360"/>
      </w:pPr>
      <w:r>
        <w:rPr>
          <w:rStyle w:val="Strong"/>
        </w:rPr>
        <w:t xml:space="preserve">Disclosing Internal Information - </w:t>
      </w:r>
      <w:r w:rsidR="003B786B">
        <w:t>Users</w:t>
      </w:r>
      <w:r w:rsidRPr="00880476">
        <w:t xml:space="preserve"> must not publicly disclose internal </w:t>
      </w:r>
      <w:proofErr w:type="spellStart"/>
      <w:r w:rsidR="00611763">
        <w:t>CompanyX</w:t>
      </w:r>
      <w:proofErr w:type="spellEnd"/>
      <w:r w:rsidRPr="00880476">
        <w:t xml:space="preserve"> </w:t>
      </w:r>
      <w:r>
        <w:t>by posting to any web site, including blogs, newsgroups, chat groups or social networking sites</w:t>
      </w:r>
      <w:r w:rsidRPr="00880476">
        <w:t>. Such information includes business prospects, products now in research and development, product performance analyses, product release dates, and internal information systems problems. Responses to specific customer electronic mail messages are exempted from this policy.</w:t>
      </w:r>
    </w:p>
    <w:p w:rsidR="00900BE2" w:rsidRDefault="00900BE2" w:rsidP="00900BE2">
      <w:pPr>
        <w:spacing w:after="120"/>
        <w:ind w:left="360"/>
      </w:pPr>
      <w:r>
        <w:rPr>
          <w:rStyle w:val="Strong"/>
        </w:rPr>
        <w:t xml:space="preserve">Offensive Web Sites </w:t>
      </w:r>
      <w:r w:rsidRPr="00824AEF">
        <w:t>-</w:t>
      </w:r>
      <w:r>
        <w:t xml:space="preserve"> </w:t>
      </w:r>
      <w:proofErr w:type="spellStart"/>
      <w:r w:rsidR="00611763">
        <w:t>CompanyX</w:t>
      </w:r>
      <w:proofErr w:type="spellEnd"/>
      <w:r w:rsidRPr="00824AEF">
        <w:t xml:space="preserve"> is not responsible for the content that workers may encounter when they use the Internet. When and if users make a connection with web sites containing objectionable content, they must promptly move to another site or terminate their session. </w:t>
      </w:r>
      <w:r w:rsidR="003B786B">
        <w:t>Users</w:t>
      </w:r>
      <w:r w:rsidRPr="00824AEF">
        <w:t xml:space="preserve"> using </w:t>
      </w:r>
      <w:proofErr w:type="spellStart"/>
      <w:r w:rsidR="00611763">
        <w:t>CompanyX</w:t>
      </w:r>
      <w:proofErr w:type="spellEnd"/>
      <w:r w:rsidRPr="00824AEF">
        <w:t xml:space="preserve"> computers who discover they have connected with a web site that contains sexually explicit, racist, sexist, violent, or other potentially offensive material must immediately disconnect from that site.</w:t>
      </w:r>
    </w:p>
    <w:p w:rsidR="00900BE2" w:rsidRDefault="00900BE2" w:rsidP="00900BE2">
      <w:pPr>
        <w:spacing w:after="120"/>
        <w:ind w:left="360"/>
      </w:pPr>
      <w:r w:rsidRPr="003B786B">
        <w:rPr>
          <w:b/>
        </w:rPr>
        <w:t>Blocking Sites and Content Types</w:t>
      </w:r>
      <w:r w:rsidRPr="00824AEF">
        <w:t xml:space="preserve"> - The ability to connect with a specific web site does not in itself imply that users of </w:t>
      </w:r>
      <w:proofErr w:type="spellStart"/>
      <w:r w:rsidR="00611763">
        <w:t>CompanyX</w:t>
      </w:r>
      <w:proofErr w:type="spellEnd"/>
      <w:r w:rsidRPr="00824AEF">
        <w:t xml:space="preserve"> systems are permitted to visit that site. </w:t>
      </w:r>
      <w:proofErr w:type="spellStart"/>
      <w:r w:rsidR="00611763">
        <w:t>CompanyX</w:t>
      </w:r>
      <w:proofErr w:type="spellEnd"/>
      <w:r w:rsidRPr="00824AEF">
        <w:t xml:space="preserve"> may, at its discretion, restrict or block the downloading of certain file types that are likely to cause network service degradation. These file types include graphic and music files.</w:t>
      </w:r>
    </w:p>
    <w:p w:rsidR="00900BE2" w:rsidRDefault="00900BE2" w:rsidP="00900BE2">
      <w:pPr>
        <w:spacing w:after="120"/>
        <w:ind w:left="360"/>
      </w:pPr>
      <w:r>
        <w:rPr>
          <w:rStyle w:val="Strong"/>
        </w:rPr>
        <w:t xml:space="preserve">Social Networking Sites </w:t>
      </w:r>
      <w:r w:rsidRPr="0099471B">
        <w:t xml:space="preserve">– Users are prohibited from accessing web sites designed for the sole purpose of posting and sharing personal information.  Exceptions require the approval </w:t>
      </w:r>
      <w:r w:rsidRPr="0099471B">
        <w:lastRenderedPageBreak/>
        <w:t>of the Information Security Department and must be for documented business purposes</w:t>
      </w:r>
      <w:r>
        <w:t>.</w:t>
      </w:r>
      <w:r w:rsidRPr="0099471B">
        <w:t xml:space="preserve"> </w:t>
      </w:r>
      <w:r w:rsidR="003B786B">
        <w:t>Users</w:t>
      </w:r>
      <w:r w:rsidRPr="0099471B">
        <w:t xml:space="preserve"> are also prohibited from discussing specific </w:t>
      </w:r>
      <w:proofErr w:type="spellStart"/>
      <w:r w:rsidR="00611763">
        <w:t>CompanyX</w:t>
      </w:r>
      <w:proofErr w:type="spellEnd"/>
      <w:r w:rsidRPr="0099471B">
        <w:t xml:space="preserve"> business within any personal home pages t</w:t>
      </w:r>
      <w:r>
        <w:t>hey may have established on these</w:t>
      </w:r>
      <w:r w:rsidRPr="0099471B">
        <w:t xml:space="preserve"> sites outside of </w:t>
      </w:r>
      <w:proofErr w:type="spellStart"/>
      <w:r w:rsidR="00611763">
        <w:t>CompanyX</w:t>
      </w:r>
      <w:proofErr w:type="spellEnd"/>
      <w:r w:rsidRPr="0099471B">
        <w:t xml:space="preserve"> business hours.</w:t>
      </w:r>
    </w:p>
    <w:p w:rsidR="00900BE2" w:rsidRDefault="00900BE2" w:rsidP="00900BE2">
      <w:pPr>
        <w:pStyle w:val="Heading3"/>
      </w:pPr>
      <w:bookmarkStart w:id="12" w:name="_Toc4059405"/>
      <w:r>
        <w:t>Data Storage</w:t>
      </w:r>
      <w:bookmarkEnd w:id="12"/>
    </w:p>
    <w:p w:rsidR="00900BE2" w:rsidRDefault="00900BE2" w:rsidP="003A1AE9">
      <w:pPr>
        <w:pStyle w:val="PolicyBodyText"/>
      </w:pPr>
      <w:r w:rsidRPr="00F14E5F">
        <w:rPr>
          <w:b/>
          <w:bCs/>
        </w:rPr>
        <w:t xml:space="preserve">Establishing </w:t>
      </w:r>
      <w:r w:rsidR="003469AE">
        <w:rPr>
          <w:b/>
          <w:bCs/>
        </w:rPr>
        <w:t>Third-Party</w:t>
      </w:r>
      <w:r>
        <w:rPr>
          <w:b/>
          <w:bCs/>
        </w:rPr>
        <w:t xml:space="preserve"> </w:t>
      </w:r>
      <w:r w:rsidRPr="00F14E5F">
        <w:rPr>
          <w:b/>
          <w:bCs/>
        </w:rPr>
        <w:t>Networks</w:t>
      </w:r>
      <w:r>
        <w:t xml:space="preserve"> - </w:t>
      </w:r>
      <w:r w:rsidR="003B786B">
        <w:t>Users</w:t>
      </w:r>
      <w:r>
        <w:t xml:space="preserve"> must not establish any </w:t>
      </w:r>
      <w:r w:rsidR="003469AE">
        <w:t>Third-Party</w:t>
      </w:r>
      <w:r>
        <w:t xml:space="preserve"> information storage network that will handle </w:t>
      </w:r>
      <w:proofErr w:type="spellStart"/>
      <w:r w:rsidR="00611763">
        <w:t>CompanyX</w:t>
      </w:r>
      <w:proofErr w:type="spellEnd"/>
      <w:r>
        <w:t xml:space="preserve"> information (electronic bulletin boards, blogs, could storage) without the specific approv</w:t>
      </w:r>
      <w:r w:rsidR="00E119A8">
        <w:t xml:space="preserve">al of the Information Security </w:t>
      </w:r>
      <w:r w:rsidR="00E119A8">
        <w:rPr>
          <w:bCs/>
        </w:rPr>
        <w:t>D</w:t>
      </w:r>
      <w:r>
        <w:t>epartment.</w:t>
      </w:r>
    </w:p>
    <w:p w:rsidR="00900BE2" w:rsidRDefault="00900BE2" w:rsidP="00900BE2">
      <w:pPr>
        <w:pStyle w:val="Heading3"/>
      </w:pPr>
      <w:bookmarkStart w:id="13" w:name="_Toc4059406"/>
      <w:r>
        <w:t>System</w:t>
      </w:r>
      <w:r w:rsidR="003B786B">
        <w:t xml:space="preserve"> and Software Management</w:t>
      </w:r>
      <w:bookmarkEnd w:id="13"/>
    </w:p>
    <w:p w:rsidR="00900BE2" w:rsidRDefault="00900BE2" w:rsidP="00900BE2">
      <w:pPr>
        <w:spacing w:after="120"/>
        <w:ind w:left="360"/>
      </w:pPr>
      <w:r w:rsidRPr="007844D5">
        <w:rPr>
          <w:rStyle w:val="Strong"/>
        </w:rPr>
        <w:t>Eradicating Computer Viruses</w:t>
      </w:r>
      <w:r>
        <w:t xml:space="preserve"> - Any user who suspects infection by a virus or malicious software must immediately call the corporate help </w:t>
      </w:r>
      <w:proofErr w:type="gramStart"/>
      <w:r>
        <w:t>desk, and</w:t>
      </w:r>
      <w:proofErr w:type="gramEnd"/>
      <w:r>
        <w:t xml:space="preserve"> make no attempt to eradicate the virus themselves without help from Information Technology Department.</w:t>
      </w:r>
    </w:p>
    <w:p w:rsidR="00900BE2" w:rsidRDefault="00900BE2" w:rsidP="00900BE2">
      <w:pPr>
        <w:spacing w:after="120"/>
        <w:ind w:left="360"/>
      </w:pPr>
      <w:r>
        <w:rPr>
          <w:rStyle w:val="Strong"/>
        </w:rPr>
        <w:t xml:space="preserve">Trusted </w:t>
      </w:r>
      <w:r w:rsidRPr="007844D5">
        <w:rPr>
          <w:rStyle w:val="Strong"/>
        </w:rPr>
        <w:t>Software Scanning</w:t>
      </w:r>
      <w:r>
        <w:t xml:space="preserve"> - </w:t>
      </w:r>
      <w:r w:rsidR="003B786B">
        <w:t>Users</w:t>
      </w:r>
      <w:r>
        <w:t xml:space="preserve"> must not use any externally-provided software from a person or organization other than a known and trusted supplier unless the software has been scanned for malicious code and approved by the Information Security Department or a local </w:t>
      </w:r>
      <w:r w:rsidR="003A1AE9">
        <w:t>Information S</w:t>
      </w:r>
      <w:r>
        <w:t xml:space="preserve">ecurity </w:t>
      </w:r>
      <w:r w:rsidR="003A1AE9">
        <w:t>M</w:t>
      </w:r>
      <w:r w:rsidR="00E119A8">
        <w:t>anager</w:t>
      </w:r>
      <w:r>
        <w:t>.</w:t>
      </w:r>
    </w:p>
    <w:p w:rsidR="00900BE2" w:rsidRDefault="00900BE2" w:rsidP="00900BE2">
      <w:pPr>
        <w:spacing w:after="120"/>
        <w:ind w:left="360"/>
      </w:pPr>
      <w:r w:rsidRPr="007844D5">
        <w:rPr>
          <w:rStyle w:val="Strong"/>
        </w:rPr>
        <w:t>Prohibition Against All Forms Of Adult Content</w:t>
      </w:r>
      <w:r>
        <w:t xml:space="preserve"> - All forms of adult content (pornography or what some would consider to be pornography) are prohibited on </w:t>
      </w:r>
      <w:proofErr w:type="spellStart"/>
      <w:r w:rsidR="00611763">
        <w:t>CompanyX</w:t>
      </w:r>
      <w:proofErr w:type="spellEnd"/>
      <w:r>
        <w:t xml:space="preserve"> computers and networks. This includes content obtained via web sites, email attachments, CD-ROMs, and file sharing networks.</w:t>
      </w:r>
    </w:p>
    <w:p w:rsidR="00900BE2" w:rsidRDefault="00900BE2" w:rsidP="00900BE2">
      <w:pPr>
        <w:spacing w:after="120"/>
        <w:ind w:left="360"/>
      </w:pPr>
      <w:r w:rsidRPr="007844D5">
        <w:rPr>
          <w:rStyle w:val="Strong"/>
        </w:rPr>
        <w:t>Unauthorized Software And Data Copies</w:t>
      </w:r>
      <w:r>
        <w:t xml:space="preserve"> - </w:t>
      </w:r>
      <w:proofErr w:type="spellStart"/>
      <w:r w:rsidR="00611763">
        <w:t>CompanyX</w:t>
      </w:r>
      <w:proofErr w:type="spellEnd"/>
      <w:r>
        <w:t xml:space="preserve"> strongly supports strict adherence to software vendors' license agreements and copyright holders' notices. If Internet users or other system users make unauthorized copies of software, the users are doing so on their own behalf, since all such copying is strictly forbidden by </w:t>
      </w:r>
      <w:proofErr w:type="spellStart"/>
      <w:r w:rsidR="00611763">
        <w:t>CompanyX</w:t>
      </w:r>
      <w:proofErr w:type="spellEnd"/>
      <w:r>
        <w:t xml:space="preserve">. Likewise, </w:t>
      </w:r>
      <w:proofErr w:type="spellStart"/>
      <w:r w:rsidR="00611763">
        <w:t>CompanyX</w:t>
      </w:r>
      <w:proofErr w:type="spellEnd"/>
      <w:r>
        <w:t xml:space="preserve"> allows reproduction of copyrighted material only to the extent legally considered "fair use" or with the permission of either the author or publisher.</w:t>
      </w:r>
    </w:p>
    <w:p w:rsidR="00900BE2" w:rsidRDefault="00900BE2" w:rsidP="00900BE2">
      <w:pPr>
        <w:spacing w:after="120"/>
        <w:ind w:left="360"/>
      </w:pPr>
      <w:r w:rsidRPr="007844D5">
        <w:rPr>
          <w:rStyle w:val="Strong"/>
        </w:rPr>
        <w:t>Involvement With Computer Viruses</w:t>
      </w:r>
      <w:r>
        <w:t xml:space="preserve"> - Users must not intentionally write, generate, compile, copy, collect, propagate, execute, or attempt to introduce any computer code designed to self-replicate, damage, or otherwise hinder the performance of any </w:t>
      </w:r>
      <w:proofErr w:type="spellStart"/>
      <w:r w:rsidR="00611763">
        <w:t>CompanyX</w:t>
      </w:r>
      <w:proofErr w:type="spellEnd"/>
      <w:r>
        <w:t xml:space="preserve"> computer or network.</w:t>
      </w:r>
    </w:p>
    <w:p w:rsidR="00900BE2" w:rsidRDefault="00900BE2" w:rsidP="00900BE2">
      <w:pPr>
        <w:pStyle w:val="PolicyBodyText"/>
      </w:pPr>
      <w:r>
        <w:rPr>
          <w:b/>
        </w:rPr>
        <w:t>External Storage</w:t>
      </w:r>
      <w:r w:rsidRPr="00F14E5F">
        <w:rPr>
          <w:b/>
        </w:rPr>
        <w:t xml:space="preserve"> Checking</w:t>
      </w:r>
      <w:r>
        <w:t xml:space="preserve"> - Externally-supplied CD-ROMs, and other removable storage media must not be used unless they have been checked for viruses. </w:t>
      </w:r>
    </w:p>
    <w:p w:rsidR="00900BE2" w:rsidRPr="006F401D" w:rsidRDefault="00900BE2" w:rsidP="006F401D">
      <w:pPr>
        <w:pStyle w:val="Heading3"/>
      </w:pPr>
      <w:bookmarkStart w:id="14" w:name="_Toc4059407"/>
      <w:r w:rsidRPr="006F401D">
        <w:rPr>
          <w:rStyle w:val="Strong"/>
          <w:b/>
          <w:bCs/>
        </w:rPr>
        <w:t>Personal Equipment</w:t>
      </w:r>
      <w:bookmarkEnd w:id="14"/>
    </w:p>
    <w:p w:rsidR="00900BE2" w:rsidRDefault="00900BE2" w:rsidP="00900BE2">
      <w:pPr>
        <w:spacing w:after="120"/>
        <w:ind w:left="360"/>
      </w:pPr>
      <w:r w:rsidRPr="00397D8F">
        <w:rPr>
          <w:rStyle w:val="Strong"/>
        </w:rPr>
        <w:t>Current Virus Software</w:t>
      </w:r>
      <w:r>
        <w:t xml:space="preserve">- Every </w:t>
      </w:r>
      <w:proofErr w:type="spellStart"/>
      <w:r w:rsidR="00611763">
        <w:t>CompanyX</w:t>
      </w:r>
      <w:proofErr w:type="spellEnd"/>
      <w:r>
        <w:t xml:space="preserve"> worker who examines, processes, or stores </w:t>
      </w:r>
      <w:proofErr w:type="spellStart"/>
      <w:r w:rsidR="00611763">
        <w:t>CompanyX</w:t>
      </w:r>
      <w:proofErr w:type="spellEnd"/>
      <w:r>
        <w:t xml:space="preserve"> information using a computer that he or she owns must install and regularly run the most current version of a virus detection software package approved by the Information Security Department.</w:t>
      </w:r>
    </w:p>
    <w:p w:rsidR="00900BE2" w:rsidRDefault="00900BE2" w:rsidP="00900BE2">
      <w:pPr>
        <w:pStyle w:val="NormalIndent"/>
        <w:spacing w:after="120"/>
      </w:pPr>
      <w:r w:rsidRPr="006510F6">
        <w:rPr>
          <w:rStyle w:val="Strong"/>
        </w:rPr>
        <w:t>User Installation Of Software</w:t>
      </w:r>
      <w:r>
        <w:t xml:space="preserve"> - Users must not install software on their personal </w:t>
      </w:r>
      <w:r>
        <w:lastRenderedPageBreak/>
        <w:t>computers, network servers, or other machines without receiving advance authorization to do so from the Information Security Manager.</w:t>
      </w:r>
    </w:p>
    <w:p w:rsidR="00900BE2" w:rsidRDefault="00900BE2" w:rsidP="00900BE2">
      <w:pPr>
        <w:pStyle w:val="NormalIndent"/>
        <w:spacing w:after="120"/>
      </w:pPr>
      <w:r w:rsidRPr="00C76D3B">
        <w:rPr>
          <w:rStyle w:val="Strong"/>
        </w:rPr>
        <w:t>Sharing A Personal Computer With Other People Prohibited</w:t>
      </w:r>
      <w:r>
        <w:t xml:space="preserve"> - </w:t>
      </w:r>
      <w:r w:rsidR="003B786B">
        <w:t>Users</w:t>
      </w:r>
      <w:r>
        <w:t xml:space="preserve"> must not share their personal computer, if it is used for </w:t>
      </w:r>
      <w:proofErr w:type="spellStart"/>
      <w:r w:rsidR="00611763">
        <w:t>CompanyX</w:t>
      </w:r>
      <w:proofErr w:type="spellEnd"/>
      <w:r>
        <w:t xml:space="preserve"> business, with any other person. </w:t>
      </w:r>
    </w:p>
    <w:p w:rsidR="00900BE2" w:rsidRDefault="00900BE2" w:rsidP="00900BE2">
      <w:pPr>
        <w:pStyle w:val="NormalIndent"/>
        <w:spacing w:after="120"/>
      </w:pPr>
      <w:r w:rsidRPr="00C76D3B">
        <w:rPr>
          <w:rStyle w:val="Strong"/>
        </w:rPr>
        <w:t>Accepting Security Assistance From Outsiders</w:t>
      </w:r>
      <w:r>
        <w:t xml:space="preserve"> - Users must not accept any form of assistance to improve the security of their computers without first having the provider of this assistance approved by the </w:t>
      </w:r>
      <w:proofErr w:type="spellStart"/>
      <w:r w:rsidR="00611763">
        <w:t>CompanyX</w:t>
      </w:r>
      <w:proofErr w:type="spellEnd"/>
      <w:r>
        <w:t xml:space="preserve"> Information Security Department. This means that users must not accept offers of free consulting services, must not download free security software via the Internet, and must not employ free security posture evaluation web pages, unless the specific provider of the assistance has been previously approved.</w:t>
      </w:r>
    </w:p>
    <w:p w:rsidR="00900BE2" w:rsidRDefault="00900BE2" w:rsidP="00900BE2">
      <w:pPr>
        <w:pStyle w:val="Heading3"/>
      </w:pPr>
      <w:bookmarkStart w:id="15" w:name="_Toc4059408"/>
      <w:r>
        <w:t>Physical Security</w:t>
      </w:r>
      <w:bookmarkEnd w:id="15"/>
    </w:p>
    <w:p w:rsidR="00BB471D" w:rsidRDefault="00BB471D" w:rsidP="00BB471D">
      <w:pPr>
        <w:pStyle w:val="NormalIndent"/>
        <w:spacing w:after="120"/>
      </w:pPr>
      <w:r w:rsidRPr="00C76D3B">
        <w:rPr>
          <w:rStyle w:val="Strong"/>
        </w:rPr>
        <w:t>Unattended Active Sessions</w:t>
      </w:r>
      <w:r>
        <w:t xml:space="preserve"> - If the computer system to which they are connected or which they are using contains sensitive information, users must not leave their personal computer, workstation, or terminal unattended without logging out or invoking a password-protected screen saver.</w:t>
      </w:r>
    </w:p>
    <w:p w:rsidR="00900BE2" w:rsidRDefault="00900BE2" w:rsidP="00900BE2">
      <w:pPr>
        <w:pStyle w:val="PolicyBodyText"/>
      </w:pPr>
      <w:r w:rsidRPr="00F14E5F">
        <w:rPr>
          <w:b/>
          <w:bCs/>
        </w:rPr>
        <w:t>Positioning Display Screens</w:t>
      </w:r>
      <w:r>
        <w:t xml:space="preserve"> - The display screens for all personal computers used to handle sensitive or valuable data must be positioned such that the information cannot be readily viewed through a window, by persons walking in a hallway, or by persons waiting in reception and related areas. Care must also be taken to position keyboards so that unauthorized persons cannot readily see workers enter passwords, encryption keys, and other security-related parameters.</w:t>
      </w:r>
    </w:p>
    <w:p w:rsidR="00900BE2" w:rsidRDefault="00900BE2" w:rsidP="00900BE2">
      <w:pPr>
        <w:pStyle w:val="PolicyBodyText"/>
      </w:pPr>
      <w:r w:rsidRPr="00F14E5F">
        <w:rPr>
          <w:b/>
          <w:bCs/>
        </w:rPr>
        <w:t>Locking Sensitive Information</w:t>
      </w:r>
      <w:r>
        <w:t xml:space="preserve"> - When not being used by authorized workers, or when not clearly visible in an area where authorized persons are working, all hardcopy sensitive information must be locked in file cabinets, desks, safes, or other furniture. When not being used, or when not in a clearly visible and attended area, all computer storage media containing sensitive information must be locked in similar enclosures.</w:t>
      </w:r>
    </w:p>
    <w:p w:rsidR="003B786B" w:rsidRDefault="003B786B" w:rsidP="003B786B">
      <w:pPr>
        <w:pStyle w:val="Heading3"/>
      </w:pPr>
      <w:bookmarkStart w:id="16" w:name="_Toc4059409"/>
      <w:r>
        <w:t>System Ownership</w:t>
      </w:r>
      <w:bookmarkEnd w:id="16"/>
    </w:p>
    <w:p w:rsidR="00900BE2" w:rsidRDefault="00900BE2" w:rsidP="00900BE2">
      <w:pPr>
        <w:pStyle w:val="PolicyBodyText"/>
      </w:pPr>
      <w:r w:rsidRPr="00F14E5F">
        <w:rPr>
          <w:b/>
          <w:bCs/>
        </w:rPr>
        <w:t>Personal Equipment</w:t>
      </w:r>
      <w:r w:rsidR="003B786B">
        <w:rPr>
          <w:b/>
          <w:bCs/>
        </w:rPr>
        <w:t xml:space="preserve"> Approval</w:t>
      </w:r>
      <w:r>
        <w:t xml:space="preserve"> - </w:t>
      </w:r>
      <w:r w:rsidR="003B786B">
        <w:t>Users</w:t>
      </w:r>
      <w:r>
        <w:t xml:space="preserve"> must not bring their own computers, computer peripherals, or computer software into </w:t>
      </w:r>
      <w:proofErr w:type="spellStart"/>
      <w:r w:rsidR="00611763">
        <w:t>CompanyX</w:t>
      </w:r>
      <w:proofErr w:type="spellEnd"/>
      <w:r>
        <w:t xml:space="preserve"> facilities without prior authorization from their department head. </w:t>
      </w:r>
      <w:r w:rsidR="003B786B">
        <w:t>Users</w:t>
      </w:r>
      <w:r>
        <w:t xml:space="preserve"> must not use their own personal computers for production </w:t>
      </w:r>
      <w:proofErr w:type="spellStart"/>
      <w:r w:rsidR="00611763">
        <w:t>CompanyX</w:t>
      </w:r>
      <w:proofErr w:type="spellEnd"/>
      <w:r>
        <w:t xml:space="preserve"> business unless these systems have been evaluated and approv</w:t>
      </w:r>
      <w:r w:rsidR="00E119A8">
        <w:t>ed by the Information Security D</w:t>
      </w:r>
      <w:r>
        <w:t xml:space="preserve">epartment. </w:t>
      </w:r>
    </w:p>
    <w:p w:rsidR="003B786B" w:rsidRDefault="003B786B" w:rsidP="003B786B">
      <w:pPr>
        <w:pStyle w:val="PolicyBodyText"/>
      </w:pPr>
      <w:r w:rsidRPr="00F14E5F">
        <w:rPr>
          <w:b/>
          <w:bCs/>
        </w:rPr>
        <w:t>Custodians For Equipment</w:t>
      </w:r>
      <w:r>
        <w:t xml:space="preserve"> - The primary user of a personal computer is considered a Custodian for the equipment. If the equipment has been damaged, lost, stolen, borrowed, or is otherwise unavailable for normal business activities, a Custodian must promptly inform the involved department manager. With the exception of portable machines, personal computer equipment must not be moved or relocated without the knowledge and approval of the involved department manager.</w:t>
      </w:r>
    </w:p>
    <w:p w:rsidR="00900BE2" w:rsidRDefault="00900BE2" w:rsidP="00900BE2">
      <w:pPr>
        <w:pStyle w:val="PolicyBodyText"/>
      </w:pPr>
      <w:r w:rsidRPr="00F14E5F">
        <w:rPr>
          <w:b/>
          <w:bCs/>
        </w:rPr>
        <w:lastRenderedPageBreak/>
        <w:t>Property Pass</w:t>
      </w:r>
      <w:r>
        <w:t xml:space="preserve"> - Personal computers, portable computers and related information systems equipment must not leave </w:t>
      </w:r>
      <w:proofErr w:type="spellStart"/>
      <w:r w:rsidR="00611763">
        <w:t>CompanyX</w:t>
      </w:r>
      <w:proofErr w:type="spellEnd"/>
      <w:r>
        <w:t xml:space="preserve"> offices unless accompanied by a property pass signed by a department manager. </w:t>
      </w:r>
    </w:p>
    <w:p w:rsidR="00900BE2" w:rsidRDefault="00900BE2" w:rsidP="00900BE2">
      <w:pPr>
        <w:pStyle w:val="Heading3"/>
      </w:pPr>
      <w:bookmarkStart w:id="17" w:name="_Toc4059410"/>
      <w:r>
        <w:t>Telephones and Voice Mail</w:t>
      </w:r>
      <w:bookmarkEnd w:id="17"/>
    </w:p>
    <w:p w:rsidR="00900BE2" w:rsidRDefault="00900BE2" w:rsidP="00900BE2">
      <w:pPr>
        <w:spacing w:after="120"/>
        <w:ind w:left="360"/>
      </w:pPr>
      <w:r w:rsidRPr="00897169">
        <w:rPr>
          <w:rStyle w:val="Strong"/>
        </w:rPr>
        <w:t xml:space="preserve">Sensitive Information On </w:t>
      </w:r>
      <w:r>
        <w:rPr>
          <w:rStyle w:val="Strong"/>
        </w:rPr>
        <w:t xml:space="preserve">Voicemail </w:t>
      </w:r>
      <w:r>
        <w:t xml:space="preserve">- </w:t>
      </w:r>
      <w:r w:rsidR="003B786B">
        <w:t>Users</w:t>
      </w:r>
      <w:r>
        <w:t xml:space="preserve"> must not record messages containing sensitive client information on answering machines or voice mail systems.</w:t>
      </w:r>
    </w:p>
    <w:p w:rsidR="00900BE2" w:rsidRDefault="00900BE2" w:rsidP="00900BE2">
      <w:pPr>
        <w:spacing w:after="120"/>
        <w:ind w:left="360"/>
      </w:pPr>
      <w:r>
        <w:rPr>
          <w:rStyle w:val="Strong"/>
        </w:rPr>
        <w:t>Use of VOIP o</w:t>
      </w:r>
      <w:r w:rsidRPr="00897169">
        <w:rPr>
          <w:rStyle w:val="Strong"/>
        </w:rPr>
        <w:t>n Personal Computers</w:t>
      </w:r>
      <w:r>
        <w:t xml:space="preserve"> - </w:t>
      </w:r>
      <w:proofErr w:type="spellStart"/>
      <w:r w:rsidR="00611763">
        <w:t>CompanyX</w:t>
      </w:r>
      <w:proofErr w:type="spellEnd"/>
      <w:r>
        <w:t xml:space="preserve"> workers must not make telephone calls that communicate confidential or secret information using softphones that support voice over IP on their personal computers.</w:t>
      </w:r>
    </w:p>
    <w:p w:rsidR="00900BE2" w:rsidRPr="008C26E8" w:rsidRDefault="00900BE2" w:rsidP="008C26E8">
      <w:pPr>
        <w:pStyle w:val="Heading3"/>
      </w:pPr>
      <w:bookmarkStart w:id="18" w:name="_Toc4059411"/>
      <w:r w:rsidRPr="008C26E8">
        <w:rPr>
          <w:rStyle w:val="Strong"/>
          <w:b/>
          <w:bCs/>
        </w:rPr>
        <w:t>Security Incident Reporting</w:t>
      </w:r>
      <w:bookmarkEnd w:id="18"/>
    </w:p>
    <w:p w:rsidR="00900BE2" w:rsidRDefault="00900BE2" w:rsidP="00900BE2">
      <w:pPr>
        <w:spacing w:after="120"/>
        <w:ind w:left="360"/>
      </w:pPr>
      <w:r>
        <w:rPr>
          <w:rStyle w:val="Strong"/>
        </w:rPr>
        <w:t xml:space="preserve">Reporting Security Events </w:t>
      </w:r>
      <w:r>
        <w:t>– Any suspected events that may compromise information security or are known to violate an existing security policy must be immediately reported to the Information Security Manager.   Examples of these events include:</w:t>
      </w:r>
    </w:p>
    <w:p w:rsidR="00900BE2" w:rsidRDefault="00900BE2" w:rsidP="00900BE2">
      <w:pPr>
        <w:numPr>
          <w:ilvl w:val="0"/>
          <w:numId w:val="7"/>
        </w:numPr>
        <w:spacing w:after="120"/>
      </w:pPr>
      <w:r>
        <w:t>Any</w:t>
      </w:r>
      <w:r w:rsidRPr="00CC6CA2">
        <w:t xml:space="preserve"> unauthorized use o</w:t>
      </w:r>
      <w:r>
        <w:t xml:space="preserve">f </w:t>
      </w:r>
      <w:proofErr w:type="spellStart"/>
      <w:r w:rsidR="00611763">
        <w:t>CompanyX</w:t>
      </w:r>
      <w:proofErr w:type="spellEnd"/>
      <w:r>
        <w:t xml:space="preserve"> information systems;</w:t>
      </w:r>
    </w:p>
    <w:p w:rsidR="00900BE2" w:rsidRDefault="00900BE2" w:rsidP="00900BE2">
      <w:pPr>
        <w:numPr>
          <w:ilvl w:val="0"/>
          <w:numId w:val="7"/>
        </w:numPr>
        <w:spacing w:after="120"/>
      </w:pPr>
      <w:r>
        <w:t>P</w:t>
      </w:r>
      <w:r w:rsidRPr="00CC6CA2">
        <w:t>asswords or other system access control mechanisms are lost, stolen, or disclosed, or are suspected of being lost</w:t>
      </w:r>
      <w:r>
        <w:t>, stolen, or disclosed;</w:t>
      </w:r>
    </w:p>
    <w:p w:rsidR="00900BE2" w:rsidRDefault="00900BE2" w:rsidP="00900BE2">
      <w:pPr>
        <w:numPr>
          <w:ilvl w:val="0"/>
          <w:numId w:val="7"/>
        </w:numPr>
        <w:spacing w:after="120"/>
      </w:pPr>
      <w:r w:rsidRPr="00CC6CA2">
        <w:t>All unusual systems behavior, such as missing files, frequent system crashes, and misrouted messages</w:t>
      </w:r>
      <w:r>
        <w:t>;</w:t>
      </w:r>
    </w:p>
    <w:p w:rsidR="00900BE2" w:rsidRDefault="00900BE2" w:rsidP="00900BE2">
      <w:pPr>
        <w:numPr>
          <w:ilvl w:val="0"/>
          <w:numId w:val="7"/>
        </w:numPr>
        <w:spacing w:after="120"/>
      </w:pPr>
      <w:r>
        <w:t xml:space="preserve">Suspected or actual disclosure of Sensitive </w:t>
      </w:r>
      <w:proofErr w:type="spellStart"/>
      <w:r w:rsidR="00611763">
        <w:t>CompanyX</w:t>
      </w:r>
      <w:proofErr w:type="spellEnd"/>
      <w:r>
        <w:t xml:space="preserve"> information to unauthorized </w:t>
      </w:r>
      <w:r w:rsidR="003469AE">
        <w:t>Third-Parties</w:t>
      </w:r>
      <w:r>
        <w:t>.</w:t>
      </w:r>
      <w:r w:rsidRPr="00CC6CA2">
        <w:t xml:space="preserve">  </w:t>
      </w:r>
    </w:p>
    <w:p w:rsidR="00A437C9" w:rsidRPr="00074BA0" w:rsidRDefault="00924538" w:rsidP="00074BA0">
      <w:pPr>
        <w:pStyle w:val="PolicyElementHeader"/>
        <w:rPr>
          <w:bCs/>
          <w:color w:val="00527A"/>
        </w:rPr>
      </w:pPr>
      <w:bookmarkStart w:id="19" w:name="_Toc4059412"/>
      <w:r>
        <w:rPr>
          <w:bCs/>
          <w:color w:val="00527A"/>
        </w:rPr>
        <w:t>Violations</w:t>
      </w:r>
      <w:bookmarkEnd w:id="8"/>
      <w:bookmarkEnd w:id="19"/>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611763">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611763">
        <w:rPr>
          <w:rFonts w:eastAsia="MS Mincho"/>
        </w:rPr>
        <w:t>CompanyX</w:t>
      </w:r>
      <w:proofErr w:type="spellEnd"/>
      <w:r w:rsidRPr="002A7256">
        <w:rPr>
          <w:rFonts w:eastAsia="MS Mincho"/>
        </w:rPr>
        <w:t xml:space="preserve"> does not consider conduct in violation of this policy to be within an employee’s or </w:t>
      </w:r>
      <w:r w:rsidR="003469AE">
        <w:rPr>
          <w:rFonts w:eastAsia="MS Mincho"/>
        </w:rPr>
        <w:t>Third-Party</w:t>
      </w:r>
      <w:r w:rsidRPr="002A7256">
        <w:rPr>
          <w:rFonts w:eastAsia="MS Mincho"/>
        </w:rPr>
        <w:t xml:space="preserve">’s course and scope of employment, or the direct consequence of the discharge of the employee’s or </w:t>
      </w:r>
      <w:r w:rsidR="003469AE">
        <w:rPr>
          <w:rFonts w:eastAsia="MS Mincho"/>
        </w:rPr>
        <w:t>Third-Party</w:t>
      </w:r>
      <w:r w:rsidRPr="002A7256">
        <w:rPr>
          <w:rFonts w:eastAsia="MS Mincho"/>
        </w:rPr>
        <w:t xml:space="preserve">’s duties. Accordingly, to the extent permitted by law, </w:t>
      </w:r>
      <w:proofErr w:type="spellStart"/>
      <w:r w:rsidR="00611763">
        <w:rPr>
          <w:rFonts w:eastAsia="MS Mincho"/>
        </w:rPr>
        <w:t>CompanyX</w:t>
      </w:r>
      <w:proofErr w:type="spellEnd"/>
      <w:r w:rsidRPr="002A7256">
        <w:rPr>
          <w:rFonts w:eastAsia="MS Mincho"/>
        </w:rPr>
        <w:t xml:space="preserve"> reserves the right not to defend or pay any damages awarded against employees or </w:t>
      </w:r>
      <w:r w:rsidR="003469AE">
        <w:rPr>
          <w:rFonts w:eastAsia="MS Mincho"/>
        </w:rPr>
        <w:t>Third-Party</w:t>
      </w:r>
      <w:r w:rsidRPr="002A7256">
        <w:rPr>
          <w:rFonts w:eastAsia="MS Mincho"/>
        </w:rPr>
        <w:t xml:space="preserve"> that result from violation of this policy.</w:t>
      </w:r>
    </w:p>
    <w:p w:rsidR="003469AE" w:rsidRPr="00B60157" w:rsidRDefault="003469AE" w:rsidP="003469AE">
      <w:pPr>
        <w:spacing w:after="120"/>
      </w:pPr>
      <w:r w:rsidRPr="003C1B8C">
        <w:rPr>
          <w:rFonts w:eastAsia="MS Mincho"/>
        </w:rPr>
        <w:t xml:space="preserve">Any employee or </w:t>
      </w:r>
      <w:r>
        <w:rPr>
          <w:rFonts w:eastAsia="MS Mincho"/>
        </w:rPr>
        <w:t>contractor</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20" w:name="_Toc241985855"/>
      <w:bookmarkStart w:id="21" w:name="_Toc4059413"/>
      <w:r w:rsidRPr="003F09FA">
        <w:rPr>
          <w:bCs/>
          <w:color w:val="00527A"/>
        </w:rPr>
        <w:t>Definitions</w:t>
      </w:r>
      <w:bookmarkEnd w:id="20"/>
      <w:bookmarkEnd w:id="21"/>
    </w:p>
    <w:p w:rsidR="00776D05" w:rsidRDefault="00776D05" w:rsidP="00776D05">
      <w:pPr>
        <w:pStyle w:val="StylePolicyDefinitionNotBold"/>
      </w:pPr>
      <w:r w:rsidRPr="00C21BF8">
        <w:rPr>
          <w:rStyle w:val="PolicyDefinitionChar"/>
        </w:rPr>
        <w:t>Confidential Information (Sensitive Information)</w:t>
      </w:r>
      <w:r w:rsidRPr="00C21BF8">
        <w:t xml:space="preserve"> – Any </w:t>
      </w:r>
      <w:proofErr w:type="spellStart"/>
      <w:r w:rsidR="00611763">
        <w:t>CompanyX</w:t>
      </w:r>
      <w:proofErr w:type="spellEnd"/>
      <w:r w:rsidRPr="00C21BF8">
        <w:t xml:space="preserve"> information that is not publicly known and includes tangible and intangible information in all forms, such as information that is observed or orally delivered, or is in electronic form, or is written or in other tangible form.   </w:t>
      </w:r>
      <w:r w:rsidRPr="00C21BF8">
        <w:lastRenderedPageBreak/>
        <w:t xml:space="preserve">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proofErr w:type="spellStart"/>
      <w:r w:rsidR="00611763">
        <w:t>CompanyX</w:t>
      </w:r>
      <w:proofErr w:type="spellEnd"/>
      <w:r w:rsidRPr="00C21BF8">
        <w:t xml:space="preserve"> from a </w:t>
      </w:r>
      <w:r>
        <w:t>Third-Party</w:t>
      </w:r>
      <w:r w:rsidRPr="00C21BF8">
        <w:t xml:space="preserve"> under a non-disclosure agreement</w:t>
      </w:r>
    </w:p>
    <w:p w:rsidR="00BC30EA" w:rsidRDefault="00BC30EA" w:rsidP="00BC30EA">
      <w:pPr>
        <w:spacing w:after="120"/>
        <w:jc w:val="both"/>
      </w:pPr>
      <w:r w:rsidRPr="00BC30EA">
        <w:rPr>
          <w:b/>
        </w:rPr>
        <w:t>Information Asset</w:t>
      </w:r>
      <w:r w:rsidRPr="00BC30EA">
        <w:t xml:space="preserve"> – Any </w:t>
      </w:r>
      <w:proofErr w:type="spellStart"/>
      <w:r w:rsidR="00611763">
        <w:t>CompanyX</w:t>
      </w:r>
      <w:proofErr w:type="spellEnd"/>
      <w:r w:rsidRPr="00BC30EA">
        <w:t xml:space="preserve"> data in any form, and the equipment used to manage, process, or store </w:t>
      </w:r>
      <w:proofErr w:type="spellStart"/>
      <w:r w:rsidR="00611763">
        <w:t>CompanyX</w:t>
      </w:r>
      <w:proofErr w:type="spellEnd"/>
      <w:r w:rsidRPr="00BC30EA">
        <w:t xml:space="preserve"> data, that is used in the course of executing business.  This includes, but is not limited to, corporate, customer, and </w:t>
      </w:r>
      <w:r w:rsidR="003469AE">
        <w:t>Third-Party</w:t>
      </w:r>
      <w:r w:rsidRPr="00BC30EA">
        <w:t xml:space="preserve"> data.</w:t>
      </w:r>
    </w:p>
    <w:p w:rsidR="00776D05" w:rsidRPr="00BC30EA" w:rsidRDefault="00776D05" w:rsidP="00776D05">
      <w:pPr>
        <w:pStyle w:val="StylePolicyDefinitionNotBold"/>
      </w:pPr>
      <w:r w:rsidRPr="00C21BF8">
        <w:rPr>
          <w:rStyle w:val="PolicyDefinitionChar"/>
        </w:rPr>
        <w:t>Mobile Computing Devices</w:t>
      </w:r>
      <w:r w:rsidRPr="00C21BF8">
        <w:t xml:space="preserve"> - Mobile computing assets include, but are not limited to: laptop, notebook, tablet, desktop computers, all personal wireless-enabled devices, including pagers, cellular phones, mobile email devices, PDAs and other hybrid devices, and all portable storage media, including flash drives, smart cards, tokens, etc.</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776D05" w:rsidRPr="00776D05" w:rsidRDefault="00776D05" w:rsidP="00222770">
      <w:pPr>
        <w:spacing w:after="120"/>
        <w:jc w:val="both"/>
      </w:pPr>
      <w:r>
        <w:rPr>
          <w:b/>
          <w:bCs/>
        </w:rPr>
        <w:t>Third-Party</w:t>
      </w:r>
      <w:r w:rsidRPr="00CA3C71">
        <w:rPr>
          <w:b/>
        </w:rPr>
        <w:t xml:space="preserve"> – </w:t>
      </w:r>
      <w:r w:rsidRPr="0034512D">
        <w:t xml:space="preserve">Any non-employee of </w:t>
      </w:r>
      <w:proofErr w:type="spellStart"/>
      <w:r w:rsidR="00611763">
        <w:t>CompanyX</w:t>
      </w:r>
      <w:proofErr w:type="spellEnd"/>
      <w:r w:rsidRPr="0034512D">
        <w:t xml:space="preserve"> who is contractually bound to provide some form of service to </w:t>
      </w:r>
      <w:proofErr w:type="spellStart"/>
      <w:r w:rsidR="00611763">
        <w:t>CompanyX</w:t>
      </w:r>
      <w:proofErr w:type="spellEnd"/>
      <w:r w:rsidRPr="0034512D">
        <w:t>.</w:t>
      </w:r>
    </w:p>
    <w:p w:rsidR="00F51BD1" w:rsidRDefault="007129D9" w:rsidP="00C64EAF">
      <w:pPr>
        <w:spacing w:after="120"/>
        <w:jc w:val="both"/>
      </w:pPr>
      <w:r w:rsidRPr="00EC4A77">
        <w:rPr>
          <w:b/>
          <w:bCs/>
        </w:rPr>
        <w:t>User</w:t>
      </w:r>
      <w:r w:rsidRPr="00EC4A77">
        <w:rPr>
          <w:b/>
        </w:rPr>
        <w:t xml:space="preserve"> - </w:t>
      </w:r>
      <w:r w:rsidRPr="00EC4A77">
        <w:t xml:space="preserve">Any </w:t>
      </w:r>
      <w:proofErr w:type="spellStart"/>
      <w:r w:rsidR="00611763">
        <w:t>CompanyX</w:t>
      </w:r>
      <w:proofErr w:type="spellEnd"/>
      <w:r w:rsidRPr="00EC4A77">
        <w:t xml:space="preserve"> employee or </w:t>
      </w:r>
      <w:r w:rsidR="003469AE">
        <w:t>Third-Party</w:t>
      </w:r>
      <w:r w:rsidRPr="00EC4A77">
        <w:t xml:space="preserve"> who has been authorized to access any </w:t>
      </w:r>
      <w:proofErr w:type="spellStart"/>
      <w:r w:rsidR="00611763">
        <w:t>CompanyX</w:t>
      </w:r>
      <w:proofErr w:type="spellEnd"/>
      <w:r w:rsidRPr="00EC4A77">
        <w:t xml:space="preserve"> electronic information resource.</w:t>
      </w:r>
    </w:p>
    <w:p w:rsidR="00D13DA3" w:rsidRDefault="00D13DA3" w:rsidP="00D13DA3">
      <w:pPr>
        <w:pStyle w:val="PolicyElementHeader"/>
        <w:rPr>
          <w:color w:val="00527A"/>
          <w:szCs w:val="28"/>
        </w:rPr>
      </w:pPr>
      <w:bookmarkStart w:id="22" w:name="_Toc178155364"/>
      <w:bookmarkStart w:id="23" w:name="_Toc241985856"/>
      <w:bookmarkStart w:id="24" w:name="_Toc4059414"/>
      <w:r>
        <w:rPr>
          <w:color w:val="00527A"/>
          <w:szCs w:val="28"/>
        </w:rPr>
        <w:t>References</w:t>
      </w:r>
      <w:bookmarkEnd w:id="22"/>
      <w:bookmarkEnd w:id="23"/>
      <w:bookmarkEnd w:id="24"/>
    </w:p>
    <w:p w:rsidR="00965518" w:rsidRDefault="00965518" w:rsidP="00965518">
      <w:bookmarkStart w:id="25" w:name="_Toc178155365"/>
      <w:bookmarkStart w:id="26" w:name="_Toc241985857"/>
      <w:r w:rsidRPr="007D37A8">
        <w:rPr>
          <w:bCs/>
        </w:rPr>
        <w:t>ISO/IEC 27002</w:t>
      </w:r>
      <w:bookmarkStart w:id="27" w:name="_Toc106664198"/>
      <w:r>
        <w:rPr>
          <w:iCs/>
        </w:rPr>
        <w:t xml:space="preserve">: </w:t>
      </w:r>
      <w:r>
        <w:t>8</w:t>
      </w:r>
      <w:r w:rsidRPr="004254C1">
        <w:t>.1.3 Acceptable Use of Assets</w:t>
      </w:r>
      <w:bookmarkEnd w:id="27"/>
    </w:p>
    <w:p w:rsidR="00965518" w:rsidRDefault="00965518" w:rsidP="00965518">
      <w:r w:rsidRPr="0066158E">
        <w:t>PCI</w:t>
      </w:r>
      <w:r>
        <w:t>-DSS</w:t>
      </w:r>
      <w:r w:rsidRPr="0066158E">
        <w:t>: 12.3 Acceptable Usage</w:t>
      </w:r>
    </w:p>
    <w:p w:rsidR="00965518" w:rsidRDefault="00965518" w:rsidP="00965518">
      <w:r>
        <w:t xml:space="preserve">NIST: </w:t>
      </w:r>
      <w:r w:rsidRPr="0066158E">
        <w:t>PL-4 Rules of Behavior</w:t>
      </w:r>
    </w:p>
    <w:p w:rsidR="002A6E34" w:rsidRDefault="002A6E34" w:rsidP="00965518">
      <w:r>
        <w:t>US-CSF</w:t>
      </w:r>
      <w:r w:rsidRPr="002A6E34">
        <w:t xml:space="preserve">: </w:t>
      </w:r>
      <w:bookmarkStart w:id="28" w:name="OLE_LINK5"/>
      <w:bookmarkStart w:id="29" w:name="OLE_LINK6"/>
      <w:r w:rsidRPr="002A6E34">
        <w:t>PR.AT-1: All users are informed and trained</w:t>
      </w:r>
      <w:bookmarkEnd w:id="28"/>
      <w:bookmarkEnd w:id="29"/>
    </w:p>
    <w:p w:rsidR="00E119A8" w:rsidRPr="00EF734B" w:rsidRDefault="00E119A8" w:rsidP="00E119A8">
      <w:pPr>
        <w:pStyle w:val="PolicyElementHeader"/>
        <w:rPr>
          <w:bCs/>
          <w:color w:val="00527A"/>
        </w:rPr>
      </w:pPr>
      <w:bookmarkStart w:id="30" w:name="_Toc415038854"/>
      <w:bookmarkStart w:id="31" w:name="_Toc4059416"/>
      <w:bookmarkEnd w:id="25"/>
      <w:bookmarkEnd w:id="26"/>
      <w:r w:rsidRPr="00EF734B">
        <w:rPr>
          <w:bCs/>
          <w:color w:val="00527A"/>
        </w:rPr>
        <w:t>Approval and Ownership</w:t>
      </w:r>
      <w:bookmarkEnd w:id="30"/>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E119A8" w:rsidTr="00174446">
        <w:trPr>
          <w:trHeight w:val="346"/>
        </w:trPr>
        <w:tc>
          <w:tcPr>
            <w:tcW w:w="2520" w:type="dxa"/>
            <w:shd w:val="pct10" w:color="auto" w:fill="auto"/>
            <w:tcMar>
              <w:top w:w="29" w:type="dxa"/>
              <w:left w:w="115" w:type="dxa"/>
              <w:bottom w:w="29" w:type="dxa"/>
              <w:right w:w="115" w:type="dxa"/>
            </w:tcMar>
            <w:vAlign w:val="center"/>
          </w:tcPr>
          <w:p w:rsidR="00E119A8" w:rsidRDefault="00E119A8" w:rsidP="00174446">
            <w:pPr>
              <w:pStyle w:val="FooterTableHeader"/>
            </w:pPr>
            <w:r>
              <w:t>Owner</w:t>
            </w:r>
          </w:p>
        </w:tc>
        <w:tc>
          <w:tcPr>
            <w:tcW w:w="2520" w:type="dxa"/>
            <w:shd w:val="pct10" w:color="auto" w:fill="auto"/>
            <w:tcMar>
              <w:top w:w="29" w:type="dxa"/>
              <w:left w:w="115" w:type="dxa"/>
              <w:bottom w:w="29" w:type="dxa"/>
              <w:right w:w="115" w:type="dxa"/>
            </w:tcMar>
            <w:vAlign w:val="center"/>
          </w:tcPr>
          <w:p w:rsidR="00E119A8" w:rsidRDefault="00E119A8" w:rsidP="00174446">
            <w:pPr>
              <w:pStyle w:val="FooterTableHeader"/>
            </w:pPr>
            <w:r>
              <w:t>Title</w:t>
            </w:r>
          </w:p>
        </w:tc>
        <w:tc>
          <w:tcPr>
            <w:tcW w:w="1980" w:type="dxa"/>
            <w:shd w:val="pct10" w:color="auto" w:fill="auto"/>
            <w:tcMar>
              <w:top w:w="29" w:type="dxa"/>
              <w:left w:w="115" w:type="dxa"/>
              <w:bottom w:w="29" w:type="dxa"/>
              <w:right w:w="115" w:type="dxa"/>
            </w:tcMar>
            <w:vAlign w:val="center"/>
          </w:tcPr>
          <w:p w:rsidR="00E119A8" w:rsidRDefault="00E119A8" w:rsidP="00174446">
            <w:pPr>
              <w:pStyle w:val="FooterTableHeader"/>
            </w:pPr>
            <w:r>
              <w:t>Date</w:t>
            </w:r>
          </w:p>
        </w:tc>
        <w:tc>
          <w:tcPr>
            <w:tcW w:w="2340" w:type="dxa"/>
            <w:shd w:val="pct10" w:color="auto" w:fill="auto"/>
            <w:tcMar>
              <w:top w:w="29" w:type="dxa"/>
              <w:left w:w="115" w:type="dxa"/>
              <w:bottom w:w="29" w:type="dxa"/>
              <w:right w:w="115" w:type="dxa"/>
            </w:tcMar>
            <w:vAlign w:val="center"/>
          </w:tcPr>
          <w:p w:rsidR="00E119A8" w:rsidRDefault="00E119A8" w:rsidP="00174446">
            <w:pPr>
              <w:pStyle w:val="FooterTableHeader"/>
            </w:pPr>
            <w:r>
              <w:t>Signature</w:t>
            </w:r>
          </w:p>
        </w:tc>
      </w:tr>
      <w:tr w:rsidR="00E119A8" w:rsidTr="00174446">
        <w:trPr>
          <w:trHeight w:val="346"/>
        </w:trPr>
        <w:tc>
          <w:tcPr>
            <w:tcW w:w="2520" w:type="dxa"/>
            <w:tcBorders>
              <w:bottom w:val="single" w:sz="4" w:space="0" w:color="auto"/>
            </w:tcBorders>
            <w:tcMar>
              <w:top w:w="29" w:type="dxa"/>
              <w:left w:w="115" w:type="dxa"/>
              <w:bottom w:w="29" w:type="dxa"/>
              <w:right w:w="115" w:type="dxa"/>
            </w:tcMar>
            <w:vAlign w:val="center"/>
          </w:tcPr>
          <w:p w:rsidR="00E119A8" w:rsidRPr="006137EE" w:rsidRDefault="00E119A8" w:rsidP="00174446">
            <w:pPr>
              <w:pStyle w:val="PolicyHeaderFill"/>
              <w:rPr>
                <w:highlight w:val="yellow"/>
              </w:rPr>
            </w:pPr>
            <w:r w:rsidRPr="006137EE">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E119A8" w:rsidRPr="006137EE" w:rsidRDefault="00E119A8" w:rsidP="00174446">
            <w:pPr>
              <w:pStyle w:val="PolicyHeaderFill"/>
              <w:rPr>
                <w:highlight w:val="yellow"/>
              </w:rPr>
            </w:pPr>
            <w:r w:rsidRPr="006137EE">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E119A8" w:rsidRPr="0043775C" w:rsidRDefault="00E119A8" w:rsidP="00174446">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E119A8" w:rsidRDefault="00E119A8" w:rsidP="00174446">
            <w:pPr>
              <w:jc w:val="center"/>
            </w:pPr>
          </w:p>
        </w:tc>
      </w:tr>
      <w:tr w:rsidR="00E119A8" w:rsidTr="00174446">
        <w:trPr>
          <w:trHeight w:val="346"/>
        </w:trPr>
        <w:tc>
          <w:tcPr>
            <w:tcW w:w="2520" w:type="dxa"/>
            <w:shd w:val="pct10" w:color="auto" w:fill="auto"/>
            <w:tcMar>
              <w:top w:w="29" w:type="dxa"/>
              <w:left w:w="115" w:type="dxa"/>
              <w:bottom w:w="29" w:type="dxa"/>
              <w:right w:w="115" w:type="dxa"/>
            </w:tcMar>
            <w:vAlign w:val="center"/>
          </w:tcPr>
          <w:p w:rsidR="00E119A8" w:rsidRDefault="00E119A8" w:rsidP="00174446">
            <w:pPr>
              <w:pStyle w:val="FooterTableHeader"/>
            </w:pPr>
            <w:r>
              <w:t>Approved By</w:t>
            </w:r>
          </w:p>
        </w:tc>
        <w:tc>
          <w:tcPr>
            <w:tcW w:w="2520" w:type="dxa"/>
            <w:shd w:val="pct10" w:color="auto" w:fill="auto"/>
            <w:tcMar>
              <w:top w:w="29" w:type="dxa"/>
              <w:left w:w="115" w:type="dxa"/>
              <w:bottom w:w="29" w:type="dxa"/>
              <w:right w:w="115" w:type="dxa"/>
            </w:tcMar>
            <w:vAlign w:val="center"/>
          </w:tcPr>
          <w:p w:rsidR="00E119A8" w:rsidRDefault="00E119A8" w:rsidP="00174446">
            <w:pPr>
              <w:pStyle w:val="FooterTableHeader"/>
            </w:pPr>
            <w:r>
              <w:t>Title</w:t>
            </w:r>
          </w:p>
        </w:tc>
        <w:tc>
          <w:tcPr>
            <w:tcW w:w="1980" w:type="dxa"/>
            <w:shd w:val="pct10" w:color="auto" w:fill="auto"/>
            <w:tcMar>
              <w:top w:w="29" w:type="dxa"/>
              <w:left w:w="115" w:type="dxa"/>
              <w:bottom w:w="29" w:type="dxa"/>
              <w:right w:w="115" w:type="dxa"/>
            </w:tcMar>
            <w:vAlign w:val="center"/>
          </w:tcPr>
          <w:p w:rsidR="00E119A8" w:rsidRDefault="00E119A8" w:rsidP="00174446">
            <w:pPr>
              <w:pStyle w:val="FooterTableHeader"/>
            </w:pPr>
            <w:r>
              <w:t>Date</w:t>
            </w:r>
          </w:p>
        </w:tc>
        <w:tc>
          <w:tcPr>
            <w:tcW w:w="2340" w:type="dxa"/>
            <w:shd w:val="pct10" w:color="auto" w:fill="auto"/>
            <w:tcMar>
              <w:top w:w="29" w:type="dxa"/>
              <w:left w:w="115" w:type="dxa"/>
              <w:bottom w:w="29" w:type="dxa"/>
              <w:right w:w="115" w:type="dxa"/>
            </w:tcMar>
            <w:vAlign w:val="center"/>
          </w:tcPr>
          <w:p w:rsidR="00E119A8" w:rsidRDefault="00E119A8" w:rsidP="00174446">
            <w:pPr>
              <w:pStyle w:val="FooterTableHeader"/>
            </w:pPr>
            <w:r>
              <w:t>Signature</w:t>
            </w:r>
          </w:p>
        </w:tc>
      </w:tr>
      <w:tr w:rsidR="00E119A8" w:rsidTr="00174446">
        <w:trPr>
          <w:trHeight w:val="346"/>
        </w:trPr>
        <w:tc>
          <w:tcPr>
            <w:tcW w:w="2520" w:type="dxa"/>
            <w:tcMar>
              <w:top w:w="29" w:type="dxa"/>
              <w:left w:w="115" w:type="dxa"/>
              <w:bottom w:w="29" w:type="dxa"/>
              <w:right w:w="115" w:type="dxa"/>
            </w:tcMar>
            <w:vAlign w:val="center"/>
          </w:tcPr>
          <w:p w:rsidR="00E119A8" w:rsidRPr="006137EE" w:rsidRDefault="00E119A8" w:rsidP="00174446">
            <w:pPr>
              <w:pStyle w:val="PolicyHeaderFill"/>
              <w:rPr>
                <w:highlight w:val="yellow"/>
              </w:rPr>
            </w:pPr>
            <w:r w:rsidRPr="006137EE">
              <w:rPr>
                <w:highlight w:val="yellow"/>
              </w:rPr>
              <w:t>Executive Sponsor</w:t>
            </w:r>
          </w:p>
        </w:tc>
        <w:tc>
          <w:tcPr>
            <w:tcW w:w="2520" w:type="dxa"/>
            <w:tcMar>
              <w:top w:w="29" w:type="dxa"/>
              <w:left w:w="115" w:type="dxa"/>
              <w:bottom w:w="29" w:type="dxa"/>
              <w:right w:w="115" w:type="dxa"/>
            </w:tcMar>
            <w:vAlign w:val="center"/>
          </w:tcPr>
          <w:p w:rsidR="00E119A8" w:rsidRPr="006137EE" w:rsidRDefault="00E119A8" w:rsidP="00174446">
            <w:pPr>
              <w:pStyle w:val="PolicyHeaderFill"/>
              <w:rPr>
                <w:highlight w:val="yellow"/>
              </w:rPr>
            </w:pPr>
            <w:r w:rsidRPr="006137EE">
              <w:rPr>
                <w:highlight w:val="yellow"/>
              </w:rPr>
              <w:t>Title</w:t>
            </w:r>
          </w:p>
        </w:tc>
        <w:tc>
          <w:tcPr>
            <w:tcW w:w="1980" w:type="dxa"/>
            <w:tcMar>
              <w:top w:w="29" w:type="dxa"/>
              <w:left w:w="115" w:type="dxa"/>
              <w:bottom w:w="29" w:type="dxa"/>
              <w:right w:w="115" w:type="dxa"/>
            </w:tcMar>
            <w:vAlign w:val="center"/>
          </w:tcPr>
          <w:p w:rsidR="00E119A8" w:rsidRPr="0043775C" w:rsidRDefault="00E119A8" w:rsidP="00174446">
            <w:pPr>
              <w:pStyle w:val="PolicyHeaderFill"/>
            </w:pPr>
            <w:r>
              <w:t>MM/DD/YYYY</w:t>
            </w:r>
          </w:p>
        </w:tc>
        <w:tc>
          <w:tcPr>
            <w:tcW w:w="2340" w:type="dxa"/>
            <w:tcMar>
              <w:top w:w="29" w:type="dxa"/>
              <w:left w:w="115" w:type="dxa"/>
              <w:bottom w:w="29" w:type="dxa"/>
              <w:right w:w="115" w:type="dxa"/>
            </w:tcMar>
            <w:vAlign w:val="center"/>
          </w:tcPr>
          <w:p w:rsidR="00E119A8" w:rsidRDefault="00E119A8" w:rsidP="00174446">
            <w:pPr>
              <w:jc w:val="center"/>
            </w:pPr>
          </w:p>
        </w:tc>
      </w:tr>
    </w:tbl>
    <w:p w:rsidR="00E119A8" w:rsidRPr="00EF734B" w:rsidRDefault="00E119A8" w:rsidP="00E119A8">
      <w:pPr>
        <w:pStyle w:val="PolicyElementHeader"/>
        <w:rPr>
          <w:bCs/>
          <w:color w:val="00527A"/>
        </w:rPr>
      </w:pPr>
      <w:bookmarkStart w:id="32" w:name="_Toc415038855"/>
      <w:bookmarkStart w:id="33" w:name="_Toc4059417"/>
      <w:r w:rsidRPr="00EF734B">
        <w:rPr>
          <w:bCs/>
          <w:color w:val="00527A"/>
        </w:rPr>
        <w:t>Revision History</w:t>
      </w:r>
      <w:bookmarkEnd w:id="32"/>
      <w:bookmarkEnd w:id="33"/>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E119A8" w:rsidRPr="0076502A" w:rsidTr="00174446">
        <w:trPr>
          <w:trHeight w:val="566"/>
        </w:trPr>
        <w:tc>
          <w:tcPr>
            <w:tcW w:w="624" w:type="pct"/>
            <w:shd w:val="pct10" w:color="auto" w:fill="auto"/>
            <w:vAlign w:val="center"/>
          </w:tcPr>
          <w:p w:rsidR="00E119A8" w:rsidRPr="00DA209E" w:rsidRDefault="00E119A8" w:rsidP="00174446">
            <w:pPr>
              <w:pStyle w:val="FooterTableHeader"/>
            </w:pPr>
            <w:r w:rsidRPr="00DA209E">
              <w:t>Version</w:t>
            </w:r>
          </w:p>
        </w:tc>
        <w:tc>
          <w:tcPr>
            <w:tcW w:w="1540" w:type="pct"/>
            <w:shd w:val="pct10" w:color="auto" w:fill="auto"/>
            <w:vAlign w:val="center"/>
          </w:tcPr>
          <w:p w:rsidR="00E119A8" w:rsidRPr="00DA209E" w:rsidRDefault="00E119A8" w:rsidP="00174446">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E119A8" w:rsidRPr="00DA209E" w:rsidRDefault="00E119A8" w:rsidP="00174446">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E119A8" w:rsidRPr="00DA209E" w:rsidRDefault="00E119A8" w:rsidP="00174446">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E119A8" w:rsidRPr="00DA209E" w:rsidRDefault="00E119A8" w:rsidP="00174446">
            <w:pPr>
              <w:pStyle w:val="FooterTableHeader"/>
            </w:pPr>
            <w:r>
              <w:t>Reviewer/Approver</w:t>
            </w:r>
            <w:r w:rsidRPr="00DA209E">
              <w:br/>
              <w:t>Name</w:t>
            </w:r>
          </w:p>
        </w:tc>
      </w:tr>
      <w:tr w:rsidR="00E119A8" w:rsidRPr="0076502A" w:rsidTr="00174446">
        <w:trPr>
          <w:trHeight w:val="288"/>
        </w:trPr>
        <w:tc>
          <w:tcPr>
            <w:tcW w:w="624" w:type="pct"/>
            <w:vAlign w:val="center"/>
          </w:tcPr>
          <w:p w:rsidR="00E119A8" w:rsidRPr="00DA209E" w:rsidRDefault="00E119A8" w:rsidP="00174446">
            <w:pPr>
              <w:pStyle w:val="PolicyHeaderFill"/>
            </w:pPr>
            <w:r w:rsidRPr="00DA209E">
              <w:t>1.0</w:t>
            </w:r>
          </w:p>
        </w:tc>
        <w:tc>
          <w:tcPr>
            <w:tcW w:w="1540" w:type="pct"/>
            <w:vAlign w:val="center"/>
          </w:tcPr>
          <w:p w:rsidR="00E119A8" w:rsidRPr="00DA209E" w:rsidRDefault="00E119A8" w:rsidP="00174446">
            <w:pPr>
              <w:pStyle w:val="PolicyHeaderFill"/>
            </w:pPr>
            <w:r w:rsidRPr="00DA209E">
              <w:t>Initial Version</w:t>
            </w:r>
          </w:p>
        </w:tc>
        <w:tc>
          <w:tcPr>
            <w:tcW w:w="817" w:type="pct"/>
            <w:tcMar>
              <w:top w:w="29" w:type="dxa"/>
              <w:left w:w="115" w:type="dxa"/>
              <w:bottom w:w="29" w:type="dxa"/>
              <w:right w:w="115" w:type="dxa"/>
            </w:tcMar>
            <w:vAlign w:val="center"/>
          </w:tcPr>
          <w:p w:rsidR="00E119A8" w:rsidRPr="00DA209E" w:rsidRDefault="006137EE" w:rsidP="00174446">
            <w:pPr>
              <w:pStyle w:val="PolicyHeaderFill"/>
            </w:pPr>
            <w:r>
              <w:t>10/05/2019</w:t>
            </w:r>
          </w:p>
        </w:tc>
        <w:tc>
          <w:tcPr>
            <w:tcW w:w="817" w:type="pct"/>
            <w:tcMar>
              <w:top w:w="29" w:type="dxa"/>
              <w:left w:w="115" w:type="dxa"/>
              <w:bottom w:w="29" w:type="dxa"/>
              <w:right w:w="115" w:type="dxa"/>
            </w:tcMar>
            <w:vAlign w:val="center"/>
          </w:tcPr>
          <w:p w:rsidR="00E119A8" w:rsidRPr="00DA209E" w:rsidRDefault="00E119A8" w:rsidP="00174446">
            <w:pPr>
              <w:pStyle w:val="PolicyHeaderFill"/>
            </w:pPr>
            <w:r>
              <w:t>MM/DD/YYYY</w:t>
            </w:r>
          </w:p>
        </w:tc>
        <w:tc>
          <w:tcPr>
            <w:tcW w:w="1202" w:type="pct"/>
            <w:tcMar>
              <w:top w:w="29" w:type="dxa"/>
              <w:left w:w="115" w:type="dxa"/>
              <w:bottom w:w="29" w:type="dxa"/>
              <w:right w:w="115" w:type="dxa"/>
            </w:tcMar>
            <w:vAlign w:val="center"/>
          </w:tcPr>
          <w:p w:rsidR="00E119A8" w:rsidRPr="0076502A" w:rsidRDefault="00E119A8" w:rsidP="00174446">
            <w:pPr>
              <w:pStyle w:val="PolicyHeaderFill"/>
            </w:pPr>
          </w:p>
        </w:tc>
      </w:tr>
      <w:tr w:rsidR="00E119A8" w:rsidRPr="0076502A" w:rsidTr="00174446">
        <w:trPr>
          <w:trHeight w:val="288"/>
        </w:trPr>
        <w:tc>
          <w:tcPr>
            <w:tcW w:w="624" w:type="pct"/>
            <w:vAlign w:val="center"/>
          </w:tcPr>
          <w:p w:rsidR="00E119A8" w:rsidRPr="0076502A" w:rsidRDefault="00E119A8" w:rsidP="00174446">
            <w:pPr>
              <w:pStyle w:val="FooterTableHeader"/>
              <w:rPr>
                <w:rFonts w:ascii="Times New Roman" w:hAnsi="Times New Roman"/>
                <w:sz w:val="22"/>
                <w:szCs w:val="22"/>
              </w:rPr>
            </w:pPr>
          </w:p>
        </w:tc>
        <w:tc>
          <w:tcPr>
            <w:tcW w:w="1540" w:type="pct"/>
            <w:vAlign w:val="center"/>
          </w:tcPr>
          <w:p w:rsidR="00E119A8" w:rsidRPr="0076502A" w:rsidRDefault="00E119A8"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E119A8" w:rsidRPr="0076502A" w:rsidRDefault="00E119A8"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E119A8" w:rsidRPr="003C1B8C" w:rsidRDefault="00E119A8" w:rsidP="00174446">
            <w:pPr>
              <w:pStyle w:val="PolicyHeaderFill"/>
            </w:pPr>
          </w:p>
        </w:tc>
        <w:tc>
          <w:tcPr>
            <w:tcW w:w="1202" w:type="pct"/>
            <w:tcMar>
              <w:top w:w="29" w:type="dxa"/>
              <w:left w:w="115" w:type="dxa"/>
              <w:bottom w:w="29" w:type="dxa"/>
              <w:right w:w="115" w:type="dxa"/>
            </w:tcMar>
            <w:vAlign w:val="center"/>
          </w:tcPr>
          <w:p w:rsidR="00E119A8" w:rsidRPr="0076502A" w:rsidRDefault="00E119A8" w:rsidP="00174446">
            <w:pPr>
              <w:pStyle w:val="FooterTableHeader"/>
              <w:rPr>
                <w:rFonts w:ascii="Times New Roman" w:hAnsi="Times New Roman"/>
                <w:sz w:val="22"/>
                <w:szCs w:val="22"/>
              </w:rPr>
            </w:pPr>
          </w:p>
        </w:tc>
      </w:tr>
    </w:tbl>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0F8E" w:rsidRDefault="00A60F8E">
      <w:r>
        <w:separator/>
      </w:r>
    </w:p>
    <w:p w:rsidR="00A60F8E" w:rsidRDefault="00A60F8E"/>
  </w:endnote>
  <w:endnote w:type="continuationSeparator" w:id="0">
    <w:p w:rsidR="00A60F8E" w:rsidRDefault="00A60F8E">
      <w:r>
        <w:continuationSeparator/>
      </w:r>
    </w:p>
    <w:p w:rsidR="00A60F8E" w:rsidRDefault="00A60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611763" w:rsidP="00575A04">
    <w:pPr>
      <w:pStyle w:val="Footer"/>
    </w:pPr>
    <w:r>
      <w:t>Company X</w:t>
    </w:r>
    <w:r w:rsidR="0060005E">
      <w:t xml:space="preserve"> Security Policy</w:t>
    </w:r>
    <w:r w:rsidR="003C1B8C" w:rsidRPr="00575A04">
      <w:tab/>
    </w:r>
    <w:r w:rsidR="006137EE">
      <w:t>Classification: INTERNAL</w:t>
    </w:r>
    <w:r w:rsidR="003C1B8C" w:rsidRPr="00575A04">
      <w:tab/>
    </w:r>
    <w:r w:rsidR="003C1B8C">
      <w:t xml:space="preserve">  </w:t>
    </w:r>
    <w:r w:rsidR="003C1B8C" w:rsidRPr="00575A04">
      <w:t xml:space="preserve">Page </w:t>
    </w:r>
    <w:r w:rsidR="00834471">
      <w:rPr>
        <w:noProof/>
      </w:rPr>
      <w:fldChar w:fldCharType="begin"/>
    </w:r>
    <w:r w:rsidR="00834471">
      <w:rPr>
        <w:noProof/>
      </w:rPr>
      <w:instrText xml:space="preserve"> PAGE </w:instrText>
    </w:r>
    <w:r w:rsidR="00834471">
      <w:rPr>
        <w:noProof/>
      </w:rPr>
      <w:fldChar w:fldCharType="separate"/>
    </w:r>
    <w:r w:rsidR="00776D05">
      <w:rPr>
        <w:noProof/>
      </w:rPr>
      <w:t>3</w:t>
    </w:r>
    <w:r w:rsidR="00834471">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0F8E" w:rsidRDefault="00A60F8E">
      <w:r>
        <w:separator/>
      </w:r>
    </w:p>
    <w:p w:rsidR="00A60F8E" w:rsidRDefault="00A60F8E"/>
  </w:footnote>
  <w:footnote w:type="continuationSeparator" w:id="0">
    <w:p w:rsidR="00A60F8E" w:rsidRDefault="00A60F8E">
      <w:r>
        <w:continuationSeparator/>
      </w:r>
    </w:p>
    <w:p w:rsidR="00A60F8E" w:rsidRDefault="00A60F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6137EE" w:rsidRPr="00ED75F8" w:rsidTr="00ED7DC0">
      <w:trPr>
        <w:trHeight w:val="576"/>
        <w:jc w:val="center"/>
      </w:trPr>
      <w:tc>
        <w:tcPr>
          <w:tcW w:w="7375" w:type="dxa"/>
          <w:vAlign w:val="center"/>
        </w:tcPr>
        <w:p w:rsidR="006137EE" w:rsidRPr="006137EE" w:rsidRDefault="00611763" w:rsidP="006137EE">
          <w:pPr>
            <w:jc w:val="center"/>
            <w:rPr>
              <w:rFonts w:ascii="Calibri" w:hAnsi="Calibri"/>
              <w:szCs w:val="22"/>
            </w:rPr>
          </w:pPr>
          <w:r>
            <w:rPr>
              <w:rFonts w:ascii="Calibri" w:hAnsi="Calibri"/>
              <w:szCs w:val="22"/>
            </w:rPr>
            <w:t>(Company Logo or Name)</w:t>
          </w:r>
        </w:p>
      </w:tc>
      <w:tc>
        <w:tcPr>
          <w:tcW w:w="1440" w:type="dxa"/>
          <w:vAlign w:val="center"/>
        </w:tcPr>
        <w:p w:rsidR="006137EE" w:rsidRPr="006137EE" w:rsidRDefault="006137EE" w:rsidP="006137EE">
          <w:pPr>
            <w:jc w:val="center"/>
            <w:rPr>
              <w:rFonts w:ascii="Calibri" w:hAnsi="Calibri"/>
              <w:szCs w:val="22"/>
            </w:rPr>
          </w:pPr>
          <w:r w:rsidRPr="006137EE">
            <w:rPr>
              <w:rFonts w:ascii="Calibri" w:hAnsi="Calibri"/>
              <w:b/>
              <w:szCs w:val="22"/>
            </w:rPr>
            <w:t>Document #</w:t>
          </w:r>
        </w:p>
      </w:tc>
      <w:tc>
        <w:tcPr>
          <w:tcW w:w="1795" w:type="dxa"/>
          <w:vAlign w:val="center"/>
        </w:tcPr>
        <w:p w:rsidR="006137EE" w:rsidRPr="006137EE" w:rsidRDefault="006137EE" w:rsidP="006137EE">
          <w:pPr>
            <w:jc w:val="center"/>
            <w:rPr>
              <w:rStyle w:val="IntenseEmphasis"/>
              <w:rFonts w:ascii="Cambria" w:hAnsi="Cambria"/>
              <w:szCs w:val="22"/>
            </w:rPr>
          </w:pPr>
          <w:r w:rsidRPr="006137EE">
            <w:rPr>
              <w:rStyle w:val="IntenseEmphasis"/>
              <w:rFonts w:ascii="Cambria" w:hAnsi="Cambria"/>
              <w:szCs w:val="22"/>
            </w:rPr>
            <w:t>IT-PL-</w:t>
          </w:r>
          <w:r w:rsidRPr="006137EE">
            <w:rPr>
              <w:rStyle w:val="IntenseEmphasis"/>
              <w:rFonts w:ascii="Cambria" w:hAnsi="Cambria"/>
              <w:szCs w:val="22"/>
              <w:highlight w:val="yellow"/>
            </w:rPr>
            <w:t>XX</w:t>
          </w:r>
        </w:p>
      </w:tc>
    </w:tr>
    <w:tr w:rsidR="006137EE" w:rsidRPr="00ED75F8" w:rsidTr="00ED7DC0">
      <w:trPr>
        <w:trHeight w:val="1008"/>
        <w:jc w:val="center"/>
      </w:trPr>
      <w:tc>
        <w:tcPr>
          <w:tcW w:w="10610" w:type="dxa"/>
          <w:gridSpan w:val="3"/>
        </w:tcPr>
        <w:p w:rsidR="006137EE" w:rsidRPr="006137EE" w:rsidRDefault="006137EE" w:rsidP="006137EE">
          <w:pPr>
            <w:jc w:val="center"/>
            <w:rPr>
              <w:rFonts w:ascii="Calibri" w:hAnsi="Calibri"/>
              <w:i/>
              <w:sz w:val="28"/>
              <w:szCs w:val="22"/>
            </w:rPr>
          </w:pPr>
        </w:p>
        <w:p w:rsidR="006137EE" w:rsidRPr="00A12E79" w:rsidRDefault="006137EE" w:rsidP="006137EE">
          <w:pPr>
            <w:pStyle w:val="Title"/>
          </w:pPr>
          <w:r w:rsidRPr="006137EE">
            <w:t>Acceptable Use of Assets Policy</w:t>
          </w:r>
        </w:p>
      </w:tc>
    </w:tr>
  </w:tbl>
  <w:p w:rsidR="006137EE" w:rsidRDefault="00613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E55150"/>
    <w:multiLevelType w:val="hybridMultilevel"/>
    <w:tmpl w:val="6932F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74BA0"/>
    <w:rsid w:val="000831DB"/>
    <w:rsid w:val="00087738"/>
    <w:rsid w:val="000A6314"/>
    <w:rsid w:val="000C06AA"/>
    <w:rsid w:val="001072C4"/>
    <w:rsid w:val="00107EC2"/>
    <w:rsid w:val="001116EE"/>
    <w:rsid w:val="00143AFF"/>
    <w:rsid w:val="0016248C"/>
    <w:rsid w:val="0016703E"/>
    <w:rsid w:val="001A2106"/>
    <w:rsid w:val="001A5099"/>
    <w:rsid w:val="001B3246"/>
    <w:rsid w:val="001B556F"/>
    <w:rsid w:val="001E1517"/>
    <w:rsid w:val="001E29F7"/>
    <w:rsid w:val="001E5FFA"/>
    <w:rsid w:val="001F1048"/>
    <w:rsid w:val="001F7F51"/>
    <w:rsid w:val="00222770"/>
    <w:rsid w:val="00241935"/>
    <w:rsid w:val="00244229"/>
    <w:rsid w:val="00255B11"/>
    <w:rsid w:val="0025728D"/>
    <w:rsid w:val="00291101"/>
    <w:rsid w:val="0029313E"/>
    <w:rsid w:val="002A1334"/>
    <w:rsid w:val="002A6E34"/>
    <w:rsid w:val="002A7256"/>
    <w:rsid w:val="002B50C6"/>
    <w:rsid w:val="002F1612"/>
    <w:rsid w:val="00307C3B"/>
    <w:rsid w:val="003162F7"/>
    <w:rsid w:val="00323CE3"/>
    <w:rsid w:val="003345C8"/>
    <w:rsid w:val="003469AE"/>
    <w:rsid w:val="00364588"/>
    <w:rsid w:val="00370B8A"/>
    <w:rsid w:val="00372751"/>
    <w:rsid w:val="00385F82"/>
    <w:rsid w:val="00397D8F"/>
    <w:rsid w:val="003A1AE9"/>
    <w:rsid w:val="003B089F"/>
    <w:rsid w:val="003B786B"/>
    <w:rsid w:val="003C1B8C"/>
    <w:rsid w:val="003D14BE"/>
    <w:rsid w:val="003F09FA"/>
    <w:rsid w:val="00400FC8"/>
    <w:rsid w:val="00403E1E"/>
    <w:rsid w:val="004254C1"/>
    <w:rsid w:val="00451671"/>
    <w:rsid w:val="00455B65"/>
    <w:rsid w:val="00481967"/>
    <w:rsid w:val="00491984"/>
    <w:rsid w:val="004D2353"/>
    <w:rsid w:val="004D37EB"/>
    <w:rsid w:val="004E3134"/>
    <w:rsid w:val="004F7469"/>
    <w:rsid w:val="005141A7"/>
    <w:rsid w:val="0051524F"/>
    <w:rsid w:val="00555CFC"/>
    <w:rsid w:val="00565990"/>
    <w:rsid w:val="00565B97"/>
    <w:rsid w:val="00575A04"/>
    <w:rsid w:val="005A4B62"/>
    <w:rsid w:val="005B23C5"/>
    <w:rsid w:val="005C7076"/>
    <w:rsid w:val="005D12B6"/>
    <w:rsid w:val="005D35BE"/>
    <w:rsid w:val="005D52B4"/>
    <w:rsid w:val="005F48C9"/>
    <w:rsid w:val="0060005E"/>
    <w:rsid w:val="00611763"/>
    <w:rsid w:val="006137EE"/>
    <w:rsid w:val="006173D9"/>
    <w:rsid w:val="006200A9"/>
    <w:rsid w:val="0062107D"/>
    <w:rsid w:val="006510F6"/>
    <w:rsid w:val="00653F92"/>
    <w:rsid w:val="00673932"/>
    <w:rsid w:val="00684D1E"/>
    <w:rsid w:val="0068601F"/>
    <w:rsid w:val="00687BE6"/>
    <w:rsid w:val="006A7544"/>
    <w:rsid w:val="006C099D"/>
    <w:rsid w:val="006E3E1E"/>
    <w:rsid w:val="006F401D"/>
    <w:rsid w:val="007129D9"/>
    <w:rsid w:val="0071517A"/>
    <w:rsid w:val="00716FA0"/>
    <w:rsid w:val="0077342D"/>
    <w:rsid w:val="00775AB4"/>
    <w:rsid w:val="00776D05"/>
    <w:rsid w:val="007844D5"/>
    <w:rsid w:val="007A5968"/>
    <w:rsid w:val="007D37A8"/>
    <w:rsid w:val="007F61A2"/>
    <w:rsid w:val="008007D6"/>
    <w:rsid w:val="008063B7"/>
    <w:rsid w:val="00806E88"/>
    <w:rsid w:val="00813E16"/>
    <w:rsid w:val="00816505"/>
    <w:rsid w:val="008314F4"/>
    <w:rsid w:val="00834471"/>
    <w:rsid w:val="0085160B"/>
    <w:rsid w:val="00853487"/>
    <w:rsid w:val="0086465F"/>
    <w:rsid w:val="00897169"/>
    <w:rsid w:val="008C26E8"/>
    <w:rsid w:val="008C63E0"/>
    <w:rsid w:val="008E325A"/>
    <w:rsid w:val="00900BE2"/>
    <w:rsid w:val="00923C76"/>
    <w:rsid w:val="00924538"/>
    <w:rsid w:val="009246D3"/>
    <w:rsid w:val="0093202E"/>
    <w:rsid w:val="00955117"/>
    <w:rsid w:val="00965518"/>
    <w:rsid w:val="00975083"/>
    <w:rsid w:val="009938EB"/>
    <w:rsid w:val="009A4764"/>
    <w:rsid w:val="009A6CDE"/>
    <w:rsid w:val="009D2C64"/>
    <w:rsid w:val="009F1103"/>
    <w:rsid w:val="00A1699B"/>
    <w:rsid w:val="00A32B57"/>
    <w:rsid w:val="00A33801"/>
    <w:rsid w:val="00A356BA"/>
    <w:rsid w:val="00A4341D"/>
    <w:rsid w:val="00A437C9"/>
    <w:rsid w:val="00A60F8E"/>
    <w:rsid w:val="00A726A1"/>
    <w:rsid w:val="00AB5967"/>
    <w:rsid w:val="00AC0F82"/>
    <w:rsid w:val="00AD5BE0"/>
    <w:rsid w:val="00AF5689"/>
    <w:rsid w:val="00B36AF7"/>
    <w:rsid w:val="00B427DB"/>
    <w:rsid w:val="00B53867"/>
    <w:rsid w:val="00BA21BA"/>
    <w:rsid w:val="00BA7551"/>
    <w:rsid w:val="00BB471D"/>
    <w:rsid w:val="00BB7929"/>
    <w:rsid w:val="00BC30EA"/>
    <w:rsid w:val="00BC6F34"/>
    <w:rsid w:val="00BF1A5F"/>
    <w:rsid w:val="00C51809"/>
    <w:rsid w:val="00C51C73"/>
    <w:rsid w:val="00C64EAF"/>
    <w:rsid w:val="00C76D3B"/>
    <w:rsid w:val="00C80DA4"/>
    <w:rsid w:val="00CA01E1"/>
    <w:rsid w:val="00CD236D"/>
    <w:rsid w:val="00D13DA3"/>
    <w:rsid w:val="00D35111"/>
    <w:rsid w:val="00D673F9"/>
    <w:rsid w:val="00D83CD8"/>
    <w:rsid w:val="00D86AF2"/>
    <w:rsid w:val="00DA209E"/>
    <w:rsid w:val="00DC3FEF"/>
    <w:rsid w:val="00DE723F"/>
    <w:rsid w:val="00DF667F"/>
    <w:rsid w:val="00DF66EE"/>
    <w:rsid w:val="00E009D8"/>
    <w:rsid w:val="00E119A8"/>
    <w:rsid w:val="00E1776B"/>
    <w:rsid w:val="00E364EF"/>
    <w:rsid w:val="00E408FB"/>
    <w:rsid w:val="00E474F5"/>
    <w:rsid w:val="00E81331"/>
    <w:rsid w:val="00EA46AC"/>
    <w:rsid w:val="00EA5856"/>
    <w:rsid w:val="00EB42B8"/>
    <w:rsid w:val="00EC5DB4"/>
    <w:rsid w:val="00EC6954"/>
    <w:rsid w:val="00ED268D"/>
    <w:rsid w:val="00EF734B"/>
    <w:rsid w:val="00F07EAE"/>
    <w:rsid w:val="00F51BD1"/>
    <w:rsid w:val="00F854CC"/>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44A77D"/>
  <w15:docId w15:val="{A1497FE8-6423-49FB-95A4-AA47311B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DF66EE"/>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900BE2"/>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paragraph" w:customStyle="1" w:styleId="StylePolicyDefinitionNotBold">
    <w:name w:val="Style Policy Definition + Not Bold"/>
    <w:basedOn w:val="PolicyDefinition"/>
    <w:rsid w:val="00776D05"/>
    <w:pPr>
      <w:spacing w:after="120"/>
    </w:pPr>
    <w:rPr>
      <w:b w:val="0"/>
    </w:rPr>
  </w:style>
  <w:style w:type="table" w:styleId="TableGrid">
    <w:name w:val="Table Grid"/>
    <w:basedOn w:val="TableNormal"/>
    <w:rsid w:val="006137E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6137EE"/>
    <w:rPr>
      <w:b/>
      <w:i/>
      <w:iCs/>
      <w:color w:val="B5464E"/>
    </w:rPr>
  </w:style>
  <w:style w:type="paragraph" w:styleId="Title">
    <w:name w:val="Title"/>
    <w:basedOn w:val="Normal"/>
    <w:next w:val="Normal"/>
    <w:link w:val="TitleChar"/>
    <w:qFormat/>
    <w:rsid w:val="006137EE"/>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6137EE"/>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4F364-2A73-2E4F-9975-5269A972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2019-10-11T11:45:00Z</dcterms:created>
  <dcterms:modified xsi:type="dcterms:W3CDTF">2020-12-15T22:44:00Z</dcterms:modified>
</cp:coreProperties>
</file>