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4EC8" w:rsidRDefault="00384EC8" w:rsidP="00384EC8">
      <w:pPr>
        <w:pStyle w:val="PolicyHeaderLabel"/>
        <w:jc w:val="center"/>
        <w:rPr>
          <w:rFonts w:asciiTheme="minorHAnsi" w:hAnsiTheme="minorHAnsi" w:cstheme="minorHAnsi"/>
          <w:i/>
          <w:iCs/>
          <w:color w:val="000000" w:themeColor="text1"/>
          <w:sz w:val="144"/>
          <w:szCs w:val="144"/>
        </w:rPr>
      </w:pPr>
      <w:r w:rsidRPr="00384EC8">
        <w:rPr>
          <w:rFonts w:asciiTheme="minorHAnsi" w:hAnsiTheme="minorHAnsi" w:cstheme="minorHAnsi"/>
          <w:i/>
          <w:iCs/>
          <w:color w:val="000000" w:themeColor="text1"/>
          <w:sz w:val="144"/>
          <w:szCs w:val="144"/>
        </w:rPr>
        <w:t xml:space="preserve">Audit </w:t>
      </w:r>
    </w:p>
    <w:p w:rsidR="00384EC8" w:rsidRDefault="00384EC8" w:rsidP="00384EC8">
      <w:pPr>
        <w:pStyle w:val="PolicyHeaderLabel"/>
        <w:jc w:val="center"/>
        <w:rPr>
          <w:rFonts w:asciiTheme="minorHAnsi" w:hAnsiTheme="minorHAnsi" w:cstheme="minorHAnsi"/>
          <w:i/>
          <w:iCs/>
          <w:color w:val="000000" w:themeColor="text1"/>
          <w:sz w:val="144"/>
          <w:szCs w:val="144"/>
        </w:rPr>
      </w:pPr>
      <w:r w:rsidRPr="00384EC8">
        <w:rPr>
          <w:rFonts w:asciiTheme="minorHAnsi" w:hAnsiTheme="minorHAnsi" w:cstheme="minorHAnsi"/>
          <w:i/>
          <w:iCs/>
          <w:color w:val="000000" w:themeColor="text1"/>
          <w:sz w:val="144"/>
          <w:szCs w:val="144"/>
        </w:rPr>
        <w:t xml:space="preserve">and </w:t>
      </w:r>
    </w:p>
    <w:p w:rsidR="00B704AF" w:rsidRPr="00384EC8" w:rsidRDefault="00384EC8" w:rsidP="00384EC8">
      <w:pPr>
        <w:pStyle w:val="PolicyHeaderLabel"/>
        <w:jc w:val="center"/>
        <w:rPr>
          <w:rFonts w:asciiTheme="minorHAnsi" w:hAnsiTheme="minorHAnsi" w:cstheme="minorHAnsi"/>
          <w:i/>
          <w:iCs/>
          <w:color w:val="000000" w:themeColor="text1"/>
          <w:sz w:val="144"/>
          <w:szCs w:val="144"/>
        </w:rPr>
      </w:pPr>
      <w:r w:rsidRPr="00384EC8">
        <w:rPr>
          <w:rFonts w:asciiTheme="minorHAnsi" w:hAnsiTheme="minorHAnsi" w:cstheme="minorHAnsi"/>
          <w:i/>
          <w:iCs/>
          <w:color w:val="000000" w:themeColor="text1"/>
          <w:sz w:val="144"/>
          <w:szCs w:val="144"/>
        </w:rPr>
        <w:t>Compliance Assessment Policy</w:t>
      </w:r>
    </w:p>
    <w:p w:rsidR="00373D4F" w:rsidRDefault="00373D4F"/>
    <w:p w:rsidR="00384EC8" w:rsidRDefault="00384EC8"/>
    <w:p w:rsidR="00384EC8" w:rsidRDefault="00384EC8"/>
    <w:p w:rsidR="00384EC8" w:rsidRDefault="00384EC8"/>
    <w:p w:rsidR="00384EC8" w:rsidRDefault="00384EC8"/>
    <w:p w:rsidR="00384EC8" w:rsidRDefault="00384EC8"/>
    <w:p w:rsidR="00384EC8" w:rsidRDefault="00384EC8"/>
    <w:p w:rsidR="00384EC8" w:rsidRDefault="00384EC8"/>
    <w:p w:rsidR="00384EC8" w:rsidRDefault="00384EC8"/>
    <w:p w:rsidR="00384EC8" w:rsidRDefault="00384EC8"/>
    <w:p w:rsidR="00DD0B04" w:rsidRPr="00C91FBB" w:rsidRDefault="00DD0B04" w:rsidP="00C91FBB">
      <w:pPr>
        <w:pStyle w:val="TOC1"/>
        <w:spacing w:before="120" w:after="120"/>
        <w:rPr>
          <w:b/>
          <w:bCs/>
          <w:color w:val="00527A"/>
          <w:sz w:val="24"/>
        </w:rPr>
      </w:pPr>
      <w:r w:rsidRPr="00C91FBB">
        <w:rPr>
          <w:b/>
          <w:bCs/>
          <w:color w:val="00527A"/>
          <w:sz w:val="24"/>
        </w:rPr>
        <w:lastRenderedPageBreak/>
        <w:t>Table of Content</w:t>
      </w:r>
      <w:r w:rsidR="00A16FB9">
        <w:rPr>
          <w:b/>
          <w:bCs/>
          <w:color w:val="00527A"/>
          <w:sz w:val="24"/>
        </w:rPr>
        <w:t>s</w:t>
      </w:r>
    </w:p>
    <w:p w:rsidR="00162F2E" w:rsidRPr="006914A8" w:rsidRDefault="00804D15">
      <w:pPr>
        <w:pStyle w:val="TOC1"/>
        <w:rPr>
          <w:rFonts w:ascii="Calibri" w:hAnsi="Calibri"/>
          <w:noProof/>
          <w:szCs w:val="22"/>
        </w:rPr>
      </w:pPr>
      <w:r>
        <w:fldChar w:fldCharType="begin"/>
      </w:r>
      <w:r w:rsidR="00C91FBB">
        <w:instrText xml:space="preserve"> TOC \o "1-1" \h \z \u \t "Heading 3,2" </w:instrText>
      </w:r>
      <w:r>
        <w:fldChar w:fldCharType="separate"/>
      </w:r>
      <w:hyperlink w:anchor="_Toc4059226" w:history="1">
        <w:r w:rsidR="00162F2E" w:rsidRPr="003314B4">
          <w:rPr>
            <w:rStyle w:val="Hyperlink"/>
            <w:bCs/>
            <w:noProof/>
          </w:rPr>
          <w:t>Purpose</w:t>
        </w:r>
        <w:r w:rsidR="00162F2E">
          <w:rPr>
            <w:noProof/>
            <w:webHidden/>
          </w:rPr>
          <w:tab/>
        </w:r>
        <w:r w:rsidR="00162F2E">
          <w:rPr>
            <w:noProof/>
            <w:webHidden/>
          </w:rPr>
          <w:fldChar w:fldCharType="begin"/>
        </w:r>
        <w:r w:rsidR="00162F2E">
          <w:rPr>
            <w:noProof/>
            <w:webHidden/>
          </w:rPr>
          <w:instrText xml:space="preserve"> PAGEREF _Toc4059226 \h </w:instrText>
        </w:r>
        <w:r w:rsidR="00162F2E">
          <w:rPr>
            <w:noProof/>
            <w:webHidden/>
          </w:rPr>
        </w:r>
        <w:r w:rsidR="00162F2E">
          <w:rPr>
            <w:noProof/>
            <w:webHidden/>
          </w:rPr>
          <w:fldChar w:fldCharType="separate"/>
        </w:r>
        <w:r w:rsidR="00162F2E">
          <w:rPr>
            <w:noProof/>
            <w:webHidden/>
          </w:rPr>
          <w:t>1</w:t>
        </w:r>
        <w:r w:rsidR="00162F2E">
          <w:rPr>
            <w:noProof/>
            <w:webHidden/>
          </w:rPr>
          <w:fldChar w:fldCharType="end"/>
        </w:r>
      </w:hyperlink>
    </w:p>
    <w:p w:rsidR="00162F2E" w:rsidRPr="006914A8" w:rsidRDefault="00ED4A17">
      <w:pPr>
        <w:pStyle w:val="TOC1"/>
        <w:rPr>
          <w:rFonts w:ascii="Calibri" w:hAnsi="Calibri"/>
          <w:noProof/>
          <w:szCs w:val="22"/>
        </w:rPr>
      </w:pPr>
      <w:hyperlink w:anchor="_Toc4059227" w:history="1">
        <w:r w:rsidR="00162F2E" w:rsidRPr="003314B4">
          <w:rPr>
            <w:rStyle w:val="Hyperlink"/>
            <w:bCs/>
            <w:noProof/>
          </w:rPr>
          <w:t>Scope</w:t>
        </w:r>
        <w:r w:rsidR="00162F2E">
          <w:rPr>
            <w:noProof/>
            <w:webHidden/>
          </w:rPr>
          <w:tab/>
        </w:r>
        <w:r w:rsidR="00162F2E">
          <w:rPr>
            <w:noProof/>
            <w:webHidden/>
          </w:rPr>
          <w:fldChar w:fldCharType="begin"/>
        </w:r>
        <w:r w:rsidR="00162F2E">
          <w:rPr>
            <w:noProof/>
            <w:webHidden/>
          </w:rPr>
          <w:instrText xml:space="preserve"> PAGEREF _Toc4059227 \h </w:instrText>
        </w:r>
        <w:r w:rsidR="00162F2E">
          <w:rPr>
            <w:noProof/>
            <w:webHidden/>
          </w:rPr>
        </w:r>
        <w:r w:rsidR="00162F2E">
          <w:rPr>
            <w:noProof/>
            <w:webHidden/>
          </w:rPr>
          <w:fldChar w:fldCharType="separate"/>
        </w:r>
        <w:r w:rsidR="00162F2E">
          <w:rPr>
            <w:noProof/>
            <w:webHidden/>
          </w:rPr>
          <w:t>1</w:t>
        </w:r>
        <w:r w:rsidR="00162F2E">
          <w:rPr>
            <w:noProof/>
            <w:webHidden/>
          </w:rPr>
          <w:fldChar w:fldCharType="end"/>
        </w:r>
      </w:hyperlink>
    </w:p>
    <w:p w:rsidR="00162F2E" w:rsidRPr="006914A8" w:rsidRDefault="00ED4A17">
      <w:pPr>
        <w:pStyle w:val="TOC1"/>
        <w:rPr>
          <w:rFonts w:ascii="Calibri" w:hAnsi="Calibri"/>
          <w:noProof/>
          <w:szCs w:val="22"/>
        </w:rPr>
      </w:pPr>
      <w:hyperlink w:anchor="_Toc4059228" w:history="1">
        <w:r w:rsidR="00162F2E" w:rsidRPr="003314B4">
          <w:rPr>
            <w:rStyle w:val="Hyperlink"/>
            <w:bCs/>
            <w:noProof/>
          </w:rPr>
          <w:t>Policy</w:t>
        </w:r>
        <w:r w:rsidR="00162F2E">
          <w:rPr>
            <w:noProof/>
            <w:webHidden/>
          </w:rPr>
          <w:tab/>
        </w:r>
        <w:r w:rsidR="00162F2E">
          <w:rPr>
            <w:noProof/>
            <w:webHidden/>
          </w:rPr>
          <w:fldChar w:fldCharType="begin"/>
        </w:r>
        <w:r w:rsidR="00162F2E">
          <w:rPr>
            <w:noProof/>
            <w:webHidden/>
          </w:rPr>
          <w:instrText xml:space="preserve"> PAGEREF _Toc4059228 \h </w:instrText>
        </w:r>
        <w:r w:rsidR="00162F2E">
          <w:rPr>
            <w:noProof/>
            <w:webHidden/>
          </w:rPr>
        </w:r>
        <w:r w:rsidR="00162F2E">
          <w:rPr>
            <w:noProof/>
            <w:webHidden/>
          </w:rPr>
          <w:fldChar w:fldCharType="separate"/>
        </w:r>
        <w:r w:rsidR="00162F2E">
          <w:rPr>
            <w:noProof/>
            <w:webHidden/>
          </w:rPr>
          <w:t>1</w:t>
        </w:r>
        <w:r w:rsidR="00162F2E">
          <w:rPr>
            <w:noProof/>
            <w:webHidden/>
          </w:rPr>
          <w:fldChar w:fldCharType="end"/>
        </w:r>
      </w:hyperlink>
    </w:p>
    <w:p w:rsidR="00162F2E" w:rsidRPr="006914A8" w:rsidRDefault="00ED4A17">
      <w:pPr>
        <w:pStyle w:val="TOC2"/>
        <w:tabs>
          <w:tab w:val="right" w:leader="dot" w:pos="9350"/>
        </w:tabs>
        <w:rPr>
          <w:rFonts w:ascii="Calibri" w:hAnsi="Calibri"/>
          <w:noProof/>
          <w:szCs w:val="22"/>
        </w:rPr>
      </w:pPr>
      <w:hyperlink w:anchor="_Toc4059229" w:history="1">
        <w:r w:rsidR="00162F2E" w:rsidRPr="003314B4">
          <w:rPr>
            <w:rStyle w:val="Hyperlink"/>
            <w:noProof/>
          </w:rPr>
          <w:t>Audit Planning</w:t>
        </w:r>
        <w:r w:rsidR="00162F2E">
          <w:rPr>
            <w:noProof/>
            <w:webHidden/>
          </w:rPr>
          <w:tab/>
        </w:r>
        <w:r w:rsidR="00162F2E">
          <w:rPr>
            <w:noProof/>
            <w:webHidden/>
          </w:rPr>
          <w:fldChar w:fldCharType="begin"/>
        </w:r>
        <w:r w:rsidR="00162F2E">
          <w:rPr>
            <w:noProof/>
            <w:webHidden/>
          </w:rPr>
          <w:instrText xml:space="preserve"> PAGEREF _Toc4059229 \h </w:instrText>
        </w:r>
        <w:r w:rsidR="00162F2E">
          <w:rPr>
            <w:noProof/>
            <w:webHidden/>
          </w:rPr>
        </w:r>
        <w:r w:rsidR="00162F2E">
          <w:rPr>
            <w:noProof/>
            <w:webHidden/>
          </w:rPr>
          <w:fldChar w:fldCharType="separate"/>
        </w:r>
        <w:r w:rsidR="00162F2E">
          <w:rPr>
            <w:noProof/>
            <w:webHidden/>
          </w:rPr>
          <w:t>1</w:t>
        </w:r>
        <w:r w:rsidR="00162F2E">
          <w:rPr>
            <w:noProof/>
            <w:webHidden/>
          </w:rPr>
          <w:fldChar w:fldCharType="end"/>
        </w:r>
      </w:hyperlink>
    </w:p>
    <w:p w:rsidR="00162F2E" w:rsidRPr="006914A8" w:rsidRDefault="00ED4A17">
      <w:pPr>
        <w:pStyle w:val="TOC2"/>
        <w:tabs>
          <w:tab w:val="right" w:leader="dot" w:pos="9350"/>
        </w:tabs>
        <w:rPr>
          <w:rFonts w:ascii="Calibri" w:hAnsi="Calibri"/>
          <w:noProof/>
          <w:szCs w:val="22"/>
        </w:rPr>
      </w:pPr>
      <w:hyperlink w:anchor="_Toc4059230" w:history="1">
        <w:r w:rsidR="00162F2E" w:rsidRPr="003314B4">
          <w:rPr>
            <w:rStyle w:val="Hyperlink"/>
            <w:noProof/>
          </w:rPr>
          <w:t>Audit Program Contents</w:t>
        </w:r>
        <w:r w:rsidR="00162F2E">
          <w:rPr>
            <w:noProof/>
            <w:webHidden/>
          </w:rPr>
          <w:tab/>
        </w:r>
        <w:r w:rsidR="00162F2E">
          <w:rPr>
            <w:noProof/>
            <w:webHidden/>
          </w:rPr>
          <w:fldChar w:fldCharType="begin"/>
        </w:r>
        <w:r w:rsidR="00162F2E">
          <w:rPr>
            <w:noProof/>
            <w:webHidden/>
          </w:rPr>
          <w:instrText xml:space="preserve"> PAGEREF _Toc4059230 \h </w:instrText>
        </w:r>
        <w:r w:rsidR="00162F2E">
          <w:rPr>
            <w:noProof/>
            <w:webHidden/>
          </w:rPr>
        </w:r>
        <w:r w:rsidR="00162F2E">
          <w:rPr>
            <w:noProof/>
            <w:webHidden/>
          </w:rPr>
          <w:fldChar w:fldCharType="separate"/>
        </w:r>
        <w:r w:rsidR="00162F2E">
          <w:rPr>
            <w:noProof/>
            <w:webHidden/>
          </w:rPr>
          <w:t>2</w:t>
        </w:r>
        <w:r w:rsidR="00162F2E">
          <w:rPr>
            <w:noProof/>
            <w:webHidden/>
          </w:rPr>
          <w:fldChar w:fldCharType="end"/>
        </w:r>
      </w:hyperlink>
    </w:p>
    <w:p w:rsidR="00162F2E" w:rsidRPr="006914A8" w:rsidRDefault="00ED4A17">
      <w:pPr>
        <w:pStyle w:val="TOC2"/>
        <w:tabs>
          <w:tab w:val="right" w:leader="dot" w:pos="9350"/>
        </w:tabs>
        <w:rPr>
          <w:rFonts w:ascii="Calibri" w:hAnsi="Calibri"/>
          <w:noProof/>
          <w:szCs w:val="22"/>
        </w:rPr>
      </w:pPr>
      <w:hyperlink w:anchor="_Toc4059231" w:history="1">
        <w:r w:rsidR="00162F2E" w:rsidRPr="003314B4">
          <w:rPr>
            <w:rStyle w:val="Hyperlink"/>
            <w:noProof/>
          </w:rPr>
          <w:t>Key Controls</w:t>
        </w:r>
        <w:r w:rsidR="00162F2E">
          <w:rPr>
            <w:noProof/>
            <w:webHidden/>
          </w:rPr>
          <w:tab/>
        </w:r>
        <w:r w:rsidR="00162F2E">
          <w:rPr>
            <w:noProof/>
            <w:webHidden/>
          </w:rPr>
          <w:fldChar w:fldCharType="begin"/>
        </w:r>
        <w:r w:rsidR="00162F2E">
          <w:rPr>
            <w:noProof/>
            <w:webHidden/>
          </w:rPr>
          <w:instrText xml:space="preserve"> PAGEREF _Toc4059231 \h </w:instrText>
        </w:r>
        <w:r w:rsidR="00162F2E">
          <w:rPr>
            <w:noProof/>
            <w:webHidden/>
          </w:rPr>
        </w:r>
        <w:r w:rsidR="00162F2E">
          <w:rPr>
            <w:noProof/>
            <w:webHidden/>
          </w:rPr>
          <w:fldChar w:fldCharType="separate"/>
        </w:r>
        <w:r w:rsidR="00162F2E">
          <w:rPr>
            <w:noProof/>
            <w:webHidden/>
          </w:rPr>
          <w:t>2</w:t>
        </w:r>
        <w:r w:rsidR="00162F2E">
          <w:rPr>
            <w:noProof/>
            <w:webHidden/>
          </w:rPr>
          <w:fldChar w:fldCharType="end"/>
        </w:r>
      </w:hyperlink>
    </w:p>
    <w:p w:rsidR="00162F2E" w:rsidRPr="006914A8" w:rsidRDefault="00ED4A17">
      <w:pPr>
        <w:pStyle w:val="TOC2"/>
        <w:tabs>
          <w:tab w:val="right" w:leader="dot" w:pos="9350"/>
        </w:tabs>
        <w:rPr>
          <w:rFonts w:ascii="Calibri" w:hAnsi="Calibri"/>
          <w:noProof/>
          <w:szCs w:val="22"/>
        </w:rPr>
      </w:pPr>
      <w:hyperlink w:anchor="_Toc4059232" w:history="1">
        <w:r w:rsidR="00162F2E" w:rsidRPr="003314B4">
          <w:rPr>
            <w:rStyle w:val="Hyperlink"/>
            <w:noProof/>
          </w:rPr>
          <w:t>Independence</w:t>
        </w:r>
        <w:r w:rsidR="00162F2E">
          <w:rPr>
            <w:noProof/>
            <w:webHidden/>
          </w:rPr>
          <w:tab/>
        </w:r>
        <w:r w:rsidR="00162F2E">
          <w:rPr>
            <w:noProof/>
            <w:webHidden/>
          </w:rPr>
          <w:fldChar w:fldCharType="begin"/>
        </w:r>
        <w:r w:rsidR="00162F2E">
          <w:rPr>
            <w:noProof/>
            <w:webHidden/>
          </w:rPr>
          <w:instrText xml:space="preserve"> PAGEREF _Toc4059232 \h </w:instrText>
        </w:r>
        <w:r w:rsidR="00162F2E">
          <w:rPr>
            <w:noProof/>
            <w:webHidden/>
          </w:rPr>
        </w:r>
        <w:r w:rsidR="00162F2E">
          <w:rPr>
            <w:noProof/>
            <w:webHidden/>
          </w:rPr>
          <w:fldChar w:fldCharType="separate"/>
        </w:r>
        <w:r w:rsidR="00162F2E">
          <w:rPr>
            <w:noProof/>
            <w:webHidden/>
          </w:rPr>
          <w:t>2</w:t>
        </w:r>
        <w:r w:rsidR="00162F2E">
          <w:rPr>
            <w:noProof/>
            <w:webHidden/>
          </w:rPr>
          <w:fldChar w:fldCharType="end"/>
        </w:r>
      </w:hyperlink>
    </w:p>
    <w:p w:rsidR="00162F2E" w:rsidRPr="006914A8" w:rsidRDefault="00ED4A17">
      <w:pPr>
        <w:pStyle w:val="TOC2"/>
        <w:tabs>
          <w:tab w:val="right" w:leader="dot" w:pos="9350"/>
        </w:tabs>
        <w:rPr>
          <w:rFonts w:ascii="Calibri" w:hAnsi="Calibri"/>
          <w:noProof/>
          <w:szCs w:val="22"/>
        </w:rPr>
      </w:pPr>
      <w:hyperlink w:anchor="_Toc4059233" w:history="1">
        <w:r w:rsidR="00162F2E" w:rsidRPr="003314B4">
          <w:rPr>
            <w:rStyle w:val="Hyperlink"/>
            <w:noProof/>
          </w:rPr>
          <w:t>Audit Reports</w:t>
        </w:r>
        <w:r w:rsidR="00162F2E">
          <w:rPr>
            <w:noProof/>
            <w:webHidden/>
          </w:rPr>
          <w:tab/>
        </w:r>
        <w:r w:rsidR="00162F2E">
          <w:rPr>
            <w:noProof/>
            <w:webHidden/>
          </w:rPr>
          <w:fldChar w:fldCharType="begin"/>
        </w:r>
        <w:r w:rsidR="00162F2E">
          <w:rPr>
            <w:noProof/>
            <w:webHidden/>
          </w:rPr>
          <w:instrText xml:space="preserve"> PAGEREF _Toc4059233 \h </w:instrText>
        </w:r>
        <w:r w:rsidR="00162F2E">
          <w:rPr>
            <w:noProof/>
            <w:webHidden/>
          </w:rPr>
        </w:r>
        <w:r w:rsidR="00162F2E">
          <w:rPr>
            <w:noProof/>
            <w:webHidden/>
          </w:rPr>
          <w:fldChar w:fldCharType="separate"/>
        </w:r>
        <w:r w:rsidR="00162F2E">
          <w:rPr>
            <w:noProof/>
            <w:webHidden/>
          </w:rPr>
          <w:t>2</w:t>
        </w:r>
        <w:r w:rsidR="00162F2E">
          <w:rPr>
            <w:noProof/>
            <w:webHidden/>
          </w:rPr>
          <w:fldChar w:fldCharType="end"/>
        </w:r>
      </w:hyperlink>
    </w:p>
    <w:p w:rsidR="00162F2E" w:rsidRPr="006914A8" w:rsidRDefault="00ED4A17">
      <w:pPr>
        <w:pStyle w:val="TOC2"/>
        <w:tabs>
          <w:tab w:val="right" w:leader="dot" w:pos="9350"/>
        </w:tabs>
        <w:rPr>
          <w:rFonts w:ascii="Calibri" w:hAnsi="Calibri"/>
          <w:noProof/>
          <w:szCs w:val="22"/>
        </w:rPr>
      </w:pPr>
      <w:hyperlink w:anchor="_Toc4059234" w:history="1">
        <w:r w:rsidR="00162F2E" w:rsidRPr="003314B4">
          <w:rPr>
            <w:rStyle w:val="Hyperlink"/>
            <w:noProof/>
          </w:rPr>
          <w:t>Technical Compliance Checking</w:t>
        </w:r>
        <w:r w:rsidR="00162F2E">
          <w:rPr>
            <w:noProof/>
            <w:webHidden/>
          </w:rPr>
          <w:tab/>
        </w:r>
        <w:r w:rsidR="00162F2E">
          <w:rPr>
            <w:noProof/>
            <w:webHidden/>
          </w:rPr>
          <w:fldChar w:fldCharType="begin"/>
        </w:r>
        <w:r w:rsidR="00162F2E">
          <w:rPr>
            <w:noProof/>
            <w:webHidden/>
          </w:rPr>
          <w:instrText xml:space="preserve"> PAGEREF _Toc4059234 \h </w:instrText>
        </w:r>
        <w:r w:rsidR="00162F2E">
          <w:rPr>
            <w:noProof/>
            <w:webHidden/>
          </w:rPr>
        </w:r>
        <w:r w:rsidR="00162F2E">
          <w:rPr>
            <w:noProof/>
            <w:webHidden/>
          </w:rPr>
          <w:fldChar w:fldCharType="separate"/>
        </w:r>
        <w:r w:rsidR="00162F2E">
          <w:rPr>
            <w:noProof/>
            <w:webHidden/>
          </w:rPr>
          <w:t>3</w:t>
        </w:r>
        <w:r w:rsidR="00162F2E">
          <w:rPr>
            <w:noProof/>
            <w:webHidden/>
          </w:rPr>
          <w:fldChar w:fldCharType="end"/>
        </w:r>
      </w:hyperlink>
    </w:p>
    <w:p w:rsidR="00162F2E" w:rsidRPr="006914A8" w:rsidRDefault="00ED4A17">
      <w:pPr>
        <w:pStyle w:val="TOC2"/>
        <w:tabs>
          <w:tab w:val="right" w:leader="dot" w:pos="9350"/>
        </w:tabs>
        <w:rPr>
          <w:rFonts w:ascii="Calibri" w:hAnsi="Calibri"/>
          <w:noProof/>
          <w:szCs w:val="22"/>
        </w:rPr>
      </w:pPr>
      <w:hyperlink w:anchor="_Toc4059235" w:history="1">
        <w:r w:rsidR="00162F2E" w:rsidRPr="003314B4">
          <w:rPr>
            <w:rStyle w:val="Hyperlink"/>
            <w:noProof/>
          </w:rPr>
          <w:t>Review and Response</w:t>
        </w:r>
        <w:r w:rsidR="00162F2E">
          <w:rPr>
            <w:noProof/>
            <w:webHidden/>
          </w:rPr>
          <w:tab/>
        </w:r>
        <w:r w:rsidR="00162F2E">
          <w:rPr>
            <w:noProof/>
            <w:webHidden/>
          </w:rPr>
          <w:fldChar w:fldCharType="begin"/>
        </w:r>
        <w:r w:rsidR="00162F2E">
          <w:rPr>
            <w:noProof/>
            <w:webHidden/>
          </w:rPr>
          <w:instrText xml:space="preserve"> PAGEREF _Toc4059235 \h </w:instrText>
        </w:r>
        <w:r w:rsidR="00162F2E">
          <w:rPr>
            <w:noProof/>
            <w:webHidden/>
          </w:rPr>
        </w:r>
        <w:r w:rsidR="00162F2E">
          <w:rPr>
            <w:noProof/>
            <w:webHidden/>
          </w:rPr>
          <w:fldChar w:fldCharType="separate"/>
        </w:r>
        <w:r w:rsidR="00162F2E">
          <w:rPr>
            <w:noProof/>
            <w:webHidden/>
          </w:rPr>
          <w:t>3</w:t>
        </w:r>
        <w:r w:rsidR="00162F2E">
          <w:rPr>
            <w:noProof/>
            <w:webHidden/>
          </w:rPr>
          <w:fldChar w:fldCharType="end"/>
        </w:r>
      </w:hyperlink>
    </w:p>
    <w:p w:rsidR="00162F2E" w:rsidRPr="006914A8" w:rsidRDefault="00ED4A17">
      <w:pPr>
        <w:pStyle w:val="TOC2"/>
        <w:tabs>
          <w:tab w:val="right" w:leader="dot" w:pos="9350"/>
        </w:tabs>
        <w:rPr>
          <w:rFonts w:ascii="Calibri" w:hAnsi="Calibri"/>
          <w:noProof/>
          <w:szCs w:val="22"/>
        </w:rPr>
      </w:pPr>
      <w:hyperlink w:anchor="_Toc4059236" w:history="1">
        <w:r w:rsidR="00162F2E" w:rsidRPr="003314B4">
          <w:rPr>
            <w:rStyle w:val="Hyperlink"/>
            <w:noProof/>
          </w:rPr>
          <w:t>Independent Review of Information Security</w:t>
        </w:r>
        <w:r w:rsidR="00162F2E">
          <w:rPr>
            <w:noProof/>
            <w:webHidden/>
          </w:rPr>
          <w:tab/>
        </w:r>
        <w:r w:rsidR="00162F2E">
          <w:rPr>
            <w:noProof/>
            <w:webHidden/>
          </w:rPr>
          <w:fldChar w:fldCharType="begin"/>
        </w:r>
        <w:r w:rsidR="00162F2E">
          <w:rPr>
            <w:noProof/>
            <w:webHidden/>
          </w:rPr>
          <w:instrText xml:space="preserve"> PAGEREF _Toc4059236 \h </w:instrText>
        </w:r>
        <w:r w:rsidR="00162F2E">
          <w:rPr>
            <w:noProof/>
            <w:webHidden/>
          </w:rPr>
        </w:r>
        <w:r w:rsidR="00162F2E">
          <w:rPr>
            <w:noProof/>
            <w:webHidden/>
          </w:rPr>
          <w:fldChar w:fldCharType="separate"/>
        </w:r>
        <w:r w:rsidR="00162F2E">
          <w:rPr>
            <w:noProof/>
            <w:webHidden/>
          </w:rPr>
          <w:t>3</w:t>
        </w:r>
        <w:r w:rsidR="00162F2E">
          <w:rPr>
            <w:noProof/>
            <w:webHidden/>
          </w:rPr>
          <w:fldChar w:fldCharType="end"/>
        </w:r>
      </w:hyperlink>
    </w:p>
    <w:p w:rsidR="00162F2E" w:rsidRPr="006914A8" w:rsidRDefault="00ED4A17">
      <w:pPr>
        <w:pStyle w:val="TOC2"/>
        <w:tabs>
          <w:tab w:val="right" w:leader="dot" w:pos="9350"/>
        </w:tabs>
        <w:rPr>
          <w:rFonts w:ascii="Calibri" w:hAnsi="Calibri"/>
          <w:noProof/>
          <w:szCs w:val="22"/>
        </w:rPr>
      </w:pPr>
      <w:hyperlink w:anchor="_Toc4059237" w:history="1">
        <w:r w:rsidR="00162F2E" w:rsidRPr="003314B4">
          <w:rPr>
            <w:rStyle w:val="Hyperlink"/>
            <w:noProof/>
          </w:rPr>
          <w:t>Security Program Compliance</w:t>
        </w:r>
        <w:r w:rsidR="00162F2E">
          <w:rPr>
            <w:noProof/>
            <w:webHidden/>
          </w:rPr>
          <w:tab/>
        </w:r>
        <w:r w:rsidR="00162F2E">
          <w:rPr>
            <w:noProof/>
            <w:webHidden/>
          </w:rPr>
          <w:fldChar w:fldCharType="begin"/>
        </w:r>
        <w:r w:rsidR="00162F2E">
          <w:rPr>
            <w:noProof/>
            <w:webHidden/>
          </w:rPr>
          <w:instrText xml:space="preserve"> PAGEREF _Toc4059237 \h </w:instrText>
        </w:r>
        <w:r w:rsidR="00162F2E">
          <w:rPr>
            <w:noProof/>
            <w:webHidden/>
          </w:rPr>
        </w:r>
        <w:r w:rsidR="00162F2E">
          <w:rPr>
            <w:noProof/>
            <w:webHidden/>
          </w:rPr>
          <w:fldChar w:fldCharType="separate"/>
        </w:r>
        <w:r w:rsidR="00162F2E">
          <w:rPr>
            <w:noProof/>
            <w:webHidden/>
          </w:rPr>
          <w:t>3</w:t>
        </w:r>
        <w:r w:rsidR="00162F2E">
          <w:rPr>
            <w:noProof/>
            <w:webHidden/>
          </w:rPr>
          <w:fldChar w:fldCharType="end"/>
        </w:r>
      </w:hyperlink>
    </w:p>
    <w:p w:rsidR="00162F2E" w:rsidRPr="006914A8" w:rsidRDefault="00ED4A17">
      <w:pPr>
        <w:pStyle w:val="TOC2"/>
        <w:tabs>
          <w:tab w:val="right" w:leader="dot" w:pos="9350"/>
        </w:tabs>
        <w:rPr>
          <w:rFonts w:ascii="Calibri" w:hAnsi="Calibri"/>
          <w:noProof/>
          <w:szCs w:val="22"/>
        </w:rPr>
      </w:pPr>
      <w:hyperlink w:anchor="_Toc4059238" w:history="1">
        <w:r w:rsidR="00162F2E" w:rsidRPr="003314B4">
          <w:rPr>
            <w:rStyle w:val="Hyperlink"/>
            <w:noProof/>
          </w:rPr>
          <w:t>Program Attestation</w:t>
        </w:r>
        <w:r w:rsidR="00162F2E">
          <w:rPr>
            <w:noProof/>
            <w:webHidden/>
          </w:rPr>
          <w:tab/>
        </w:r>
        <w:r w:rsidR="00162F2E">
          <w:rPr>
            <w:noProof/>
            <w:webHidden/>
          </w:rPr>
          <w:fldChar w:fldCharType="begin"/>
        </w:r>
        <w:r w:rsidR="00162F2E">
          <w:rPr>
            <w:noProof/>
            <w:webHidden/>
          </w:rPr>
          <w:instrText xml:space="preserve"> PAGEREF _Toc4059238 \h </w:instrText>
        </w:r>
        <w:r w:rsidR="00162F2E">
          <w:rPr>
            <w:noProof/>
            <w:webHidden/>
          </w:rPr>
        </w:r>
        <w:r w:rsidR="00162F2E">
          <w:rPr>
            <w:noProof/>
            <w:webHidden/>
          </w:rPr>
          <w:fldChar w:fldCharType="separate"/>
        </w:r>
        <w:r w:rsidR="00162F2E">
          <w:rPr>
            <w:noProof/>
            <w:webHidden/>
          </w:rPr>
          <w:t>3</w:t>
        </w:r>
        <w:r w:rsidR="00162F2E">
          <w:rPr>
            <w:noProof/>
            <w:webHidden/>
          </w:rPr>
          <w:fldChar w:fldCharType="end"/>
        </w:r>
      </w:hyperlink>
    </w:p>
    <w:p w:rsidR="00162F2E" w:rsidRPr="006914A8" w:rsidRDefault="00ED4A17">
      <w:pPr>
        <w:pStyle w:val="TOC1"/>
        <w:rPr>
          <w:rFonts w:ascii="Calibri" w:hAnsi="Calibri"/>
          <w:noProof/>
          <w:szCs w:val="22"/>
        </w:rPr>
      </w:pPr>
      <w:hyperlink w:anchor="_Toc4059239" w:history="1">
        <w:r w:rsidR="00162F2E" w:rsidRPr="003314B4">
          <w:rPr>
            <w:rStyle w:val="Hyperlink"/>
            <w:bCs/>
            <w:noProof/>
          </w:rPr>
          <w:t>Violations</w:t>
        </w:r>
        <w:r w:rsidR="00162F2E">
          <w:rPr>
            <w:noProof/>
            <w:webHidden/>
          </w:rPr>
          <w:tab/>
        </w:r>
        <w:r w:rsidR="00162F2E">
          <w:rPr>
            <w:noProof/>
            <w:webHidden/>
          </w:rPr>
          <w:fldChar w:fldCharType="begin"/>
        </w:r>
        <w:r w:rsidR="00162F2E">
          <w:rPr>
            <w:noProof/>
            <w:webHidden/>
          </w:rPr>
          <w:instrText xml:space="preserve"> PAGEREF _Toc4059239 \h </w:instrText>
        </w:r>
        <w:r w:rsidR="00162F2E">
          <w:rPr>
            <w:noProof/>
            <w:webHidden/>
          </w:rPr>
        </w:r>
        <w:r w:rsidR="00162F2E">
          <w:rPr>
            <w:noProof/>
            <w:webHidden/>
          </w:rPr>
          <w:fldChar w:fldCharType="separate"/>
        </w:r>
        <w:r w:rsidR="00162F2E">
          <w:rPr>
            <w:noProof/>
            <w:webHidden/>
          </w:rPr>
          <w:t>4</w:t>
        </w:r>
        <w:r w:rsidR="00162F2E">
          <w:rPr>
            <w:noProof/>
            <w:webHidden/>
          </w:rPr>
          <w:fldChar w:fldCharType="end"/>
        </w:r>
      </w:hyperlink>
    </w:p>
    <w:p w:rsidR="00162F2E" w:rsidRPr="006914A8" w:rsidRDefault="00ED4A17">
      <w:pPr>
        <w:pStyle w:val="TOC1"/>
        <w:rPr>
          <w:rFonts w:ascii="Calibri" w:hAnsi="Calibri"/>
          <w:noProof/>
          <w:szCs w:val="22"/>
        </w:rPr>
      </w:pPr>
      <w:hyperlink w:anchor="_Toc4059240" w:history="1">
        <w:r w:rsidR="00162F2E" w:rsidRPr="003314B4">
          <w:rPr>
            <w:rStyle w:val="Hyperlink"/>
            <w:bCs/>
            <w:noProof/>
          </w:rPr>
          <w:t>Definitions</w:t>
        </w:r>
        <w:r w:rsidR="00162F2E">
          <w:rPr>
            <w:noProof/>
            <w:webHidden/>
          </w:rPr>
          <w:tab/>
        </w:r>
        <w:r w:rsidR="00162F2E">
          <w:rPr>
            <w:noProof/>
            <w:webHidden/>
          </w:rPr>
          <w:fldChar w:fldCharType="begin"/>
        </w:r>
        <w:r w:rsidR="00162F2E">
          <w:rPr>
            <w:noProof/>
            <w:webHidden/>
          </w:rPr>
          <w:instrText xml:space="preserve"> PAGEREF _Toc4059240 \h </w:instrText>
        </w:r>
        <w:r w:rsidR="00162F2E">
          <w:rPr>
            <w:noProof/>
            <w:webHidden/>
          </w:rPr>
        </w:r>
        <w:r w:rsidR="00162F2E">
          <w:rPr>
            <w:noProof/>
            <w:webHidden/>
          </w:rPr>
          <w:fldChar w:fldCharType="separate"/>
        </w:r>
        <w:r w:rsidR="00162F2E">
          <w:rPr>
            <w:noProof/>
            <w:webHidden/>
          </w:rPr>
          <w:t>4</w:t>
        </w:r>
        <w:r w:rsidR="00162F2E">
          <w:rPr>
            <w:noProof/>
            <w:webHidden/>
          </w:rPr>
          <w:fldChar w:fldCharType="end"/>
        </w:r>
      </w:hyperlink>
    </w:p>
    <w:p w:rsidR="00162F2E" w:rsidRPr="006914A8" w:rsidRDefault="00ED4A17">
      <w:pPr>
        <w:pStyle w:val="TOC1"/>
        <w:rPr>
          <w:rFonts w:ascii="Calibri" w:hAnsi="Calibri"/>
          <w:noProof/>
          <w:szCs w:val="22"/>
        </w:rPr>
      </w:pPr>
      <w:hyperlink w:anchor="_Toc4059241" w:history="1">
        <w:r w:rsidR="00162F2E" w:rsidRPr="003314B4">
          <w:rPr>
            <w:rStyle w:val="Hyperlink"/>
            <w:noProof/>
          </w:rPr>
          <w:t>References</w:t>
        </w:r>
        <w:r w:rsidR="00162F2E">
          <w:rPr>
            <w:noProof/>
            <w:webHidden/>
          </w:rPr>
          <w:tab/>
        </w:r>
        <w:r w:rsidR="00162F2E">
          <w:rPr>
            <w:noProof/>
            <w:webHidden/>
          </w:rPr>
          <w:fldChar w:fldCharType="begin"/>
        </w:r>
        <w:r w:rsidR="00162F2E">
          <w:rPr>
            <w:noProof/>
            <w:webHidden/>
          </w:rPr>
          <w:instrText xml:space="preserve"> PAGEREF _Toc4059241 \h </w:instrText>
        </w:r>
        <w:r w:rsidR="00162F2E">
          <w:rPr>
            <w:noProof/>
            <w:webHidden/>
          </w:rPr>
        </w:r>
        <w:r w:rsidR="00162F2E">
          <w:rPr>
            <w:noProof/>
            <w:webHidden/>
          </w:rPr>
          <w:fldChar w:fldCharType="separate"/>
        </w:r>
        <w:r w:rsidR="00162F2E">
          <w:rPr>
            <w:noProof/>
            <w:webHidden/>
          </w:rPr>
          <w:t>4</w:t>
        </w:r>
        <w:r w:rsidR="00162F2E">
          <w:rPr>
            <w:noProof/>
            <w:webHidden/>
          </w:rPr>
          <w:fldChar w:fldCharType="end"/>
        </w:r>
      </w:hyperlink>
    </w:p>
    <w:p w:rsidR="00162F2E" w:rsidRPr="006914A8" w:rsidRDefault="00ED4A17">
      <w:pPr>
        <w:pStyle w:val="TOC1"/>
        <w:rPr>
          <w:rFonts w:ascii="Calibri" w:hAnsi="Calibri"/>
          <w:noProof/>
          <w:szCs w:val="22"/>
        </w:rPr>
      </w:pPr>
      <w:hyperlink w:anchor="_Toc4059242" w:history="1">
        <w:r w:rsidR="00162F2E" w:rsidRPr="003314B4">
          <w:rPr>
            <w:rStyle w:val="Hyperlink"/>
            <w:noProof/>
          </w:rPr>
          <w:t>Related Documents</w:t>
        </w:r>
        <w:r w:rsidR="00162F2E">
          <w:rPr>
            <w:noProof/>
            <w:webHidden/>
          </w:rPr>
          <w:tab/>
        </w:r>
        <w:r w:rsidR="00162F2E">
          <w:rPr>
            <w:noProof/>
            <w:webHidden/>
          </w:rPr>
          <w:fldChar w:fldCharType="begin"/>
        </w:r>
        <w:r w:rsidR="00162F2E">
          <w:rPr>
            <w:noProof/>
            <w:webHidden/>
          </w:rPr>
          <w:instrText xml:space="preserve"> PAGEREF _Toc4059242 \h </w:instrText>
        </w:r>
        <w:r w:rsidR="00162F2E">
          <w:rPr>
            <w:noProof/>
            <w:webHidden/>
          </w:rPr>
        </w:r>
        <w:r w:rsidR="00162F2E">
          <w:rPr>
            <w:noProof/>
            <w:webHidden/>
          </w:rPr>
          <w:fldChar w:fldCharType="separate"/>
        </w:r>
        <w:r w:rsidR="00162F2E">
          <w:rPr>
            <w:noProof/>
            <w:webHidden/>
          </w:rPr>
          <w:t>5</w:t>
        </w:r>
        <w:r w:rsidR="00162F2E">
          <w:rPr>
            <w:noProof/>
            <w:webHidden/>
          </w:rPr>
          <w:fldChar w:fldCharType="end"/>
        </w:r>
      </w:hyperlink>
    </w:p>
    <w:p w:rsidR="00162F2E" w:rsidRPr="006914A8" w:rsidRDefault="00ED4A17">
      <w:pPr>
        <w:pStyle w:val="TOC1"/>
        <w:rPr>
          <w:rFonts w:ascii="Calibri" w:hAnsi="Calibri"/>
          <w:noProof/>
          <w:szCs w:val="22"/>
        </w:rPr>
      </w:pPr>
      <w:hyperlink w:anchor="_Toc4059243" w:history="1">
        <w:r w:rsidR="00162F2E" w:rsidRPr="003314B4">
          <w:rPr>
            <w:rStyle w:val="Hyperlink"/>
            <w:bCs/>
            <w:noProof/>
          </w:rPr>
          <w:t>Approval and Ownership</w:t>
        </w:r>
        <w:r w:rsidR="00162F2E">
          <w:rPr>
            <w:noProof/>
            <w:webHidden/>
          </w:rPr>
          <w:tab/>
        </w:r>
        <w:r w:rsidR="00162F2E">
          <w:rPr>
            <w:noProof/>
            <w:webHidden/>
          </w:rPr>
          <w:fldChar w:fldCharType="begin"/>
        </w:r>
        <w:r w:rsidR="00162F2E">
          <w:rPr>
            <w:noProof/>
            <w:webHidden/>
          </w:rPr>
          <w:instrText xml:space="preserve"> PAGEREF _Toc4059243 \h </w:instrText>
        </w:r>
        <w:r w:rsidR="00162F2E">
          <w:rPr>
            <w:noProof/>
            <w:webHidden/>
          </w:rPr>
        </w:r>
        <w:r w:rsidR="00162F2E">
          <w:rPr>
            <w:noProof/>
            <w:webHidden/>
          </w:rPr>
          <w:fldChar w:fldCharType="separate"/>
        </w:r>
        <w:r w:rsidR="00162F2E">
          <w:rPr>
            <w:noProof/>
            <w:webHidden/>
          </w:rPr>
          <w:t>5</w:t>
        </w:r>
        <w:r w:rsidR="00162F2E">
          <w:rPr>
            <w:noProof/>
            <w:webHidden/>
          </w:rPr>
          <w:fldChar w:fldCharType="end"/>
        </w:r>
      </w:hyperlink>
    </w:p>
    <w:p w:rsidR="00162F2E" w:rsidRPr="006914A8" w:rsidRDefault="00ED4A17">
      <w:pPr>
        <w:pStyle w:val="TOC1"/>
        <w:rPr>
          <w:rFonts w:ascii="Calibri" w:hAnsi="Calibri"/>
          <w:noProof/>
          <w:szCs w:val="22"/>
        </w:rPr>
      </w:pPr>
      <w:hyperlink w:anchor="_Toc4059244" w:history="1">
        <w:r w:rsidR="00162F2E" w:rsidRPr="003314B4">
          <w:rPr>
            <w:rStyle w:val="Hyperlink"/>
            <w:bCs/>
            <w:noProof/>
          </w:rPr>
          <w:t>Revision History</w:t>
        </w:r>
        <w:r w:rsidR="00162F2E">
          <w:rPr>
            <w:noProof/>
            <w:webHidden/>
          </w:rPr>
          <w:tab/>
        </w:r>
        <w:r w:rsidR="00162F2E">
          <w:rPr>
            <w:noProof/>
            <w:webHidden/>
          </w:rPr>
          <w:fldChar w:fldCharType="begin"/>
        </w:r>
        <w:r w:rsidR="00162F2E">
          <w:rPr>
            <w:noProof/>
            <w:webHidden/>
          </w:rPr>
          <w:instrText xml:space="preserve"> PAGEREF _Toc4059244 \h </w:instrText>
        </w:r>
        <w:r w:rsidR="00162F2E">
          <w:rPr>
            <w:noProof/>
            <w:webHidden/>
          </w:rPr>
        </w:r>
        <w:r w:rsidR="00162F2E">
          <w:rPr>
            <w:noProof/>
            <w:webHidden/>
          </w:rPr>
          <w:fldChar w:fldCharType="separate"/>
        </w:r>
        <w:r w:rsidR="00162F2E">
          <w:rPr>
            <w:noProof/>
            <w:webHidden/>
          </w:rPr>
          <w:t>5</w:t>
        </w:r>
        <w:r w:rsidR="00162F2E">
          <w:rPr>
            <w:noProof/>
            <w:webHidden/>
          </w:rPr>
          <w:fldChar w:fldCharType="end"/>
        </w:r>
      </w:hyperlink>
    </w:p>
    <w:p w:rsidR="0077342D" w:rsidRDefault="00804D15" w:rsidP="00DD0B04">
      <w:pPr>
        <w:pStyle w:val="TOC1"/>
      </w:pPr>
      <w:r>
        <w:fldChar w:fldCharType="end"/>
      </w:r>
    </w:p>
    <w:p w:rsidR="00384EC8" w:rsidRDefault="00384EC8" w:rsidP="00384EC8"/>
    <w:p w:rsidR="00384EC8" w:rsidRDefault="00384EC8" w:rsidP="00384EC8"/>
    <w:p w:rsidR="00384EC8" w:rsidRDefault="00384EC8" w:rsidP="00384EC8"/>
    <w:p w:rsidR="00384EC8" w:rsidRDefault="00384EC8" w:rsidP="00384EC8"/>
    <w:p w:rsidR="00384EC8" w:rsidRDefault="00384EC8" w:rsidP="00384EC8"/>
    <w:p w:rsidR="00384EC8" w:rsidRDefault="00384EC8" w:rsidP="00384EC8"/>
    <w:p w:rsidR="00384EC8" w:rsidRDefault="00384EC8" w:rsidP="00384EC8"/>
    <w:p w:rsidR="00384EC8" w:rsidRDefault="00384EC8" w:rsidP="00384EC8"/>
    <w:p w:rsidR="00384EC8" w:rsidRDefault="00384EC8" w:rsidP="00384EC8"/>
    <w:p w:rsidR="00384EC8" w:rsidRDefault="00384EC8" w:rsidP="00384EC8"/>
    <w:p w:rsidR="00384EC8" w:rsidRDefault="00384EC8" w:rsidP="00384EC8"/>
    <w:p w:rsidR="00384EC8" w:rsidRDefault="00384EC8" w:rsidP="00384EC8"/>
    <w:p w:rsidR="00384EC8" w:rsidRDefault="00384EC8" w:rsidP="00384EC8"/>
    <w:p w:rsidR="00384EC8" w:rsidRDefault="00384EC8" w:rsidP="00384EC8"/>
    <w:p w:rsidR="00384EC8" w:rsidRDefault="00384EC8" w:rsidP="00384EC8"/>
    <w:p w:rsidR="00384EC8" w:rsidRDefault="00384EC8" w:rsidP="00384EC8"/>
    <w:p w:rsidR="00384EC8" w:rsidRDefault="00384EC8" w:rsidP="00384EC8"/>
    <w:p w:rsidR="00384EC8" w:rsidRDefault="00384EC8" w:rsidP="00384EC8"/>
    <w:p w:rsidR="00384EC8" w:rsidRDefault="00384EC8" w:rsidP="00384EC8"/>
    <w:p w:rsidR="00384EC8" w:rsidRPr="00384EC8" w:rsidRDefault="00384EC8" w:rsidP="00384EC8"/>
    <w:p w:rsidR="00AD1968" w:rsidRPr="003F09FA" w:rsidRDefault="00AD1968" w:rsidP="00AD1968">
      <w:pPr>
        <w:pStyle w:val="PolicyElementHeader"/>
        <w:rPr>
          <w:bCs/>
          <w:color w:val="00527A"/>
        </w:rPr>
      </w:pPr>
      <w:bookmarkStart w:id="0" w:name="_Toc352614481"/>
      <w:bookmarkStart w:id="1" w:name="_Toc367732301"/>
      <w:bookmarkStart w:id="2" w:name="_Toc381196150"/>
      <w:bookmarkStart w:id="3" w:name="_Toc4059226"/>
      <w:r w:rsidRPr="003F09FA">
        <w:rPr>
          <w:bCs/>
          <w:color w:val="00527A"/>
        </w:rPr>
        <w:lastRenderedPageBreak/>
        <w:t>Purpose</w:t>
      </w:r>
      <w:bookmarkEnd w:id="0"/>
      <w:bookmarkEnd w:id="1"/>
      <w:bookmarkEnd w:id="2"/>
      <w:bookmarkEnd w:id="3"/>
    </w:p>
    <w:p w:rsidR="00AD1968" w:rsidRPr="0077342D" w:rsidRDefault="00AD1968" w:rsidP="00AD1968">
      <w:r w:rsidRPr="005A4B62">
        <w:t xml:space="preserve">This policy defines </w:t>
      </w:r>
      <w:r>
        <w:t>the</w:t>
      </w:r>
      <w:r w:rsidRPr="005A4B62">
        <w:t xml:space="preserve"> requirements for the </w:t>
      </w:r>
      <w:r w:rsidR="00373B23">
        <w:t xml:space="preserve">audit and compliance assessment </w:t>
      </w:r>
      <w:r w:rsidRPr="005A4B62">
        <w:t xml:space="preserve">for all </w:t>
      </w:r>
      <w:proofErr w:type="spellStart"/>
      <w:r w:rsidR="00A42733">
        <w:t>CompanyX</w:t>
      </w:r>
      <w:proofErr w:type="spellEnd"/>
      <w:r w:rsidRPr="005A4B62">
        <w:t xml:space="preserve"> </w:t>
      </w:r>
      <w:r w:rsidR="00384EC8">
        <w:t xml:space="preserve">(the “Company”) </w:t>
      </w:r>
      <w:r w:rsidRPr="005A4B62">
        <w:t>information system assets.</w:t>
      </w:r>
      <w:r w:rsidRPr="0077342D">
        <w:t xml:space="preserve">   </w:t>
      </w:r>
    </w:p>
    <w:p w:rsidR="00AD1968" w:rsidRPr="003F09FA" w:rsidRDefault="00AD1968" w:rsidP="00AD1968">
      <w:pPr>
        <w:pStyle w:val="PolicyElementHeader"/>
        <w:rPr>
          <w:bCs/>
          <w:color w:val="00527A"/>
        </w:rPr>
      </w:pPr>
      <w:bookmarkStart w:id="4" w:name="_Toc352614482"/>
      <w:bookmarkStart w:id="5" w:name="_Toc367732302"/>
      <w:bookmarkStart w:id="6" w:name="_Toc381196151"/>
      <w:bookmarkStart w:id="7" w:name="_Toc4059227"/>
      <w:r w:rsidRPr="003F09FA">
        <w:rPr>
          <w:bCs/>
          <w:color w:val="00527A"/>
        </w:rPr>
        <w:t>Scope</w:t>
      </w:r>
      <w:bookmarkEnd w:id="4"/>
      <w:bookmarkEnd w:id="5"/>
      <w:bookmarkEnd w:id="6"/>
      <w:bookmarkEnd w:id="7"/>
    </w:p>
    <w:p w:rsidR="00AD1968" w:rsidRPr="0077342D" w:rsidRDefault="00AD1968" w:rsidP="00AD1968">
      <w:r w:rsidRPr="005A4B62">
        <w:t xml:space="preserve">This </w:t>
      </w:r>
      <w:r>
        <w:t>policy</w:t>
      </w:r>
      <w:r w:rsidRPr="005A4B62">
        <w:t xml:space="preserve"> applies to all </w:t>
      </w:r>
      <w:proofErr w:type="spellStart"/>
      <w:r w:rsidR="00A42733">
        <w:t>CompanyX</w:t>
      </w:r>
      <w:proofErr w:type="spellEnd"/>
      <w:r w:rsidRPr="005A4B62">
        <w:t xml:space="preserve"> </w:t>
      </w:r>
      <w:r w:rsidR="00CC338B">
        <w:t>Information systems</w:t>
      </w:r>
      <w:r w:rsidRPr="005A4B62">
        <w:t xml:space="preserve"> and facilities, with a target audience of </w:t>
      </w:r>
      <w:proofErr w:type="spellStart"/>
      <w:r w:rsidR="00A42733">
        <w:t>CompanyX</w:t>
      </w:r>
      <w:proofErr w:type="spellEnd"/>
      <w:r>
        <w:t xml:space="preserve"> </w:t>
      </w:r>
      <w:r w:rsidRPr="005A4B62">
        <w:t>Executive</w:t>
      </w:r>
      <w:r>
        <w:t xml:space="preserve"> Management, </w:t>
      </w:r>
      <w:r w:rsidRPr="005A4B62">
        <w:t xml:space="preserve">Information Technology employees and </w:t>
      </w:r>
      <w:r w:rsidR="00AD4454">
        <w:t>Third-Party</w:t>
      </w:r>
      <w:r w:rsidRPr="005A4B62">
        <w:t>.</w:t>
      </w:r>
      <w:r w:rsidRPr="0077342D">
        <w:t xml:space="preserve">               </w:t>
      </w:r>
    </w:p>
    <w:p w:rsidR="00AD1968" w:rsidRPr="003F09FA" w:rsidRDefault="00AD1968" w:rsidP="00AD1968">
      <w:pPr>
        <w:pStyle w:val="PolicyElementHeader"/>
        <w:rPr>
          <w:bCs/>
          <w:color w:val="00527A"/>
        </w:rPr>
      </w:pPr>
      <w:bookmarkStart w:id="8" w:name="_Toc352614483"/>
      <w:bookmarkStart w:id="9" w:name="_Toc367732303"/>
      <w:bookmarkStart w:id="10" w:name="_Toc381196152"/>
      <w:bookmarkStart w:id="11" w:name="_Toc4059228"/>
      <w:r w:rsidRPr="003F09FA">
        <w:rPr>
          <w:bCs/>
          <w:color w:val="00527A"/>
        </w:rPr>
        <w:t>Policy</w:t>
      </w:r>
      <w:bookmarkEnd w:id="8"/>
      <w:bookmarkEnd w:id="9"/>
      <w:bookmarkEnd w:id="10"/>
      <w:bookmarkEnd w:id="11"/>
    </w:p>
    <w:p w:rsidR="00AD1968" w:rsidRPr="000423C1" w:rsidRDefault="00AD1968" w:rsidP="00AD1968">
      <w:pPr>
        <w:pStyle w:val="Heading3"/>
        <w:rPr>
          <w:rStyle w:val="Strong"/>
          <w:b/>
          <w:bCs/>
        </w:rPr>
      </w:pPr>
      <w:bookmarkStart w:id="12" w:name="_Toc352614203"/>
      <w:bookmarkStart w:id="13" w:name="_Toc4059229"/>
      <w:r w:rsidRPr="000423C1">
        <w:rPr>
          <w:rStyle w:val="Strong"/>
          <w:b/>
          <w:bCs/>
        </w:rPr>
        <w:t>Audit Planning</w:t>
      </w:r>
      <w:bookmarkEnd w:id="12"/>
      <w:bookmarkEnd w:id="13"/>
    </w:p>
    <w:p w:rsidR="00AD1968" w:rsidRPr="00A3114F" w:rsidRDefault="00AD1968" w:rsidP="00AD1968">
      <w:pPr>
        <w:pStyle w:val="PolicyBodyText"/>
        <w:rPr>
          <w:rStyle w:val="Strong"/>
          <w:b w:val="0"/>
        </w:rPr>
      </w:pPr>
      <w:r>
        <w:rPr>
          <w:rStyle w:val="Strong"/>
        </w:rPr>
        <w:t xml:space="preserve">Plan Development </w:t>
      </w:r>
      <w:r>
        <w:rPr>
          <w:rStyle w:val="Strong"/>
          <w:b w:val="0"/>
        </w:rPr>
        <w:t xml:space="preserve">– </w:t>
      </w:r>
      <w:proofErr w:type="spellStart"/>
      <w:r w:rsidR="00A42733">
        <w:rPr>
          <w:rStyle w:val="Strong"/>
          <w:b w:val="0"/>
        </w:rPr>
        <w:t>CompanyX</w:t>
      </w:r>
      <w:proofErr w:type="spellEnd"/>
      <w:r>
        <w:rPr>
          <w:rStyle w:val="Strong"/>
          <w:b w:val="0"/>
        </w:rPr>
        <w:t xml:space="preserve"> must develop an information systems audit plan that defines the requirements and scope of audit activities.  </w:t>
      </w:r>
    </w:p>
    <w:p w:rsidR="00AD1968" w:rsidRDefault="00AD1968" w:rsidP="00AD1968">
      <w:pPr>
        <w:pStyle w:val="PolicyBodyText"/>
        <w:rPr>
          <w:rStyle w:val="Strong"/>
          <w:b w:val="0"/>
        </w:rPr>
      </w:pPr>
      <w:r w:rsidRPr="00A3114F">
        <w:rPr>
          <w:rStyle w:val="Strong"/>
        </w:rPr>
        <w:t>Appropriate Scope</w:t>
      </w:r>
      <w:r>
        <w:rPr>
          <w:rStyle w:val="Strong"/>
          <w:b w:val="0"/>
        </w:rPr>
        <w:t xml:space="preserve"> - </w:t>
      </w:r>
      <w:r w:rsidRPr="00A3114F">
        <w:rPr>
          <w:rStyle w:val="Strong"/>
          <w:b w:val="0"/>
        </w:rPr>
        <w:t xml:space="preserve">Auditors must perform audits and maintain reports that </w:t>
      </w:r>
      <w:r>
        <w:rPr>
          <w:rStyle w:val="Strong"/>
          <w:b w:val="0"/>
        </w:rPr>
        <w:t xml:space="preserve">are commensurate with the size, </w:t>
      </w:r>
      <w:r w:rsidRPr="00A3114F">
        <w:rPr>
          <w:rStyle w:val="Strong"/>
          <w:b w:val="0"/>
        </w:rPr>
        <w:t>activities performed by, and risk profile of the organization.</w:t>
      </w:r>
    </w:p>
    <w:p w:rsidR="00AD1968" w:rsidRDefault="00AD1968" w:rsidP="00AD1968">
      <w:pPr>
        <w:pStyle w:val="PolicyBodyText"/>
        <w:rPr>
          <w:rStyle w:val="Strong"/>
          <w:b w:val="0"/>
        </w:rPr>
      </w:pPr>
      <w:r>
        <w:rPr>
          <w:rStyle w:val="Strong"/>
        </w:rPr>
        <w:t xml:space="preserve">Audit Tool Protection </w:t>
      </w:r>
      <w:r>
        <w:rPr>
          <w:rStyle w:val="Strong"/>
          <w:b w:val="0"/>
        </w:rPr>
        <w:t xml:space="preserve">- </w:t>
      </w:r>
      <w:r w:rsidRPr="00210E6B">
        <w:rPr>
          <w:rStyle w:val="Strong"/>
          <w:b w:val="0"/>
        </w:rPr>
        <w:t>Information systems audit tools must be separated from development and operational systems and not held in tape libraries or user areas, unless given an appropriate level of additional protection.</w:t>
      </w:r>
    </w:p>
    <w:p w:rsidR="00AD1968" w:rsidRPr="000423C1" w:rsidRDefault="00AD1968" w:rsidP="00AD1968">
      <w:pPr>
        <w:pStyle w:val="Heading3"/>
        <w:rPr>
          <w:rStyle w:val="Strong"/>
          <w:b/>
          <w:bCs/>
        </w:rPr>
      </w:pPr>
      <w:bookmarkStart w:id="14" w:name="_Toc352614204"/>
      <w:bookmarkStart w:id="15" w:name="_Toc4059230"/>
      <w:r w:rsidRPr="000423C1">
        <w:rPr>
          <w:rStyle w:val="Strong"/>
          <w:b/>
          <w:bCs/>
        </w:rPr>
        <w:t>Audit Program Contents</w:t>
      </w:r>
      <w:bookmarkEnd w:id="14"/>
      <w:bookmarkEnd w:id="15"/>
    </w:p>
    <w:p w:rsidR="00AD1968" w:rsidRDefault="00AD1968" w:rsidP="00AD1968">
      <w:pPr>
        <w:pStyle w:val="PolicyBodyText"/>
        <w:rPr>
          <w:rStyle w:val="Strong"/>
          <w:b w:val="0"/>
        </w:rPr>
      </w:pPr>
      <w:r w:rsidRPr="00B238EA">
        <w:rPr>
          <w:rStyle w:val="Strong"/>
        </w:rPr>
        <w:t>Scope Approval</w:t>
      </w:r>
      <w:r>
        <w:rPr>
          <w:rStyle w:val="Strong"/>
          <w:b w:val="0"/>
        </w:rPr>
        <w:t xml:space="preserve"> – </w:t>
      </w:r>
      <w:proofErr w:type="spellStart"/>
      <w:r w:rsidR="00A42733">
        <w:rPr>
          <w:rStyle w:val="Strong"/>
          <w:b w:val="0"/>
        </w:rPr>
        <w:t>CompanyX</w:t>
      </w:r>
      <w:proofErr w:type="spellEnd"/>
      <w:r>
        <w:rPr>
          <w:rStyle w:val="Strong"/>
          <w:b w:val="0"/>
        </w:rPr>
        <w:t xml:space="preserve"> management must approve the scope of all audit checks defined within the</w:t>
      </w:r>
      <w:r w:rsidRPr="00210E6B">
        <w:rPr>
          <w:rStyle w:val="Strong"/>
          <w:b w:val="0"/>
        </w:rPr>
        <w:tab/>
        <w:t xml:space="preserve">A </w:t>
      </w:r>
      <w:proofErr w:type="spellStart"/>
      <w:r w:rsidR="00A42733">
        <w:rPr>
          <w:rStyle w:val="Strong"/>
          <w:b w:val="0"/>
        </w:rPr>
        <w:t>CompanyX</w:t>
      </w:r>
      <w:proofErr w:type="spellEnd"/>
      <w:r w:rsidRPr="00210E6B">
        <w:rPr>
          <w:rStyle w:val="Strong"/>
          <w:b w:val="0"/>
        </w:rPr>
        <w:t xml:space="preserve"> information system audit program</w:t>
      </w:r>
      <w:r>
        <w:rPr>
          <w:rStyle w:val="Strong"/>
          <w:b w:val="0"/>
        </w:rPr>
        <w:t>.</w:t>
      </w:r>
    </w:p>
    <w:p w:rsidR="00AD1968" w:rsidRPr="00210E6B" w:rsidRDefault="00AD1968" w:rsidP="00AD1968">
      <w:pPr>
        <w:pStyle w:val="PolicyBodyText"/>
        <w:rPr>
          <w:rStyle w:val="Strong"/>
          <w:b w:val="0"/>
        </w:rPr>
      </w:pPr>
      <w:r w:rsidRPr="00B238EA">
        <w:rPr>
          <w:rStyle w:val="Strong"/>
        </w:rPr>
        <w:t>Audit Check Access</w:t>
      </w:r>
      <w:r>
        <w:rPr>
          <w:rStyle w:val="Strong"/>
          <w:b w:val="0"/>
        </w:rPr>
        <w:t xml:space="preserve"> - The</w:t>
      </w:r>
      <w:r w:rsidRPr="00210E6B">
        <w:rPr>
          <w:rStyle w:val="Strong"/>
          <w:b w:val="0"/>
        </w:rPr>
        <w:t xml:space="preserve"> </w:t>
      </w:r>
      <w:proofErr w:type="spellStart"/>
      <w:r w:rsidR="00A42733">
        <w:rPr>
          <w:rStyle w:val="Strong"/>
          <w:b w:val="0"/>
        </w:rPr>
        <w:t>CompanyX</w:t>
      </w:r>
      <w:proofErr w:type="spellEnd"/>
      <w:r w:rsidRPr="00210E6B">
        <w:rPr>
          <w:rStyle w:val="Strong"/>
          <w:b w:val="0"/>
        </w:rPr>
        <w:t xml:space="preserve"> information system audit program must </w:t>
      </w:r>
      <w:r>
        <w:rPr>
          <w:rStyle w:val="Strong"/>
          <w:b w:val="0"/>
        </w:rPr>
        <w:t>limit</w:t>
      </w:r>
      <w:r w:rsidRPr="00210E6B">
        <w:rPr>
          <w:rStyle w:val="Strong"/>
          <w:b w:val="0"/>
        </w:rPr>
        <w:t xml:space="preserve"> all audit checks of software and data to read-only access.</w:t>
      </w:r>
    </w:p>
    <w:p w:rsidR="00AD1968" w:rsidRPr="00210E6B" w:rsidRDefault="00AD1968" w:rsidP="00AD1968">
      <w:pPr>
        <w:pStyle w:val="PolicyBodyText"/>
        <w:rPr>
          <w:rStyle w:val="Strong"/>
          <w:b w:val="0"/>
        </w:rPr>
      </w:pPr>
      <w:r w:rsidRPr="00B238EA">
        <w:rPr>
          <w:rStyle w:val="Strong"/>
        </w:rPr>
        <w:t>Extended Access</w:t>
      </w:r>
      <w:r>
        <w:rPr>
          <w:rStyle w:val="Strong"/>
        </w:rPr>
        <w:t xml:space="preserve"> </w:t>
      </w:r>
      <w:r>
        <w:rPr>
          <w:rStyle w:val="Strong"/>
          <w:b w:val="0"/>
        </w:rPr>
        <w:t>- The</w:t>
      </w:r>
      <w:r w:rsidRPr="00210E6B">
        <w:rPr>
          <w:rStyle w:val="Strong"/>
          <w:b w:val="0"/>
        </w:rPr>
        <w:t xml:space="preserve"> </w:t>
      </w:r>
      <w:proofErr w:type="spellStart"/>
      <w:r w:rsidR="00A42733">
        <w:rPr>
          <w:rStyle w:val="Strong"/>
          <w:b w:val="0"/>
        </w:rPr>
        <w:t>CompanyX</w:t>
      </w:r>
      <w:proofErr w:type="spellEnd"/>
      <w:r w:rsidRPr="00210E6B">
        <w:rPr>
          <w:rStyle w:val="Strong"/>
          <w:b w:val="0"/>
        </w:rPr>
        <w:t xml:space="preserve"> information system audit program </w:t>
      </w:r>
      <w:r>
        <w:rPr>
          <w:rStyle w:val="Strong"/>
          <w:b w:val="0"/>
        </w:rPr>
        <w:t>must only support extended</w:t>
      </w:r>
      <w:r w:rsidRPr="00210E6B">
        <w:rPr>
          <w:rStyle w:val="Strong"/>
          <w:b w:val="0"/>
        </w:rPr>
        <w:t xml:space="preserve"> access </w:t>
      </w:r>
      <w:r>
        <w:rPr>
          <w:rStyle w:val="Strong"/>
          <w:b w:val="0"/>
        </w:rPr>
        <w:t xml:space="preserve">(greater than read only) </w:t>
      </w:r>
      <w:r w:rsidRPr="00210E6B">
        <w:rPr>
          <w:rStyle w:val="Strong"/>
          <w:b w:val="0"/>
        </w:rPr>
        <w:t>for isolated copies of system files, which must be erased when the audit is completed, or given appropriate protection if there is an obligation to keep such files under audit documentation requirements.</w:t>
      </w:r>
    </w:p>
    <w:p w:rsidR="00AD1968" w:rsidRPr="00210E6B" w:rsidRDefault="00AD1968" w:rsidP="00AD1968">
      <w:pPr>
        <w:pStyle w:val="PolicyBodyText"/>
        <w:rPr>
          <w:rStyle w:val="Strong"/>
          <w:b w:val="0"/>
        </w:rPr>
      </w:pPr>
      <w:r w:rsidRPr="00B238EA">
        <w:rPr>
          <w:rStyle w:val="Strong"/>
        </w:rPr>
        <w:t>Audit Resources</w:t>
      </w:r>
      <w:r>
        <w:rPr>
          <w:rStyle w:val="Strong"/>
          <w:b w:val="0"/>
        </w:rPr>
        <w:t xml:space="preserve"> - The </w:t>
      </w:r>
      <w:proofErr w:type="spellStart"/>
      <w:r w:rsidR="00A42733">
        <w:rPr>
          <w:rStyle w:val="Strong"/>
          <w:b w:val="0"/>
        </w:rPr>
        <w:t>CompanyX</w:t>
      </w:r>
      <w:proofErr w:type="spellEnd"/>
      <w:r w:rsidRPr="00210E6B">
        <w:rPr>
          <w:rStyle w:val="Strong"/>
          <w:b w:val="0"/>
        </w:rPr>
        <w:t xml:space="preserve"> information system audit program must </w:t>
      </w:r>
      <w:r>
        <w:rPr>
          <w:rStyle w:val="Strong"/>
          <w:b w:val="0"/>
        </w:rPr>
        <w:t>explicitly identify and mak</w:t>
      </w:r>
      <w:r w:rsidRPr="00210E6B">
        <w:rPr>
          <w:rStyle w:val="Strong"/>
          <w:b w:val="0"/>
        </w:rPr>
        <w:t>e available</w:t>
      </w:r>
      <w:r>
        <w:rPr>
          <w:rStyle w:val="Strong"/>
          <w:b w:val="0"/>
        </w:rPr>
        <w:t xml:space="preserve"> the resources required</w:t>
      </w:r>
      <w:r w:rsidRPr="00210E6B">
        <w:rPr>
          <w:rStyle w:val="Strong"/>
          <w:b w:val="0"/>
        </w:rPr>
        <w:t>.</w:t>
      </w:r>
    </w:p>
    <w:p w:rsidR="00AD1968" w:rsidRPr="00210E6B" w:rsidRDefault="00AD1968" w:rsidP="00AD1968">
      <w:pPr>
        <w:pStyle w:val="PolicyBodyText"/>
        <w:rPr>
          <w:rStyle w:val="Strong"/>
          <w:b w:val="0"/>
        </w:rPr>
      </w:pPr>
      <w:r w:rsidRPr="00B238EA">
        <w:rPr>
          <w:rStyle w:val="Strong"/>
        </w:rPr>
        <w:t>Monitoring and Logging</w:t>
      </w:r>
      <w:r>
        <w:rPr>
          <w:rStyle w:val="Strong"/>
          <w:b w:val="0"/>
        </w:rPr>
        <w:t xml:space="preserve"> - The </w:t>
      </w:r>
      <w:proofErr w:type="spellStart"/>
      <w:r w:rsidR="00A42733">
        <w:rPr>
          <w:rStyle w:val="Strong"/>
          <w:b w:val="0"/>
        </w:rPr>
        <w:t>CompanyX</w:t>
      </w:r>
      <w:proofErr w:type="spellEnd"/>
      <w:r w:rsidRPr="00210E6B">
        <w:rPr>
          <w:rStyle w:val="Strong"/>
          <w:b w:val="0"/>
        </w:rPr>
        <w:t xml:space="preserve"> information system audit program must </w:t>
      </w:r>
      <w:r>
        <w:rPr>
          <w:rStyle w:val="Strong"/>
          <w:b w:val="0"/>
        </w:rPr>
        <w:t>require</w:t>
      </w:r>
      <w:r w:rsidRPr="00210E6B">
        <w:rPr>
          <w:rStyle w:val="Strong"/>
          <w:b w:val="0"/>
        </w:rPr>
        <w:t xml:space="preserve"> all access is monitored and logged to produce a reference trail.</w:t>
      </w:r>
    </w:p>
    <w:p w:rsidR="00AD1968" w:rsidRPr="00210E6B" w:rsidRDefault="00AD1968" w:rsidP="00AD1968">
      <w:pPr>
        <w:pStyle w:val="PolicyBodyText"/>
        <w:rPr>
          <w:rStyle w:val="Strong"/>
          <w:b w:val="0"/>
        </w:rPr>
      </w:pPr>
      <w:r w:rsidRPr="00B238EA">
        <w:rPr>
          <w:rStyle w:val="Strong"/>
        </w:rPr>
        <w:t>Documentation</w:t>
      </w:r>
      <w:r>
        <w:rPr>
          <w:rStyle w:val="Strong"/>
          <w:b w:val="0"/>
        </w:rPr>
        <w:t xml:space="preserve"> - The</w:t>
      </w:r>
      <w:r w:rsidRPr="00210E6B">
        <w:rPr>
          <w:rStyle w:val="Strong"/>
          <w:b w:val="0"/>
        </w:rPr>
        <w:t xml:space="preserve"> </w:t>
      </w:r>
      <w:proofErr w:type="spellStart"/>
      <w:r w:rsidR="00A42733">
        <w:rPr>
          <w:rStyle w:val="Strong"/>
          <w:b w:val="0"/>
        </w:rPr>
        <w:t>CompanyX</w:t>
      </w:r>
      <w:proofErr w:type="spellEnd"/>
      <w:r w:rsidRPr="00210E6B">
        <w:rPr>
          <w:rStyle w:val="Strong"/>
          <w:b w:val="0"/>
        </w:rPr>
        <w:t xml:space="preserve"> information system audit program must </w:t>
      </w:r>
      <w:r>
        <w:rPr>
          <w:rStyle w:val="Strong"/>
          <w:b w:val="0"/>
        </w:rPr>
        <w:t>document</w:t>
      </w:r>
      <w:r w:rsidRPr="00210E6B">
        <w:rPr>
          <w:rStyle w:val="Strong"/>
          <w:b w:val="0"/>
        </w:rPr>
        <w:t xml:space="preserve"> all procedures, requirements, and</w:t>
      </w:r>
      <w:r>
        <w:rPr>
          <w:rStyle w:val="Strong"/>
          <w:b w:val="0"/>
        </w:rPr>
        <w:t xml:space="preserve"> responsibilities</w:t>
      </w:r>
      <w:r w:rsidRPr="00210E6B">
        <w:rPr>
          <w:rStyle w:val="Strong"/>
          <w:b w:val="0"/>
        </w:rPr>
        <w:t>.</w:t>
      </w:r>
    </w:p>
    <w:p w:rsidR="00AD1968" w:rsidRDefault="00AD1968" w:rsidP="00AD1968">
      <w:pPr>
        <w:pStyle w:val="PolicyBodyText"/>
        <w:rPr>
          <w:rStyle w:val="Strong"/>
          <w:b w:val="0"/>
        </w:rPr>
      </w:pPr>
      <w:r w:rsidRPr="00B238EA">
        <w:rPr>
          <w:rStyle w:val="Strong"/>
        </w:rPr>
        <w:t>Independence</w:t>
      </w:r>
      <w:r>
        <w:rPr>
          <w:rStyle w:val="Strong"/>
          <w:b w:val="0"/>
        </w:rPr>
        <w:t xml:space="preserve"> – The </w:t>
      </w:r>
      <w:proofErr w:type="spellStart"/>
      <w:r w:rsidR="00A42733">
        <w:rPr>
          <w:rStyle w:val="Strong"/>
          <w:b w:val="0"/>
        </w:rPr>
        <w:t>CompanyX</w:t>
      </w:r>
      <w:proofErr w:type="spellEnd"/>
      <w:r w:rsidRPr="00210E6B">
        <w:rPr>
          <w:rStyle w:val="Strong"/>
          <w:b w:val="0"/>
        </w:rPr>
        <w:t xml:space="preserve"> information system audit program </w:t>
      </w:r>
      <w:r>
        <w:rPr>
          <w:rStyle w:val="Strong"/>
          <w:b w:val="0"/>
        </w:rPr>
        <w:t xml:space="preserve">must </w:t>
      </w:r>
      <w:proofErr w:type="gramStart"/>
      <w:r w:rsidRPr="00210E6B">
        <w:rPr>
          <w:rStyle w:val="Strong"/>
          <w:b w:val="0"/>
        </w:rPr>
        <w:t>requires</w:t>
      </w:r>
      <w:proofErr w:type="gramEnd"/>
      <w:r w:rsidRPr="00210E6B">
        <w:rPr>
          <w:rStyle w:val="Strong"/>
          <w:b w:val="0"/>
        </w:rPr>
        <w:t xml:space="preserve"> that the person(s) carrying out the audit be independent of the activities audited.</w:t>
      </w:r>
    </w:p>
    <w:p w:rsidR="00AD1968" w:rsidRPr="000423C1" w:rsidRDefault="00AD1968" w:rsidP="00AD1968">
      <w:pPr>
        <w:pStyle w:val="Heading3"/>
        <w:rPr>
          <w:rStyle w:val="Strong"/>
          <w:b/>
          <w:bCs/>
        </w:rPr>
      </w:pPr>
      <w:bookmarkStart w:id="16" w:name="_Toc352614205"/>
      <w:bookmarkStart w:id="17" w:name="_Toc4059231"/>
      <w:r w:rsidRPr="000423C1">
        <w:rPr>
          <w:rStyle w:val="Strong"/>
          <w:b/>
          <w:bCs/>
        </w:rPr>
        <w:t>Key Controls</w:t>
      </w:r>
      <w:bookmarkEnd w:id="16"/>
      <w:bookmarkEnd w:id="17"/>
    </w:p>
    <w:p w:rsidR="00AD1968" w:rsidRPr="00A3114F" w:rsidRDefault="00AD1968" w:rsidP="00AD1968">
      <w:pPr>
        <w:pStyle w:val="PolicyBodyText"/>
        <w:rPr>
          <w:rStyle w:val="Strong"/>
          <w:b w:val="0"/>
        </w:rPr>
      </w:pPr>
      <w:r w:rsidRPr="004D26FF">
        <w:rPr>
          <w:rStyle w:val="Strong"/>
        </w:rPr>
        <w:lastRenderedPageBreak/>
        <w:t>Identification of Key Controls</w:t>
      </w:r>
      <w:r>
        <w:rPr>
          <w:rStyle w:val="Strong"/>
          <w:b w:val="0"/>
        </w:rPr>
        <w:t xml:space="preserve"> - </w:t>
      </w:r>
      <w:r w:rsidRPr="00A3114F">
        <w:rPr>
          <w:rStyle w:val="Strong"/>
          <w:b w:val="0"/>
        </w:rPr>
        <w:t xml:space="preserve">Key controls, systems, and procedures of the </w:t>
      </w:r>
      <w:proofErr w:type="spellStart"/>
      <w:r w:rsidR="00A42733">
        <w:rPr>
          <w:rStyle w:val="Strong"/>
          <w:b w:val="0"/>
        </w:rPr>
        <w:t>CompanyX</w:t>
      </w:r>
      <w:proofErr w:type="spellEnd"/>
      <w:r w:rsidRPr="00A3114F">
        <w:rPr>
          <w:rStyle w:val="Strong"/>
          <w:b w:val="0"/>
        </w:rPr>
        <w:t xml:space="preserve"> information security program must be identified and documented.</w:t>
      </w:r>
    </w:p>
    <w:p w:rsidR="00AD1968" w:rsidRPr="001D1C76" w:rsidRDefault="00AD1968" w:rsidP="00AD1968">
      <w:pPr>
        <w:pStyle w:val="PolicyBodyText"/>
        <w:rPr>
          <w:rStyle w:val="Strong"/>
          <w:b w:val="0"/>
        </w:rPr>
      </w:pPr>
      <w:r w:rsidRPr="004D26FF">
        <w:rPr>
          <w:rStyle w:val="Strong"/>
        </w:rPr>
        <w:t>Testing of Key Controls</w:t>
      </w:r>
      <w:r>
        <w:rPr>
          <w:rStyle w:val="Strong"/>
          <w:b w:val="0"/>
        </w:rPr>
        <w:t xml:space="preserve"> - </w:t>
      </w:r>
      <w:r w:rsidRPr="00A3114F">
        <w:rPr>
          <w:rStyle w:val="Strong"/>
          <w:b w:val="0"/>
        </w:rPr>
        <w:t xml:space="preserve">Key controls, systems, and procedures of the </w:t>
      </w:r>
      <w:proofErr w:type="spellStart"/>
      <w:r w:rsidR="00A42733">
        <w:rPr>
          <w:rStyle w:val="Strong"/>
          <w:b w:val="0"/>
        </w:rPr>
        <w:t>CompanyX</w:t>
      </w:r>
      <w:proofErr w:type="spellEnd"/>
      <w:r w:rsidRPr="00A3114F">
        <w:rPr>
          <w:rStyle w:val="Strong"/>
          <w:b w:val="0"/>
        </w:rPr>
        <w:t xml:space="preserve"> information security program must be regularly tested by independent </w:t>
      </w:r>
      <w:r w:rsidR="00AD4454">
        <w:rPr>
          <w:rStyle w:val="Strong"/>
          <w:b w:val="0"/>
        </w:rPr>
        <w:t>Third-Parties</w:t>
      </w:r>
      <w:r w:rsidRPr="00A3114F">
        <w:rPr>
          <w:rStyle w:val="Strong"/>
          <w:b w:val="0"/>
        </w:rPr>
        <w:t xml:space="preserve"> or qualified independent staff in accordance with the risk assessment.</w:t>
      </w:r>
    </w:p>
    <w:p w:rsidR="00AD1968" w:rsidRDefault="00AD1968" w:rsidP="00AD1968">
      <w:pPr>
        <w:pStyle w:val="PolicyBodyText"/>
        <w:rPr>
          <w:rStyle w:val="Strong"/>
          <w:b w:val="0"/>
        </w:rPr>
      </w:pPr>
      <w:r w:rsidRPr="001D1C76">
        <w:rPr>
          <w:rStyle w:val="Strong"/>
        </w:rPr>
        <w:t>Testing Frequency</w:t>
      </w:r>
      <w:r>
        <w:rPr>
          <w:rStyle w:val="Strong"/>
          <w:b w:val="0"/>
        </w:rPr>
        <w:t xml:space="preserve"> - </w:t>
      </w:r>
      <w:r w:rsidRPr="00A3114F">
        <w:rPr>
          <w:rStyle w:val="Strong"/>
          <w:b w:val="0"/>
        </w:rPr>
        <w:t xml:space="preserve">The nature and frequency of testing of key controls, systems, and procedures of the </w:t>
      </w:r>
      <w:proofErr w:type="spellStart"/>
      <w:r w:rsidR="00A42733">
        <w:rPr>
          <w:rStyle w:val="Strong"/>
          <w:b w:val="0"/>
        </w:rPr>
        <w:t>CompanyX</w:t>
      </w:r>
      <w:proofErr w:type="spellEnd"/>
      <w:r w:rsidRPr="00A3114F">
        <w:rPr>
          <w:rStyle w:val="Strong"/>
          <w:b w:val="0"/>
        </w:rPr>
        <w:t xml:space="preserve"> information security program must be cons</w:t>
      </w:r>
      <w:r>
        <w:rPr>
          <w:rStyle w:val="Strong"/>
          <w:b w:val="0"/>
        </w:rPr>
        <w:t xml:space="preserve">istent with the risk assessment and </w:t>
      </w:r>
      <w:r w:rsidRPr="00A3114F">
        <w:rPr>
          <w:rStyle w:val="Strong"/>
          <w:b w:val="0"/>
        </w:rPr>
        <w:t>must consider the rapidly evolving nature of threats to computer security.</w:t>
      </w:r>
    </w:p>
    <w:p w:rsidR="00AD1968" w:rsidRPr="000423C1" w:rsidRDefault="00AD1968" w:rsidP="00AD1968">
      <w:pPr>
        <w:pStyle w:val="Heading3"/>
        <w:rPr>
          <w:rStyle w:val="Strong"/>
          <w:b/>
          <w:bCs/>
        </w:rPr>
      </w:pPr>
      <w:bookmarkStart w:id="18" w:name="_Toc352614206"/>
      <w:bookmarkStart w:id="19" w:name="_Toc4059232"/>
      <w:r w:rsidRPr="000423C1">
        <w:rPr>
          <w:rStyle w:val="Strong"/>
          <w:b/>
          <w:bCs/>
        </w:rPr>
        <w:t>Independence</w:t>
      </w:r>
      <w:bookmarkEnd w:id="18"/>
      <w:bookmarkEnd w:id="19"/>
    </w:p>
    <w:p w:rsidR="00AD1968" w:rsidRPr="000423C1" w:rsidRDefault="00AD1968" w:rsidP="00AD1968">
      <w:pPr>
        <w:pStyle w:val="PolicyBodyText"/>
        <w:rPr>
          <w:rStyle w:val="Strong"/>
          <w:b w:val="0"/>
        </w:rPr>
      </w:pPr>
      <w:r w:rsidRPr="004D26FF">
        <w:rPr>
          <w:rStyle w:val="Strong"/>
        </w:rPr>
        <w:t>Testing Staff</w:t>
      </w:r>
      <w:r>
        <w:rPr>
          <w:rStyle w:val="Strong"/>
          <w:b w:val="0"/>
        </w:rPr>
        <w:t xml:space="preserve"> - </w:t>
      </w:r>
      <w:r w:rsidRPr="00A3114F">
        <w:rPr>
          <w:rStyle w:val="Strong"/>
          <w:b w:val="0"/>
        </w:rPr>
        <w:t xml:space="preserve">Testing of the </w:t>
      </w:r>
      <w:proofErr w:type="spellStart"/>
      <w:r w:rsidR="00A42733">
        <w:rPr>
          <w:rStyle w:val="Strong"/>
          <w:b w:val="0"/>
        </w:rPr>
        <w:t>CompanyX</w:t>
      </w:r>
      <w:proofErr w:type="spellEnd"/>
      <w:r w:rsidRPr="00A3114F">
        <w:rPr>
          <w:rStyle w:val="Strong"/>
          <w:b w:val="0"/>
        </w:rPr>
        <w:t xml:space="preserve"> information security program must be conducted by internal staff or consultants that are independent of those that develop</w:t>
      </w:r>
      <w:r>
        <w:rPr>
          <w:rStyle w:val="Strong"/>
          <w:b w:val="0"/>
        </w:rPr>
        <w:t xml:space="preserve"> operate</w:t>
      </w:r>
      <w:r w:rsidRPr="00A3114F">
        <w:rPr>
          <w:rStyle w:val="Strong"/>
          <w:b w:val="0"/>
        </w:rPr>
        <w:t xml:space="preserve"> or maintain the information security program.</w:t>
      </w:r>
      <w:bookmarkStart w:id="20" w:name="_Toc352614207"/>
    </w:p>
    <w:p w:rsidR="00AD1968" w:rsidRPr="000423C1" w:rsidRDefault="00AD1968" w:rsidP="00AD1968">
      <w:pPr>
        <w:pStyle w:val="Heading3"/>
        <w:rPr>
          <w:rStyle w:val="Strong"/>
          <w:b/>
          <w:bCs/>
        </w:rPr>
      </w:pPr>
      <w:bookmarkStart w:id="21" w:name="_Toc4059233"/>
      <w:r w:rsidRPr="000423C1">
        <w:rPr>
          <w:rStyle w:val="Strong"/>
          <w:b/>
          <w:bCs/>
        </w:rPr>
        <w:t>Audit Reports</w:t>
      </w:r>
      <w:bookmarkEnd w:id="20"/>
      <w:bookmarkEnd w:id="21"/>
    </w:p>
    <w:p w:rsidR="00AD1968" w:rsidRPr="00A3114F" w:rsidRDefault="00AD1968" w:rsidP="00AD1968">
      <w:pPr>
        <w:pStyle w:val="PolicyBodyText"/>
        <w:rPr>
          <w:rStyle w:val="Strong"/>
          <w:b w:val="0"/>
        </w:rPr>
      </w:pPr>
      <w:r w:rsidRPr="001D1C76">
        <w:rPr>
          <w:rStyle w:val="Strong"/>
        </w:rPr>
        <w:t>Report Findings</w:t>
      </w:r>
      <w:r>
        <w:rPr>
          <w:rStyle w:val="Strong"/>
          <w:b w:val="0"/>
        </w:rPr>
        <w:t xml:space="preserve"> - </w:t>
      </w:r>
      <w:r w:rsidRPr="00A3114F">
        <w:rPr>
          <w:rStyle w:val="Strong"/>
          <w:b w:val="0"/>
        </w:rPr>
        <w:t>Audit findings and issues must include that any actions be reported by the auditors or management to the board of directors or audit committee.</w:t>
      </w:r>
    </w:p>
    <w:p w:rsidR="00A635DB" w:rsidRPr="00AD749B" w:rsidRDefault="00AD1968" w:rsidP="00AD749B">
      <w:pPr>
        <w:pStyle w:val="PolicyBodyText"/>
        <w:rPr>
          <w:rStyle w:val="Strong"/>
          <w:b w:val="0"/>
        </w:rPr>
      </w:pPr>
      <w:r w:rsidRPr="001D1C76">
        <w:rPr>
          <w:rStyle w:val="Strong"/>
        </w:rPr>
        <w:t>Detailed Steps</w:t>
      </w:r>
      <w:r>
        <w:rPr>
          <w:rStyle w:val="Strong"/>
          <w:b w:val="0"/>
        </w:rPr>
        <w:t xml:space="preserve"> - </w:t>
      </w:r>
      <w:r w:rsidRPr="00A3114F">
        <w:rPr>
          <w:rStyle w:val="Strong"/>
          <w:b w:val="0"/>
        </w:rPr>
        <w:t>Audit report work papers must disclose that specific program steps, calculations, or other evidence support the procedures and conclusions set forth in the reports.</w:t>
      </w:r>
      <w:bookmarkStart w:id="22" w:name="_Toc352614208"/>
    </w:p>
    <w:p w:rsidR="00AD1968" w:rsidRPr="000423C1" w:rsidRDefault="00AD1968" w:rsidP="00AD1968">
      <w:pPr>
        <w:pStyle w:val="Heading3"/>
        <w:rPr>
          <w:rStyle w:val="Strong"/>
          <w:b/>
          <w:bCs/>
        </w:rPr>
      </w:pPr>
      <w:bookmarkStart w:id="23" w:name="_Toc4059234"/>
      <w:r w:rsidRPr="000423C1">
        <w:rPr>
          <w:rStyle w:val="Strong"/>
          <w:b/>
          <w:bCs/>
        </w:rPr>
        <w:t>Technical Compliance Checking</w:t>
      </w:r>
      <w:bookmarkEnd w:id="22"/>
      <w:bookmarkEnd w:id="23"/>
      <w:r w:rsidRPr="000423C1">
        <w:rPr>
          <w:rStyle w:val="Strong"/>
          <w:b/>
          <w:bCs/>
        </w:rPr>
        <w:t xml:space="preserve"> </w:t>
      </w:r>
    </w:p>
    <w:p w:rsidR="00654B4E" w:rsidRDefault="00654B4E" w:rsidP="00654B4E">
      <w:pPr>
        <w:pStyle w:val="PolicyBodyText"/>
      </w:pPr>
      <w:r>
        <w:rPr>
          <w:rStyle w:val="Strong"/>
        </w:rPr>
        <w:t xml:space="preserve">Technical System Assessments </w:t>
      </w:r>
      <w:r>
        <w:t>– All production information systems that store or process sensitive data must be evaluated for compliance with internal policies and baseline standards.</w:t>
      </w:r>
    </w:p>
    <w:p w:rsidR="00AD1968" w:rsidRPr="00210E6B" w:rsidRDefault="00AD1968" w:rsidP="00AD1968">
      <w:pPr>
        <w:pStyle w:val="PolicyBodyText"/>
        <w:rPr>
          <w:rStyle w:val="Strong"/>
          <w:b w:val="0"/>
        </w:rPr>
      </w:pPr>
      <w:r w:rsidRPr="00B238EA">
        <w:rPr>
          <w:rStyle w:val="Strong"/>
        </w:rPr>
        <w:t>Manual Compliance Checks</w:t>
      </w:r>
      <w:r>
        <w:rPr>
          <w:rStyle w:val="Strong"/>
          <w:b w:val="0"/>
        </w:rPr>
        <w:t xml:space="preserve"> - </w:t>
      </w:r>
      <w:r w:rsidRPr="00210E6B">
        <w:rPr>
          <w:rStyle w:val="Strong"/>
          <w:b w:val="0"/>
        </w:rPr>
        <w:t>Manual technical compliance checking must be performed by an experienced system engineer.</w:t>
      </w:r>
    </w:p>
    <w:p w:rsidR="00AD1968" w:rsidRDefault="00AD1968" w:rsidP="00AD1968">
      <w:pPr>
        <w:pStyle w:val="PolicyBodyText"/>
        <w:rPr>
          <w:rStyle w:val="Strong"/>
          <w:b w:val="0"/>
        </w:rPr>
      </w:pPr>
      <w:r>
        <w:rPr>
          <w:rStyle w:val="Strong"/>
        </w:rPr>
        <w:t xml:space="preserve">Avoiding System Compromise </w:t>
      </w:r>
      <w:r w:rsidRPr="00B238EA">
        <w:rPr>
          <w:rStyle w:val="Strong"/>
          <w:b w:val="0"/>
        </w:rPr>
        <w:t>-</w:t>
      </w:r>
      <w:r>
        <w:rPr>
          <w:rStyle w:val="Strong"/>
          <w:b w:val="0"/>
        </w:rPr>
        <w:t xml:space="preserve"> </w:t>
      </w:r>
      <w:r w:rsidRPr="00210E6B">
        <w:rPr>
          <w:rStyle w:val="Strong"/>
          <w:b w:val="0"/>
        </w:rPr>
        <w:t xml:space="preserve">Management must develop and implement controls to ensure that penetration tests or vulnerability assessments do not lead to a compromise of the security of any </w:t>
      </w:r>
      <w:proofErr w:type="spellStart"/>
      <w:r w:rsidR="00A42733">
        <w:rPr>
          <w:rStyle w:val="Strong"/>
          <w:b w:val="0"/>
        </w:rPr>
        <w:t>CompanyX</w:t>
      </w:r>
      <w:proofErr w:type="spellEnd"/>
      <w:r w:rsidRPr="00210E6B">
        <w:rPr>
          <w:rStyle w:val="Strong"/>
          <w:b w:val="0"/>
        </w:rPr>
        <w:t xml:space="preserve"> </w:t>
      </w:r>
      <w:r w:rsidR="00AD4454">
        <w:rPr>
          <w:rStyle w:val="Strong"/>
          <w:b w:val="0"/>
        </w:rPr>
        <w:t>Information</w:t>
      </w:r>
      <w:r w:rsidRPr="00210E6B">
        <w:rPr>
          <w:rStyle w:val="Strong"/>
          <w:b w:val="0"/>
        </w:rPr>
        <w:t xml:space="preserve"> system.</w:t>
      </w:r>
    </w:p>
    <w:p w:rsidR="00AD1968" w:rsidRDefault="00AD1968" w:rsidP="00AD1968">
      <w:pPr>
        <w:pStyle w:val="PolicyBodyText"/>
        <w:rPr>
          <w:rStyle w:val="Strong"/>
          <w:b w:val="0"/>
        </w:rPr>
      </w:pPr>
      <w:r>
        <w:rPr>
          <w:rStyle w:val="Strong"/>
        </w:rPr>
        <w:t xml:space="preserve">Planning and Documentation </w:t>
      </w:r>
      <w:r w:rsidRPr="00B238EA">
        <w:rPr>
          <w:rStyle w:val="Strong"/>
          <w:b w:val="0"/>
        </w:rPr>
        <w:t>-</w:t>
      </w:r>
      <w:r>
        <w:rPr>
          <w:rStyle w:val="Strong"/>
          <w:b w:val="0"/>
        </w:rPr>
        <w:t xml:space="preserve"> </w:t>
      </w:r>
      <w:r w:rsidRPr="00210E6B">
        <w:rPr>
          <w:rStyle w:val="Strong"/>
          <w:b w:val="0"/>
        </w:rPr>
        <w:t>All penetration tests or vulnerability assessments must be planned, documented and repeatable.</w:t>
      </w:r>
    </w:p>
    <w:p w:rsidR="00AD1968" w:rsidRPr="00A3114F" w:rsidRDefault="00AD1968" w:rsidP="00AD1968">
      <w:pPr>
        <w:pStyle w:val="PolicyBodyText"/>
        <w:rPr>
          <w:rStyle w:val="Strong"/>
          <w:b w:val="0"/>
        </w:rPr>
      </w:pPr>
      <w:r>
        <w:rPr>
          <w:rStyle w:val="Strong"/>
        </w:rPr>
        <w:t>Expertise</w:t>
      </w:r>
      <w:r>
        <w:rPr>
          <w:rStyle w:val="Strong"/>
          <w:b w:val="0"/>
        </w:rPr>
        <w:t xml:space="preserve"> - </w:t>
      </w:r>
      <w:r w:rsidRPr="00210E6B">
        <w:rPr>
          <w:rStyle w:val="Strong"/>
          <w:b w:val="0"/>
        </w:rPr>
        <w:t xml:space="preserve">Any technical compliance check performed on </w:t>
      </w:r>
      <w:proofErr w:type="spellStart"/>
      <w:r w:rsidR="00A42733">
        <w:rPr>
          <w:rStyle w:val="Strong"/>
          <w:b w:val="0"/>
        </w:rPr>
        <w:t>CompanyX</w:t>
      </w:r>
      <w:proofErr w:type="spellEnd"/>
      <w:r w:rsidRPr="00210E6B">
        <w:rPr>
          <w:rStyle w:val="Strong"/>
          <w:b w:val="0"/>
        </w:rPr>
        <w:t xml:space="preserve"> </w:t>
      </w:r>
      <w:r w:rsidR="00AD4454">
        <w:rPr>
          <w:rStyle w:val="Strong"/>
          <w:b w:val="0"/>
        </w:rPr>
        <w:t>Information</w:t>
      </w:r>
      <w:r w:rsidRPr="00210E6B">
        <w:rPr>
          <w:rStyle w:val="Strong"/>
          <w:b w:val="0"/>
        </w:rPr>
        <w:t xml:space="preserve"> systems must only be executed by competent, authorized persons, or under the supervision of such persons.</w:t>
      </w:r>
    </w:p>
    <w:p w:rsidR="00AD1968" w:rsidRPr="000423C1" w:rsidRDefault="00AD1968" w:rsidP="00AD1968">
      <w:pPr>
        <w:pStyle w:val="Heading3"/>
        <w:rPr>
          <w:rStyle w:val="Strong"/>
          <w:b/>
          <w:bCs/>
        </w:rPr>
      </w:pPr>
      <w:bookmarkStart w:id="24" w:name="_Toc352614209"/>
      <w:bookmarkStart w:id="25" w:name="_Toc4059235"/>
      <w:r w:rsidRPr="000423C1">
        <w:rPr>
          <w:rStyle w:val="Strong"/>
          <w:b/>
          <w:bCs/>
        </w:rPr>
        <w:t>Review and Response</w:t>
      </w:r>
      <w:bookmarkEnd w:id="24"/>
      <w:bookmarkEnd w:id="25"/>
    </w:p>
    <w:p w:rsidR="00AD1968" w:rsidRPr="00A3114F" w:rsidRDefault="00AD1968" w:rsidP="00AD1968">
      <w:pPr>
        <w:pStyle w:val="PolicyBodyText"/>
        <w:rPr>
          <w:rStyle w:val="Strong"/>
          <w:b w:val="0"/>
        </w:rPr>
      </w:pPr>
      <w:r w:rsidRPr="004D26FF">
        <w:rPr>
          <w:rStyle w:val="Strong"/>
        </w:rPr>
        <w:t>Review Timing</w:t>
      </w:r>
      <w:r>
        <w:rPr>
          <w:rStyle w:val="Strong"/>
          <w:b w:val="0"/>
        </w:rPr>
        <w:t xml:space="preserve"> -</w:t>
      </w:r>
      <w:proofErr w:type="spellStart"/>
      <w:r w:rsidR="00A42733">
        <w:rPr>
          <w:rStyle w:val="Strong"/>
          <w:b w:val="0"/>
        </w:rPr>
        <w:t>CompanyX</w:t>
      </w:r>
      <w:proofErr w:type="spellEnd"/>
      <w:r w:rsidRPr="00A3114F">
        <w:rPr>
          <w:rStyle w:val="Strong"/>
          <w:b w:val="0"/>
        </w:rPr>
        <w:t xml:space="preserve"> management must review the results of information security </w:t>
      </w:r>
      <w:r>
        <w:rPr>
          <w:rStyle w:val="Strong"/>
          <w:b w:val="0"/>
        </w:rPr>
        <w:t>program tests within 30 days</w:t>
      </w:r>
      <w:r w:rsidRPr="00A3114F">
        <w:rPr>
          <w:rStyle w:val="Strong"/>
          <w:b w:val="0"/>
        </w:rPr>
        <w:t>.</w:t>
      </w:r>
    </w:p>
    <w:p w:rsidR="00AD1968" w:rsidRPr="00A3114F" w:rsidRDefault="00AD1968" w:rsidP="00AD1968">
      <w:pPr>
        <w:pStyle w:val="PolicyBodyText"/>
        <w:rPr>
          <w:rStyle w:val="Strong"/>
          <w:b w:val="0"/>
        </w:rPr>
      </w:pPr>
      <w:r w:rsidRPr="004D26FF">
        <w:rPr>
          <w:rStyle w:val="Strong"/>
        </w:rPr>
        <w:lastRenderedPageBreak/>
        <w:t>Corrective Actions</w:t>
      </w:r>
      <w:r>
        <w:rPr>
          <w:rStyle w:val="Strong"/>
          <w:b w:val="0"/>
        </w:rPr>
        <w:t xml:space="preserve"> - </w:t>
      </w:r>
      <w:proofErr w:type="spellStart"/>
      <w:r w:rsidR="00A42733">
        <w:rPr>
          <w:rStyle w:val="Strong"/>
          <w:b w:val="0"/>
        </w:rPr>
        <w:t>CompanyX</w:t>
      </w:r>
      <w:proofErr w:type="spellEnd"/>
      <w:r w:rsidRPr="00A3114F">
        <w:rPr>
          <w:rStyle w:val="Strong"/>
          <w:b w:val="0"/>
        </w:rPr>
        <w:t xml:space="preserve"> management must take appropriate steps to address and correct the root cause of adverse results of information security program tests</w:t>
      </w:r>
    </w:p>
    <w:p w:rsidR="00AD1968" w:rsidRDefault="00AD1968" w:rsidP="00AD1968">
      <w:pPr>
        <w:pStyle w:val="PolicyBodyText"/>
        <w:rPr>
          <w:rStyle w:val="Strong"/>
          <w:b w:val="0"/>
        </w:rPr>
      </w:pPr>
      <w:r w:rsidRPr="004D26FF">
        <w:rPr>
          <w:rStyle w:val="Strong"/>
        </w:rPr>
        <w:t>Response Timing</w:t>
      </w:r>
      <w:r>
        <w:rPr>
          <w:rStyle w:val="Strong"/>
          <w:b w:val="0"/>
        </w:rPr>
        <w:t xml:space="preserve"> - </w:t>
      </w:r>
      <w:r w:rsidRPr="00A3114F">
        <w:rPr>
          <w:rStyle w:val="Strong"/>
          <w:b w:val="0"/>
        </w:rPr>
        <w:t>A response to all control deficiencies from audits must be documented within 120 days of the audit findings.</w:t>
      </w:r>
    </w:p>
    <w:p w:rsidR="00B540D2" w:rsidRPr="008104FC" w:rsidRDefault="00B540D2" w:rsidP="00B540D2">
      <w:pPr>
        <w:pStyle w:val="Heading3"/>
      </w:pPr>
      <w:bookmarkStart w:id="26" w:name="_Toc4059236"/>
      <w:r w:rsidRPr="008104FC">
        <w:t>Independent Review of Information Security</w:t>
      </w:r>
      <w:bookmarkEnd w:id="26"/>
    </w:p>
    <w:p w:rsidR="00B540D2" w:rsidRPr="008104FC" w:rsidRDefault="00B540D2" w:rsidP="00B540D2">
      <w:pPr>
        <w:pStyle w:val="PolicyBodyText"/>
      </w:pPr>
      <w:r w:rsidRPr="008104FC">
        <w:rPr>
          <w:b/>
        </w:rPr>
        <w:t>Information System Control Reviews — Independent</w:t>
      </w:r>
      <w:r w:rsidRPr="008104FC">
        <w:t xml:space="preserve"> - An independent and externally-provided review of information systems security must be periodically obtained to determine both the adequacy of and compliance with controls.</w:t>
      </w:r>
    </w:p>
    <w:p w:rsidR="00654B4E" w:rsidRPr="001C3DA6" w:rsidRDefault="00654B4E" w:rsidP="00654B4E">
      <w:pPr>
        <w:pStyle w:val="Heading3"/>
      </w:pPr>
      <w:bookmarkStart w:id="27" w:name="_Toc242654237"/>
      <w:bookmarkStart w:id="28" w:name="_Toc483949697"/>
      <w:bookmarkStart w:id="29" w:name="_Toc503429736"/>
      <w:bookmarkStart w:id="30" w:name="_Toc4059237"/>
      <w:r w:rsidRPr="001C3DA6">
        <w:t>Security Program Compliance</w:t>
      </w:r>
      <w:bookmarkEnd w:id="27"/>
      <w:bookmarkEnd w:id="28"/>
      <w:bookmarkEnd w:id="29"/>
      <w:bookmarkEnd w:id="30"/>
    </w:p>
    <w:p w:rsidR="00654B4E" w:rsidRDefault="00654B4E" w:rsidP="00654B4E">
      <w:pPr>
        <w:pStyle w:val="PolicyBodyText"/>
      </w:pPr>
      <w:r>
        <w:rPr>
          <w:rStyle w:val="Strong"/>
        </w:rPr>
        <w:t xml:space="preserve">Program Evaluation </w:t>
      </w:r>
      <w:r>
        <w:t xml:space="preserve">– </w:t>
      </w:r>
      <w:proofErr w:type="spellStart"/>
      <w:r w:rsidR="00A42733">
        <w:t>CompanyX</w:t>
      </w:r>
      <w:proofErr w:type="spellEnd"/>
      <w:r>
        <w:t xml:space="preserve"> management must monitor the status of compliance with the information security program.  A report on the overall compliance must be produced at least once annually.</w:t>
      </w:r>
    </w:p>
    <w:p w:rsidR="00654B4E" w:rsidRDefault="00654B4E" w:rsidP="00654B4E">
      <w:pPr>
        <w:pStyle w:val="PolicyBodyText"/>
      </w:pPr>
      <w:r w:rsidRPr="00AB5967">
        <w:rPr>
          <w:rStyle w:val="Strong"/>
        </w:rPr>
        <w:t xml:space="preserve">Information System Control Reviews </w:t>
      </w:r>
      <w:r>
        <w:t>–</w:t>
      </w:r>
      <w:r w:rsidRPr="00AB5967">
        <w:t xml:space="preserve"> </w:t>
      </w:r>
      <w:r>
        <w:t>A review of information systems security must be periodically obtained to determine both the adequacy of and compliance with controls.</w:t>
      </w:r>
    </w:p>
    <w:p w:rsidR="00654B4E" w:rsidRDefault="00654B4E" w:rsidP="00654B4E">
      <w:pPr>
        <w:pStyle w:val="PolicyBodyText"/>
      </w:pPr>
      <w:r>
        <w:rPr>
          <w:rStyle w:val="Strong"/>
        </w:rPr>
        <w:t xml:space="preserve">Compliance Records </w:t>
      </w:r>
      <w:r>
        <w:t xml:space="preserve">– As part of ongoing program compliance, </w:t>
      </w:r>
      <w:proofErr w:type="spellStart"/>
      <w:r w:rsidR="00A42733">
        <w:t>CompanyX</w:t>
      </w:r>
      <w:proofErr w:type="spellEnd"/>
      <w:r>
        <w:t xml:space="preserve"> management must keep a record of compliance evidence and artifacts for a period of at least 5 year.</w:t>
      </w:r>
    </w:p>
    <w:p w:rsidR="00654B4E" w:rsidRDefault="00654B4E" w:rsidP="00654B4E">
      <w:pPr>
        <w:pStyle w:val="Heading3"/>
      </w:pPr>
      <w:bookmarkStart w:id="31" w:name="_Toc503429737"/>
      <w:bookmarkStart w:id="32" w:name="_Toc4059238"/>
      <w:r w:rsidRPr="005C24A8">
        <w:t>Program Attestation</w:t>
      </w:r>
      <w:bookmarkEnd w:id="31"/>
      <w:bookmarkEnd w:id="32"/>
    </w:p>
    <w:p w:rsidR="005C0A15" w:rsidRDefault="005C0A15" w:rsidP="00162F2E">
      <w:pPr>
        <w:pStyle w:val="AuthorComment"/>
      </w:pPr>
      <w:r>
        <w:t xml:space="preserve">(Note: This requirements is becoming common and is part of NYS DFS: </w:t>
      </w:r>
      <w:r w:rsidRPr="0018130C">
        <w:t>500.02 (d) Management Attestation</w:t>
      </w:r>
      <w:r>
        <w:t>)</w:t>
      </w:r>
    </w:p>
    <w:p w:rsidR="005C0A15" w:rsidRPr="005C0A15" w:rsidRDefault="005C0A15" w:rsidP="005C0A15"/>
    <w:p w:rsidR="00654B4E" w:rsidRDefault="00654B4E" w:rsidP="00654B4E">
      <w:pPr>
        <w:pStyle w:val="PolicyBodyText"/>
      </w:pPr>
      <w:r>
        <w:rPr>
          <w:b/>
          <w:bCs/>
        </w:rPr>
        <w:t xml:space="preserve">Management Attestation </w:t>
      </w:r>
      <w:r>
        <w:t xml:space="preserve">– As part of the review of the information security program, the Chief Information Officer will prepare a formal attestation of compliance with the controls of the information security program.   This formal attestation must be classified for external distribution to third parties and regulatory agencies. </w:t>
      </w:r>
    </w:p>
    <w:p w:rsidR="00654B4E" w:rsidRDefault="00654B4E" w:rsidP="00654B4E">
      <w:pPr>
        <w:pStyle w:val="PolicyBodyText"/>
        <w:ind w:left="0"/>
      </w:pPr>
    </w:p>
    <w:p w:rsidR="00A437C9" w:rsidRPr="00074BA0" w:rsidRDefault="00924538" w:rsidP="00074BA0">
      <w:pPr>
        <w:pStyle w:val="PolicyElementHeader"/>
        <w:rPr>
          <w:bCs/>
          <w:color w:val="00527A"/>
        </w:rPr>
      </w:pPr>
      <w:bookmarkStart w:id="33" w:name="_Toc4059239"/>
      <w:r>
        <w:rPr>
          <w:bCs/>
          <w:color w:val="00527A"/>
        </w:rPr>
        <w:t>Violations</w:t>
      </w:r>
      <w:bookmarkEnd w:id="33"/>
    </w:p>
    <w:p w:rsidR="003C1B8C" w:rsidRPr="002A7256" w:rsidRDefault="002A7256" w:rsidP="00451671">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proofErr w:type="spellStart"/>
      <w:r w:rsidR="00A42733">
        <w:rPr>
          <w:rFonts w:eastAsia="MS Mincho" w:cs="Arial"/>
          <w:szCs w:val="20"/>
        </w:rPr>
        <w:t>CompanyX</w:t>
      </w:r>
      <w:proofErr w:type="spellEnd"/>
      <w:r w:rsidRPr="002A7256">
        <w:rPr>
          <w:rFonts w:eastAsia="MS Mincho" w:cs="Arial"/>
          <w:szCs w:val="20"/>
        </w:rPr>
        <w:t xml:space="preserve"> reserves the right to notify the appropriate law enforcement authorities of any unlawful activity and to cooperate in any investigation of such activity. </w:t>
      </w:r>
      <w:proofErr w:type="spellStart"/>
      <w:r w:rsidR="00A42733">
        <w:rPr>
          <w:rFonts w:eastAsia="MS Mincho" w:cs="Arial"/>
          <w:szCs w:val="20"/>
        </w:rPr>
        <w:t>CompanyX</w:t>
      </w:r>
      <w:proofErr w:type="spellEnd"/>
      <w:r w:rsidRPr="002A7256">
        <w:rPr>
          <w:rFonts w:eastAsia="MS Mincho" w:cs="Arial"/>
          <w:szCs w:val="20"/>
        </w:rPr>
        <w:t xml:space="preserve"> does not consider conduct in violation of this policy to be within an employee’s or </w:t>
      </w:r>
      <w:r w:rsidR="00AD4454">
        <w:rPr>
          <w:rFonts w:eastAsia="MS Mincho" w:cs="Arial"/>
          <w:szCs w:val="20"/>
        </w:rPr>
        <w:t>Third-Party</w:t>
      </w:r>
      <w:r w:rsidRPr="002A7256">
        <w:rPr>
          <w:rFonts w:eastAsia="MS Mincho" w:cs="Arial"/>
          <w:szCs w:val="20"/>
        </w:rPr>
        <w:t xml:space="preserve">’s course and scope of employment, or the direct consequence of the discharge of the employee’s or </w:t>
      </w:r>
      <w:r w:rsidR="00AD4454">
        <w:rPr>
          <w:rFonts w:eastAsia="MS Mincho" w:cs="Arial"/>
          <w:szCs w:val="20"/>
        </w:rPr>
        <w:t>Third-Party</w:t>
      </w:r>
      <w:r w:rsidRPr="002A7256">
        <w:rPr>
          <w:rFonts w:eastAsia="MS Mincho" w:cs="Arial"/>
          <w:szCs w:val="20"/>
        </w:rPr>
        <w:t xml:space="preserve">’s duties. Accordingly, to the extent permitted by law, </w:t>
      </w:r>
      <w:proofErr w:type="spellStart"/>
      <w:r w:rsidR="00A42733">
        <w:rPr>
          <w:rFonts w:eastAsia="MS Mincho" w:cs="Arial"/>
          <w:szCs w:val="20"/>
        </w:rPr>
        <w:t>CompanyX</w:t>
      </w:r>
      <w:proofErr w:type="spellEnd"/>
      <w:r w:rsidRPr="002A7256">
        <w:rPr>
          <w:rFonts w:eastAsia="MS Mincho" w:cs="Arial"/>
          <w:szCs w:val="20"/>
        </w:rPr>
        <w:t xml:space="preserve"> reserves the right not to defend or pay any damages awarded against employees or </w:t>
      </w:r>
      <w:r w:rsidR="00AD4454">
        <w:rPr>
          <w:rFonts w:eastAsia="MS Mincho" w:cs="Arial"/>
          <w:szCs w:val="20"/>
        </w:rPr>
        <w:t>Third-Party</w:t>
      </w:r>
      <w:r w:rsidRPr="002A7256">
        <w:rPr>
          <w:rFonts w:eastAsia="MS Mincho" w:cs="Arial"/>
          <w:szCs w:val="20"/>
        </w:rPr>
        <w:t xml:space="preserve"> that result from violation of this policy.</w:t>
      </w:r>
    </w:p>
    <w:p w:rsidR="00A437C9" w:rsidRPr="003C1B8C" w:rsidRDefault="002A7256" w:rsidP="00451671">
      <w:pPr>
        <w:spacing w:after="120"/>
      </w:pPr>
      <w:r w:rsidRPr="003C1B8C">
        <w:rPr>
          <w:rFonts w:eastAsia="MS Mincho"/>
        </w:rPr>
        <w:t xml:space="preserve">Any employee or </w:t>
      </w:r>
      <w:r w:rsidR="00AD4454">
        <w:rPr>
          <w:rFonts w:eastAsia="MS Mincho"/>
        </w:rPr>
        <w:t>Third-Party</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A437C9" w:rsidRPr="003F09FA" w:rsidRDefault="00A437C9" w:rsidP="003F09FA">
      <w:pPr>
        <w:pStyle w:val="PolicyElementHeader"/>
        <w:rPr>
          <w:bCs/>
          <w:color w:val="00527A"/>
        </w:rPr>
      </w:pPr>
      <w:bookmarkStart w:id="34" w:name="_Toc4059240"/>
      <w:r w:rsidRPr="003F09FA">
        <w:rPr>
          <w:bCs/>
          <w:color w:val="00527A"/>
        </w:rPr>
        <w:lastRenderedPageBreak/>
        <w:t>Definitions</w:t>
      </w:r>
      <w:bookmarkEnd w:id="34"/>
    </w:p>
    <w:p w:rsidR="007129D9" w:rsidRDefault="007129D9" w:rsidP="007129D9">
      <w:pPr>
        <w:spacing w:after="120"/>
        <w:jc w:val="both"/>
      </w:pPr>
      <w:r>
        <w:rPr>
          <w:b/>
          <w:bCs/>
        </w:rPr>
        <w:t>Confidential Information (Sensitive Information)</w:t>
      </w:r>
      <w:r>
        <w:t xml:space="preserve"> – Any </w:t>
      </w:r>
      <w:proofErr w:type="spellStart"/>
      <w:r w:rsidR="00A42733">
        <w:t>CompanyX</w:t>
      </w:r>
      <w:proofErr w:type="spellEnd"/>
      <w:r>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proofErr w:type="spellStart"/>
      <w:r w:rsidR="00A42733">
        <w:t>CompanyX</w:t>
      </w:r>
      <w:proofErr w:type="spellEnd"/>
      <w:r>
        <w:t xml:space="preserve"> from a </w:t>
      </w:r>
      <w:r w:rsidR="00AD4454">
        <w:t>Third-Party</w:t>
      </w:r>
      <w:r>
        <w:t xml:space="preserve"> under a non-disclosure agreement.</w:t>
      </w:r>
    </w:p>
    <w:p w:rsidR="007129D9" w:rsidRDefault="007129D9" w:rsidP="007129D9">
      <w:pPr>
        <w:spacing w:after="120"/>
        <w:jc w:val="both"/>
        <w:rPr>
          <w:bCs/>
        </w:rPr>
      </w:pPr>
      <w:r>
        <w:rPr>
          <w:b/>
          <w:bCs/>
        </w:rPr>
        <w:t xml:space="preserve">Information Asset – </w:t>
      </w:r>
      <w:r w:rsidRPr="00D62668">
        <w:rPr>
          <w:bCs/>
        </w:rPr>
        <w:t xml:space="preserve">Any </w:t>
      </w:r>
      <w:proofErr w:type="spellStart"/>
      <w:r w:rsidR="00A42733">
        <w:t>CompanyX</w:t>
      </w:r>
      <w:proofErr w:type="spellEnd"/>
      <w:r w:rsidRPr="00D62668">
        <w:rPr>
          <w:bCs/>
        </w:rPr>
        <w:t xml:space="preserve"> data in any form, and the equipment used to manage, process, or store </w:t>
      </w:r>
      <w:proofErr w:type="spellStart"/>
      <w:r w:rsidR="00A42733">
        <w:rPr>
          <w:bCs/>
        </w:rPr>
        <w:t>CompanyX</w:t>
      </w:r>
      <w:proofErr w:type="spellEnd"/>
      <w:r w:rsidRPr="00D62668">
        <w:rPr>
          <w:bCs/>
        </w:rPr>
        <w:t xml:space="preserve"> data, that is used in the course of executing business.  This includes, but is not limited to, corporate, customer, and </w:t>
      </w:r>
      <w:r w:rsidR="00AD4454">
        <w:rPr>
          <w:bCs/>
        </w:rPr>
        <w:t>Third-Party</w:t>
      </w:r>
      <w:r w:rsidRPr="00D62668">
        <w:rPr>
          <w:bCs/>
        </w:rPr>
        <w:t xml:space="preserve"> data.</w:t>
      </w:r>
    </w:p>
    <w:p w:rsidR="007129D9" w:rsidRDefault="00AD4454" w:rsidP="007129D9">
      <w:pPr>
        <w:spacing w:after="120"/>
        <w:jc w:val="both"/>
      </w:pPr>
      <w:r>
        <w:rPr>
          <w:b/>
          <w:bCs/>
        </w:rPr>
        <w:t>Third-Party</w:t>
      </w:r>
      <w:r w:rsidR="007129D9" w:rsidRPr="00CA3C71">
        <w:rPr>
          <w:b/>
        </w:rPr>
        <w:t xml:space="preserve"> – </w:t>
      </w:r>
      <w:r w:rsidR="007129D9" w:rsidRPr="0034512D">
        <w:t xml:space="preserve">Any non-employee of </w:t>
      </w:r>
      <w:proofErr w:type="spellStart"/>
      <w:r w:rsidR="00A42733">
        <w:t>CompanyX</w:t>
      </w:r>
      <w:proofErr w:type="spellEnd"/>
      <w:r w:rsidR="007129D9" w:rsidRPr="0034512D">
        <w:t xml:space="preserve"> who is contractually bound to provide some form of service to </w:t>
      </w:r>
      <w:proofErr w:type="spellStart"/>
      <w:r w:rsidR="00A42733">
        <w:t>CompanyX</w:t>
      </w:r>
      <w:proofErr w:type="spellEnd"/>
      <w:r w:rsidR="007129D9" w:rsidRPr="0034512D">
        <w:t>.</w:t>
      </w:r>
    </w:p>
    <w:p w:rsidR="00F51BD1" w:rsidRDefault="007129D9" w:rsidP="007129D9">
      <w:pPr>
        <w:spacing w:after="120"/>
      </w:pPr>
      <w:r w:rsidRPr="00EC4A77">
        <w:rPr>
          <w:b/>
          <w:bCs/>
        </w:rPr>
        <w:t>User</w:t>
      </w:r>
      <w:r w:rsidRPr="00EC4A77">
        <w:rPr>
          <w:b/>
        </w:rPr>
        <w:t xml:space="preserve"> - </w:t>
      </w:r>
      <w:r w:rsidRPr="00EC4A77">
        <w:t xml:space="preserve">Any </w:t>
      </w:r>
      <w:proofErr w:type="spellStart"/>
      <w:r w:rsidR="00A42733">
        <w:t>CompanyX</w:t>
      </w:r>
      <w:proofErr w:type="spellEnd"/>
      <w:r w:rsidRPr="00EC4A77">
        <w:t xml:space="preserve"> employee or </w:t>
      </w:r>
      <w:r w:rsidR="00AD4454">
        <w:t>Third-Party</w:t>
      </w:r>
      <w:r w:rsidRPr="00EC4A77">
        <w:t xml:space="preserve"> who has been authorized to access any </w:t>
      </w:r>
      <w:proofErr w:type="spellStart"/>
      <w:r w:rsidR="00A42733">
        <w:t>CompanyX</w:t>
      </w:r>
      <w:proofErr w:type="spellEnd"/>
      <w:r w:rsidRPr="00EC4A77">
        <w:t xml:space="preserve"> electronic information resource.</w:t>
      </w:r>
    </w:p>
    <w:p w:rsidR="00D13DA3" w:rsidRDefault="00D13DA3" w:rsidP="00D13DA3">
      <w:pPr>
        <w:pStyle w:val="PolicyElementHeader"/>
        <w:rPr>
          <w:color w:val="00527A"/>
          <w:szCs w:val="28"/>
        </w:rPr>
      </w:pPr>
      <w:bookmarkStart w:id="35" w:name="_Toc178155364"/>
      <w:bookmarkStart w:id="36" w:name="_Toc4059241"/>
      <w:r>
        <w:rPr>
          <w:color w:val="00527A"/>
          <w:szCs w:val="28"/>
        </w:rPr>
        <w:t>References</w:t>
      </w:r>
      <w:bookmarkEnd w:id="35"/>
      <w:bookmarkEnd w:id="36"/>
    </w:p>
    <w:p w:rsidR="00AD1968" w:rsidRDefault="00AD1968" w:rsidP="00AD1968">
      <w:bookmarkStart w:id="37" w:name="_Toc178155365"/>
      <w:r w:rsidRPr="007D37A8">
        <w:rPr>
          <w:bCs/>
        </w:rPr>
        <w:t>ISO/IEC 27002</w:t>
      </w:r>
      <w:r>
        <w:rPr>
          <w:bCs/>
        </w:rPr>
        <w:t>:</w:t>
      </w:r>
      <w:r w:rsidRPr="007D37A8">
        <w:t xml:space="preserve"> </w:t>
      </w:r>
      <w:r w:rsidR="005304D0" w:rsidRPr="005304D0">
        <w:t>18.2 Information security reviews</w:t>
      </w:r>
    </w:p>
    <w:p w:rsidR="005304D0" w:rsidRDefault="005304D0" w:rsidP="00AD1968">
      <w:r>
        <w:t xml:space="preserve">PCI-DSS: </w:t>
      </w:r>
      <w:r w:rsidRPr="005304D0">
        <w:t>12.8.4 Monitoring PCI DSS Status</w:t>
      </w:r>
    </w:p>
    <w:p w:rsidR="005304D0" w:rsidRDefault="005304D0" w:rsidP="00AD1968">
      <w:r w:rsidRPr="005304D0">
        <w:t>NIST: Security Assessment and Authorization (CA)</w:t>
      </w:r>
    </w:p>
    <w:p w:rsidR="005304D0" w:rsidRDefault="005C0A15" w:rsidP="00AD1968">
      <w:r>
        <w:t>US-CSF</w:t>
      </w:r>
      <w:r w:rsidRPr="005C0A15">
        <w:t>: DE.CM:  Security Continuous Monitoring</w:t>
      </w:r>
    </w:p>
    <w:p w:rsidR="00CC338B" w:rsidRPr="00EF734B" w:rsidRDefault="00CC338B" w:rsidP="00CC338B">
      <w:pPr>
        <w:pStyle w:val="PolicyElementHeader"/>
        <w:rPr>
          <w:bCs/>
          <w:color w:val="00527A"/>
        </w:rPr>
      </w:pPr>
      <w:bookmarkStart w:id="38" w:name="_Toc415038854"/>
      <w:bookmarkStart w:id="39" w:name="_Toc4059243"/>
      <w:bookmarkEnd w:id="37"/>
      <w:r w:rsidRPr="00EF734B">
        <w:rPr>
          <w:bCs/>
          <w:color w:val="00527A"/>
        </w:rPr>
        <w:t>Approval and Ownership</w:t>
      </w:r>
      <w:bookmarkEnd w:id="38"/>
      <w:bookmarkEnd w:id="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CC338B" w:rsidTr="00174446">
        <w:trPr>
          <w:trHeight w:val="346"/>
        </w:trPr>
        <w:tc>
          <w:tcPr>
            <w:tcW w:w="2520" w:type="dxa"/>
            <w:shd w:val="pct10" w:color="auto" w:fill="auto"/>
            <w:tcMar>
              <w:top w:w="29" w:type="dxa"/>
              <w:left w:w="115" w:type="dxa"/>
              <w:bottom w:w="29" w:type="dxa"/>
              <w:right w:w="115" w:type="dxa"/>
            </w:tcMar>
            <w:vAlign w:val="center"/>
          </w:tcPr>
          <w:p w:rsidR="00CC338B" w:rsidRDefault="00CC338B" w:rsidP="00174446">
            <w:pPr>
              <w:pStyle w:val="FooterTableHeader"/>
            </w:pPr>
            <w:r>
              <w:t>Owner</w:t>
            </w:r>
          </w:p>
        </w:tc>
        <w:tc>
          <w:tcPr>
            <w:tcW w:w="2520" w:type="dxa"/>
            <w:shd w:val="pct10" w:color="auto" w:fill="auto"/>
            <w:tcMar>
              <w:top w:w="29" w:type="dxa"/>
              <w:left w:w="115" w:type="dxa"/>
              <w:bottom w:w="29" w:type="dxa"/>
              <w:right w:w="115" w:type="dxa"/>
            </w:tcMar>
            <w:vAlign w:val="center"/>
          </w:tcPr>
          <w:p w:rsidR="00CC338B" w:rsidRDefault="00CC338B" w:rsidP="00174446">
            <w:pPr>
              <w:pStyle w:val="FooterTableHeader"/>
            </w:pPr>
            <w:r>
              <w:t>Title</w:t>
            </w:r>
          </w:p>
        </w:tc>
        <w:tc>
          <w:tcPr>
            <w:tcW w:w="1980" w:type="dxa"/>
            <w:shd w:val="pct10" w:color="auto" w:fill="auto"/>
            <w:tcMar>
              <w:top w:w="29" w:type="dxa"/>
              <w:left w:w="115" w:type="dxa"/>
              <w:bottom w:w="29" w:type="dxa"/>
              <w:right w:w="115" w:type="dxa"/>
            </w:tcMar>
            <w:vAlign w:val="center"/>
          </w:tcPr>
          <w:p w:rsidR="00CC338B" w:rsidRDefault="00CC338B" w:rsidP="00174446">
            <w:pPr>
              <w:pStyle w:val="FooterTableHeader"/>
            </w:pPr>
            <w:r>
              <w:t>Date</w:t>
            </w:r>
          </w:p>
        </w:tc>
        <w:tc>
          <w:tcPr>
            <w:tcW w:w="2340" w:type="dxa"/>
            <w:shd w:val="pct10" w:color="auto" w:fill="auto"/>
            <w:tcMar>
              <w:top w:w="29" w:type="dxa"/>
              <w:left w:w="115" w:type="dxa"/>
              <w:bottom w:w="29" w:type="dxa"/>
              <w:right w:w="115" w:type="dxa"/>
            </w:tcMar>
            <w:vAlign w:val="center"/>
          </w:tcPr>
          <w:p w:rsidR="00CC338B" w:rsidRDefault="00CC338B" w:rsidP="00174446">
            <w:pPr>
              <w:pStyle w:val="FooterTableHeader"/>
            </w:pPr>
            <w:r>
              <w:t>Signature</w:t>
            </w:r>
          </w:p>
        </w:tc>
      </w:tr>
      <w:tr w:rsidR="00CC338B" w:rsidTr="00174446">
        <w:trPr>
          <w:trHeight w:val="346"/>
        </w:trPr>
        <w:tc>
          <w:tcPr>
            <w:tcW w:w="2520" w:type="dxa"/>
            <w:tcBorders>
              <w:bottom w:val="single" w:sz="4" w:space="0" w:color="auto"/>
            </w:tcBorders>
            <w:tcMar>
              <w:top w:w="29" w:type="dxa"/>
              <w:left w:w="115" w:type="dxa"/>
              <w:bottom w:w="29" w:type="dxa"/>
              <w:right w:w="115" w:type="dxa"/>
            </w:tcMar>
            <w:vAlign w:val="center"/>
          </w:tcPr>
          <w:p w:rsidR="00CC338B" w:rsidRPr="00384EC8" w:rsidRDefault="00CC338B" w:rsidP="00174446">
            <w:pPr>
              <w:pStyle w:val="PolicyHeaderFill"/>
              <w:rPr>
                <w:highlight w:val="yellow"/>
              </w:rPr>
            </w:pPr>
            <w:r w:rsidRPr="00384EC8">
              <w:rPr>
                <w:highlight w:val="yellow"/>
              </w:rPr>
              <w:t>Policy Author</w:t>
            </w:r>
          </w:p>
        </w:tc>
        <w:tc>
          <w:tcPr>
            <w:tcW w:w="2520" w:type="dxa"/>
            <w:tcBorders>
              <w:bottom w:val="single" w:sz="4" w:space="0" w:color="auto"/>
            </w:tcBorders>
            <w:tcMar>
              <w:top w:w="29" w:type="dxa"/>
              <w:left w:w="115" w:type="dxa"/>
              <w:bottom w:w="29" w:type="dxa"/>
              <w:right w:w="115" w:type="dxa"/>
            </w:tcMar>
            <w:vAlign w:val="center"/>
          </w:tcPr>
          <w:p w:rsidR="00CC338B" w:rsidRPr="00384EC8" w:rsidRDefault="00CC338B" w:rsidP="00174446">
            <w:pPr>
              <w:pStyle w:val="PolicyHeaderFill"/>
              <w:rPr>
                <w:highlight w:val="yellow"/>
              </w:rPr>
            </w:pPr>
            <w:r w:rsidRPr="00384EC8">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CC338B" w:rsidRPr="0043775C" w:rsidRDefault="00CC338B" w:rsidP="00174446">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CC338B" w:rsidRDefault="00CC338B" w:rsidP="00174446">
            <w:pPr>
              <w:jc w:val="center"/>
            </w:pPr>
          </w:p>
        </w:tc>
      </w:tr>
      <w:tr w:rsidR="00CC338B" w:rsidTr="00174446">
        <w:trPr>
          <w:trHeight w:val="346"/>
        </w:trPr>
        <w:tc>
          <w:tcPr>
            <w:tcW w:w="2520" w:type="dxa"/>
            <w:shd w:val="pct10" w:color="auto" w:fill="auto"/>
            <w:tcMar>
              <w:top w:w="29" w:type="dxa"/>
              <w:left w:w="115" w:type="dxa"/>
              <w:bottom w:w="29" w:type="dxa"/>
              <w:right w:w="115" w:type="dxa"/>
            </w:tcMar>
            <w:vAlign w:val="center"/>
          </w:tcPr>
          <w:p w:rsidR="00CC338B" w:rsidRDefault="00CC338B" w:rsidP="00174446">
            <w:pPr>
              <w:pStyle w:val="FooterTableHeader"/>
            </w:pPr>
            <w:r>
              <w:t>Approved By</w:t>
            </w:r>
          </w:p>
        </w:tc>
        <w:tc>
          <w:tcPr>
            <w:tcW w:w="2520" w:type="dxa"/>
            <w:shd w:val="pct10" w:color="auto" w:fill="auto"/>
            <w:tcMar>
              <w:top w:w="29" w:type="dxa"/>
              <w:left w:w="115" w:type="dxa"/>
              <w:bottom w:w="29" w:type="dxa"/>
              <w:right w:w="115" w:type="dxa"/>
            </w:tcMar>
            <w:vAlign w:val="center"/>
          </w:tcPr>
          <w:p w:rsidR="00CC338B" w:rsidRDefault="00CC338B" w:rsidP="00174446">
            <w:pPr>
              <w:pStyle w:val="FooterTableHeader"/>
            </w:pPr>
            <w:r>
              <w:t>Title</w:t>
            </w:r>
          </w:p>
        </w:tc>
        <w:tc>
          <w:tcPr>
            <w:tcW w:w="1980" w:type="dxa"/>
            <w:shd w:val="pct10" w:color="auto" w:fill="auto"/>
            <w:tcMar>
              <w:top w:w="29" w:type="dxa"/>
              <w:left w:w="115" w:type="dxa"/>
              <w:bottom w:w="29" w:type="dxa"/>
              <w:right w:w="115" w:type="dxa"/>
            </w:tcMar>
            <w:vAlign w:val="center"/>
          </w:tcPr>
          <w:p w:rsidR="00CC338B" w:rsidRDefault="00CC338B" w:rsidP="00174446">
            <w:pPr>
              <w:pStyle w:val="FooterTableHeader"/>
            </w:pPr>
            <w:r>
              <w:t>Date</w:t>
            </w:r>
          </w:p>
        </w:tc>
        <w:tc>
          <w:tcPr>
            <w:tcW w:w="2340" w:type="dxa"/>
            <w:shd w:val="pct10" w:color="auto" w:fill="auto"/>
            <w:tcMar>
              <w:top w:w="29" w:type="dxa"/>
              <w:left w:w="115" w:type="dxa"/>
              <w:bottom w:w="29" w:type="dxa"/>
              <w:right w:w="115" w:type="dxa"/>
            </w:tcMar>
            <w:vAlign w:val="center"/>
          </w:tcPr>
          <w:p w:rsidR="00CC338B" w:rsidRDefault="00CC338B" w:rsidP="00174446">
            <w:pPr>
              <w:pStyle w:val="FooterTableHeader"/>
            </w:pPr>
            <w:r>
              <w:t>Signature</w:t>
            </w:r>
          </w:p>
        </w:tc>
      </w:tr>
      <w:tr w:rsidR="00CC338B" w:rsidTr="00174446">
        <w:trPr>
          <w:trHeight w:val="346"/>
        </w:trPr>
        <w:tc>
          <w:tcPr>
            <w:tcW w:w="2520" w:type="dxa"/>
            <w:tcMar>
              <w:top w:w="29" w:type="dxa"/>
              <w:left w:w="115" w:type="dxa"/>
              <w:bottom w:w="29" w:type="dxa"/>
              <w:right w:w="115" w:type="dxa"/>
            </w:tcMar>
            <w:vAlign w:val="center"/>
          </w:tcPr>
          <w:p w:rsidR="00CC338B" w:rsidRPr="00384EC8" w:rsidRDefault="00CC338B" w:rsidP="00174446">
            <w:pPr>
              <w:pStyle w:val="PolicyHeaderFill"/>
              <w:rPr>
                <w:highlight w:val="yellow"/>
              </w:rPr>
            </w:pPr>
            <w:r w:rsidRPr="00384EC8">
              <w:rPr>
                <w:highlight w:val="yellow"/>
              </w:rPr>
              <w:t>Executive Sponsor</w:t>
            </w:r>
          </w:p>
        </w:tc>
        <w:tc>
          <w:tcPr>
            <w:tcW w:w="2520" w:type="dxa"/>
            <w:tcMar>
              <w:top w:w="29" w:type="dxa"/>
              <w:left w:w="115" w:type="dxa"/>
              <w:bottom w:w="29" w:type="dxa"/>
              <w:right w:w="115" w:type="dxa"/>
            </w:tcMar>
            <w:vAlign w:val="center"/>
          </w:tcPr>
          <w:p w:rsidR="00CC338B" w:rsidRPr="00384EC8" w:rsidRDefault="00CC338B" w:rsidP="00174446">
            <w:pPr>
              <w:pStyle w:val="PolicyHeaderFill"/>
              <w:rPr>
                <w:highlight w:val="yellow"/>
              </w:rPr>
            </w:pPr>
            <w:r w:rsidRPr="00384EC8">
              <w:rPr>
                <w:highlight w:val="yellow"/>
              </w:rPr>
              <w:t>Title</w:t>
            </w:r>
          </w:p>
        </w:tc>
        <w:tc>
          <w:tcPr>
            <w:tcW w:w="1980" w:type="dxa"/>
            <w:tcMar>
              <w:top w:w="29" w:type="dxa"/>
              <w:left w:w="115" w:type="dxa"/>
              <w:bottom w:w="29" w:type="dxa"/>
              <w:right w:w="115" w:type="dxa"/>
            </w:tcMar>
            <w:vAlign w:val="center"/>
          </w:tcPr>
          <w:p w:rsidR="00CC338B" w:rsidRPr="0043775C" w:rsidRDefault="00CC338B" w:rsidP="00174446">
            <w:pPr>
              <w:pStyle w:val="PolicyHeaderFill"/>
            </w:pPr>
            <w:r>
              <w:t>MM/DD/YYYY</w:t>
            </w:r>
          </w:p>
        </w:tc>
        <w:tc>
          <w:tcPr>
            <w:tcW w:w="2340" w:type="dxa"/>
            <w:tcMar>
              <w:top w:w="29" w:type="dxa"/>
              <w:left w:w="115" w:type="dxa"/>
              <w:bottom w:w="29" w:type="dxa"/>
              <w:right w:w="115" w:type="dxa"/>
            </w:tcMar>
            <w:vAlign w:val="center"/>
          </w:tcPr>
          <w:p w:rsidR="00CC338B" w:rsidRDefault="00CC338B" w:rsidP="00174446">
            <w:pPr>
              <w:jc w:val="center"/>
            </w:pPr>
          </w:p>
        </w:tc>
      </w:tr>
    </w:tbl>
    <w:p w:rsidR="00CC338B" w:rsidRPr="00EF734B" w:rsidRDefault="00CC338B" w:rsidP="00CC338B">
      <w:pPr>
        <w:pStyle w:val="PolicyElementHeader"/>
        <w:rPr>
          <w:bCs/>
          <w:color w:val="00527A"/>
        </w:rPr>
      </w:pPr>
      <w:bookmarkStart w:id="40" w:name="_Toc415038855"/>
      <w:bookmarkStart w:id="41" w:name="_Toc4059244"/>
      <w:r w:rsidRPr="00EF734B">
        <w:rPr>
          <w:bCs/>
          <w:color w:val="00527A"/>
        </w:rPr>
        <w:t>Revision History</w:t>
      </w:r>
      <w:bookmarkEnd w:id="40"/>
      <w:bookmarkEnd w:id="41"/>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CC338B" w:rsidRPr="0076502A" w:rsidTr="00174446">
        <w:trPr>
          <w:trHeight w:val="566"/>
        </w:trPr>
        <w:tc>
          <w:tcPr>
            <w:tcW w:w="624" w:type="pct"/>
            <w:shd w:val="pct10" w:color="auto" w:fill="auto"/>
            <w:vAlign w:val="center"/>
          </w:tcPr>
          <w:p w:rsidR="00CC338B" w:rsidRPr="00DA209E" w:rsidRDefault="00CC338B" w:rsidP="00174446">
            <w:pPr>
              <w:pStyle w:val="FooterTableHeader"/>
            </w:pPr>
            <w:r w:rsidRPr="00DA209E">
              <w:t>Version</w:t>
            </w:r>
          </w:p>
        </w:tc>
        <w:tc>
          <w:tcPr>
            <w:tcW w:w="1540" w:type="pct"/>
            <w:shd w:val="pct10" w:color="auto" w:fill="auto"/>
            <w:vAlign w:val="center"/>
          </w:tcPr>
          <w:p w:rsidR="00CC338B" w:rsidRPr="00DA209E" w:rsidRDefault="00CC338B" w:rsidP="00174446">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CC338B" w:rsidRPr="00DA209E" w:rsidRDefault="00CC338B" w:rsidP="00174446">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CC338B" w:rsidRPr="00DA209E" w:rsidRDefault="00CC338B" w:rsidP="00174446">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CC338B" w:rsidRPr="00DA209E" w:rsidRDefault="00CC338B" w:rsidP="00174446">
            <w:pPr>
              <w:pStyle w:val="FooterTableHeader"/>
            </w:pPr>
            <w:r>
              <w:t>Reviewer/Approver</w:t>
            </w:r>
            <w:r w:rsidRPr="00DA209E">
              <w:br/>
              <w:t>Name</w:t>
            </w:r>
          </w:p>
        </w:tc>
      </w:tr>
      <w:tr w:rsidR="00CC338B" w:rsidRPr="0076502A" w:rsidTr="00174446">
        <w:trPr>
          <w:trHeight w:val="288"/>
        </w:trPr>
        <w:tc>
          <w:tcPr>
            <w:tcW w:w="624" w:type="pct"/>
            <w:vAlign w:val="center"/>
          </w:tcPr>
          <w:p w:rsidR="00CC338B" w:rsidRPr="00DA209E" w:rsidRDefault="00CC338B" w:rsidP="00174446">
            <w:pPr>
              <w:pStyle w:val="PolicyHeaderFill"/>
            </w:pPr>
            <w:r w:rsidRPr="00DA209E">
              <w:t>1.0</w:t>
            </w:r>
          </w:p>
        </w:tc>
        <w:tc>
          <w:tcPr>
            <w:tcW w:w="1540" w:type="pct"/>
            <w:vAlign w:val="center"/>
          </w:tcPr>
          <w:p w:rsidR="00CC338B" w:rsidRPr="00DA209E" w:rsidRDefault="00CC338B" w:rsidP="00174446">
            <w:pPr>
              <w:pStyle w:val="PolicyHeaderFill"/>
            </w:pPr>
            <w:r w:rsidRPr="00DA209E">
              <w:t>Initial Version</w:t>
            </w:r>
          </w:p>
        </w:tc>
        <w:tc>
          <w:tcPr>
            <w:tcW w:w="817" w:type="pct"/>
            <w:tcMar>
              <w:top w:w="29" w:type="dxa"/>
              <w:left w:w="115" w:type="dxa"/>
              <w:bottom w:w="29" w:type="dxa"/>
              <w:right w:w="115" w:type="dxa"/>
            </w:tcMar>
            <w:vAlign w:val="center"/>
          </w:tcPr>
          <w:p w:rsidR="00CC338B" w:rsidRPr="00DA209E" w:rsidRDefault="00384EC8" w:rsidP="00174446">
            <w:pPr>
              <w:pStyle w:val="PolicyHeaderFill"/>
            </w:pPr>
            <w:r>
              <w:t>10/05/2019</w:t>
            </w:r>
          </w:p>
        </w:tc>
        <w:tc>
          <w:tcPr>
            <w:tcW w:w="817" w:type="pct"/>
            <w:tcMar>
              <w:top w:w="29" w:type="dxa"/>
              <w:left w:w="115" w:type="dxa"/>
              <w:bottom w:w="29" w:type="dxa"/>
              <w:right w:w="115" w:type="dxa"/>
            </w:tcMar>
            <w:vAlign w:val="center"/>
          </w:tcPr>
          <w:p w:rsidR="00CC338B" w:rsidRPr="00DA209E" w:rsidRDefault="00CC338B" w:rsidP="00174446">
            <w:pPr>
              <w:pStyle w:val="PolicyHeaderFill"/>
            </w:pPr>
            <w:r>
              <w:t>MM/DD/YYYY</w:t>
            </w:r>
          </w:p>
        </w:tc>
        <w:tc>
          <w:tcPr>
            <w:tcW w:w="1202" w:type="pct"/>
            <w:tcMar>
              <w:top w:w="29" w:type="dxa"/>
              <w:left w:w="115" w:type="dxa"/>
              <w:bottom w:w="29" w:type="dxa"/>
              <w:right w:w="115" w:type="dxa"/>
            </w:tcMar>
            <w:vAlign w:val="center"/>
          </w:tcPr>
          <w:p w:rsidR="00CC338B" w:rsidRPr="0076502A" w:rsidRDefault="00CC338B" w:rsidP="00174446">
            <w:pPr>
              <w:pStyle w:val="PolicyHeaderFill"/>
            </w:pPr>
          </w:p>
        </w:tc>
      </w:tr>
      <w:tr w:rsidR="00CC338B" w:rsidRPr="0076502A" w:rsidTr="00174446">
        <w:trPr>
          <w:trHeight w:val="288"/>
        </w:trPr>
        <w:tc>
          <w:tcPr>
            <w:tcW w:w="624" w:type="pct"/>
            <w:vAlign w:val="center"/>
          </w:tcPr>
          <w:p w:rsidR="00CC338B" w:rsidRPr="0076502A" w:rsidRDefault="00CC338B" w:rsidP="00174446">
            <w:pPr>
              <w:pStyle w:val="FooterTableHeader"/>
              <w:rPr>
                <w:rFonts w:ascii="Times New Roman" w:hAnsi="Times New Roman"/>
                <w:sz w:val="22"/>
                <w:szCs w:val="22"/>
              </w:rPr>
            </w:pPr>
          </w:p>
        </w:tc>
        <w:tc>
          <w:tcPr>
            <w:tcW w:w="1540" w:type="pct"/>
            <w:vAlign w:val="center"/>
          </w:tcPr>
          <w:p w:rsidR="00CC338B" w:rsidRPr="0076502A" w:rsidRDefault="00CC338B" w:rsidP="00174446">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CC338B" w:rsidRPr="0076502A" w:rsidRDefault="00CC338B" w:rsidP="00174446">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CC338B" w:rsidRPr="003C1B8C" w:rsidRDefault="00CC338B" w:rsidP="00174446">
            <w:pPr>
              <w:pStyle w:val="PolicyHeaderFill"/>
            </w:pPr>
          </w:p>
        </w:tc>
        <w:tc>
          <w:tcPr>
            <w:tcW w:w="1202" w:type="pct"/>
            <w:tcMar>
              <w:top w:w="29" w:type="dxa"/>
              <w:left w:w="115" w:type="dxa"/>
              <w:bottom w:w="29" w:type="dxa"/>
              <w:right w:w="115" w:type="dxa"/>
            </w:tcMar>
            <w:vAlign w:val="center"/>
          </w:tcPr>
          <w:p w:rsidR="00CC338B" w:rsidRPr="0076502A" w:rsidRDefault="00CC338B" w:rsidP="00174446">
            <w:pPr>
              <w:pStyle w:val="FooterTableHeader"/>
              <w:rPr>
                <w:rFonts w:ascii="Times New Roman" w:hAnsi="Times New Roman"/>
                <w:sz w:val="22"/>
                <w:szCs w:val="22"/>
              </w:rPr>
            </w:pPr>
          </w:p>
        </w:tc>
      </w:tr>
    </w:tbl>
    <w:p w:rsidR="002B50C6" w:rsidRDefault="002B50C6"/>
    <w:sectPr w:rsidR="002B50C6" w:rsidSect="00D13D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4A17" w:rsidRDefault="00ED4A17">
      <w:r>
        <w:separator/>
      </w:r>
    </w:p>
    <w:p w:rsidR="00ED4A17" w:rsidRDefault="00ED4A17"/>
  </w:endnote>
  <w:endnote w:type="continuationSeparator" w:id="0">
    <w:p w:rsidR="00ED4A17" w:rsidRDefault="00ED4A17">
      <w:r>
        <w:continuationSeparator/>
      </w:r>
    </w:p>
    <w:p w:rsidR="00ED4A17" w:rsidRDefault="00ED4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C66AB" w:rsidRPr="00575A04" w:rsidRDefault="00A42733" w:rsidP="00575A04">
    <w:pPr>
      <w:pStyle w:val="Footer"/>
    </w:pPr>
    <w:proofErr w:type="spellStart"/>
    <w:r>
      <w:t>CompanyX</w:t>
    </w:r>
    <w:proofErr w:type="spellEnd"/>
    <w:r w:rsidR="006C66AB">
      <w:t xml:space="preserve"> Security Policy</w:t>
    </w:r>
    <w:r w:rsidR="006C66AB" w:rsidRPr="00575A04">
      <w:tab/>
    </w:r>
    <w:r w:rsidR="00384EC8">
      <w:t>Classification: INTERNAL</w:t>
    </w:r>
    <w:r w:rsidR="006C66AB" w:rsidRPr="00575A04">
      <w:tab/>
    </w:r>
    <w:r w:rsidR="006C66AB">
      <w:t xml:space="preserve">  </w:t>
    </w:r>
    <w:r w:rsidR="006C66AB" w:rsidRPr="00575A04">
      <w:t xml:space="preserve">Page </w:t>
    </w:r>
    <w:r w:rsidR="00273C47">
      <w:rPr>
        <w:noProof/>
      </w:rPr>
      <w:fldChar w:fldCharType="begin"/>
    </w:r>
    <w:r w:rsidR="00273C47">
      <w:rPr>
        <w:noProof/>
      </w:rPr>
      <w:instrText xml:space="preserve"> PAGE </w:instrText>
    </w:r>
    <w:r w:rsidR="00273C47">
      <w:rPr>
        <w:noProof/>
      </w:rPr>
      <w:fldChar w:fldCharType="separate"/>
    </w:r>
    <w:r w:rsidR="00162F2E">
      <w:rPr>
        <w:noProof/>
      </w:rPr>
      <w:t>1</w:t>
    </w:r>
    <w:r w:rsidR="00273C47">
      <w:rPr>
        <w:noProof/>
      </w:rPr>
      <w:fldChar w:fldCharType="end"/>
    </w:r>
  </w:p>
  <w:p w:rsidR="006C66AB" w:rsidRDefault="006C66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4A17" w:rsidRDefault="00ED4A17">
      <w:r>
        <w:separator/>
      </w:r>
    </w:p>
    <w:p w:rsidR="00ED4A17" w:rsidRDefault="00ED4A17"/>
  </w:footnote>
  <w:footnote w:type="continuationSeparator" w:id="0">
    <w:p w:rsidR="00ED4A17" w:rsidRDefault="00ED4A17">
      <w:r>
        <w:continuationSeparator/>
      </w:r>
    </w:p>
    <w:p w:rsidR="00ED4A17" w:rsidRDefault="00ED4A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384EC8" w:rsidRPr="00ED75F8" w:rsidTr="00ED7DC0">
      <w:trPr>
        <w:trHeight w:val="576"/>
        <w:jc w:val="center"/>
      </w:trPr>
      <w:tc>
        <w:tcPr>
          <w:tcW w:w="7375" w:type="dxa"/>
          <w:vAlign w:val="center"/>
        </w:tcPr>
        <w:p w:rsidR="00384EC8" w:rsidRPr="00384EC8" w:rsidRDefault="00A42733" w:rsidP="00384EC8">
          <w:pPr>
            <w:jc w:val="center"/>
            <w:rPr>
              <w:rFonts w:ascii="Calibri" w:hAnsi="Calibri"/>
              <w:szCs w:val="22"/>
            </w:rPr>
          </w:pPr>
          <w:r>
            <w:rPr>
              <w:rFonts w:ascii="Calibri" w:hAnsi="Calibri"/>
              <w:szCs w:val="22"/>
            </w:rPr>
            <w:t>(Company Logo or Name)</w:t>
          </w:r>
        </w:p>
      </w:tc>
      <w:tc>
        <w:tcPr>
          <w:tcW w:w="1440" w:type="dxa"/>
          <w:vAlign w:val="center"/>
        </w:tcPr>
        <w:p w:rsidR="00384EC8" w:rsidRPr="00384EC8" w:rsidRDefault="00384EC8" w:rsidP="00384EC8">
          <w:pPr>
            <w:jc w:val="center"/>
            <w:rPr>
              <w:rFonts w:ascii="Calibri" w:hAnsi="Calibri"/>
              <w:szCs w:val="22"/>
            </w:rPr>
          </w:pPr>
          <w:r w:rsidRPr="00384EC8">
            <w:rPr>
              <w:rFonts w:ascii="Calibri" w:hAnsi="Calibri"/>
              <w:b/>
              <w:szCs w:val="22"/>
            </w:rPr>
            <w:t>Document #</w:t>
          </w:r>
        </w:p>
      </w:tc>
      <w:tc>
        <w:tcPr>
          <w:tcW w:w="1795" w:type="dxa"/>
          <w:vAlign w:val="center"/>
        </w:tcPr>
        <w:p w:rsidR="00384EC8" w:rsidRPr="00384EC8" w:rsidRDefault="00384EC8" w:rsidP="00384EC8">
          <w:pPr>
            <w:jc w:val="center"/>
            <w:rPr>
              <w:rStyle w:val="IntenseEmphasis"/>
              <w:rFonts w:ascii="Cambria" w:hAnsi="Cambria"/>
              <w:szCs w:val="22"/>
            </w:rPr>
          </w:pPr>
          <w:r w:rsidRPr="00384EC8">
            <w:rPr>
              <w:rStyle w:val="IntenseEmphasis"/>
              <w:rFonts w:ascii="Cambria" w:hAnsi="Cambria"/>
              <w:szCs w:val="22"/>
            </w:rPr>
            <w:t>IT-PL-</w:t>
          </w:r>
          <w:r w:rsidRPr="00384EC8">
            <w:rPr>
              <w:rStyle w:val="IntenseEmphasis"/>
              <w:rFonts w:ascii="Cambria" w:hAnsi="Cambria"/>
              <w:szCs w:val="22"/>
              <w:highlight w:val="yellow"/>
            </w:rPr>
            <w:t>XX</w:t>
          </w:r>
        </w:p>
      </w:tc>
    </w:tr>
    <w:tr w:rsidR="00384EC8" w:rsidRPr="00ED75F8" w:rsidTr="00ED7DC0">
      <w:trPr>
        <w:trHeight w:val="1008"/>
        <w:jc w:val="center"/>
      </w:trPr>
      <w:tc>
        <w:tcPr>
          <w:tcW w:w="10610" w:type="dxa"/>
          <w:gridSpan w:val="3"/>
        </w:tcPr>
        <w:p w:rsidR="00384EC8" w:rsidRPr="00384EC8" w:rsidRDefault="00384EC8" w:rsidP="00384EC8">
          <w:pPr>
            <w:jc w:val="center"/>
            <w:rPr>
              <w:rFonts w:ascii="Calibri" w:hAnsi="Calibri"/>
              <w:i/>
              <w:sz w:val="28"/>
              <w:szCs w:val="22"/>
            </w:rPr>
          </w:pPr>
        </w:p>
        <w:p w:rsidR="00384EC8" w:rsidRPr="00A12E79" w:rsidRDefault="00384EC8" w:rsidP="00384EC8">
          <w:pPr>
            <w:pStyle w:val="Title"/>
          </w:pPr>
          <w:r>
            <w:t>A</w:t>
          </w:r>
          <w:r w:rsidRPr="00384EC8">
            <w:t>udit and Compliance Assessment Policy</w:t>
          </w:r>
        </w:p>
      </w:tc>
    </w:tr>
  </w:tbl>
  <w:p w:rsidR="00384EC8" w:rsidRDefault="00384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B28B8"/>
    <w:multiLevelType w:val="hybridMultilevel"/>
    <w:tmpl w:val="66401D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44D9A"/>
    <w:multiLevelType w:val="hybridMultilevel"/>
    <w:tmpl w:val="AE5A2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8F5801"/>
    <w:multiLevelType w:val="hybridMultilevel"/>
    <w:tmpl w:val="DDC6A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8"/>
  </w:num>
  <w:num w:numId="4">
    <w:abstractNumId w:val="7"/>
  </w:num>
  <w:num w:numId="5">
    <w:abstractNumId w:val="4"/>
  </w:num>
  <w:num w:numId="6">
    <w:abstractNumId w:val="5"/>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18"/>
    <w:rsid w:val="0000157F"/>
    <w:rsid w:val="0003608C"/>
    <w:rsid w:val="00051520"/>
    <w:rsid w:val="00070DBD"/>
    <w:rsid w:val="00074BA0"/>
    <w:rsid w:val="00087738"/>
    <w:rsid w:val="000A6314"/>
    <w:rsid w:val="000B671B"/>
    <w:rsid w:val="000C06AA"/>
    <w:rsid w:val="000C5174"/>
    <w:rsid w:val="000F1A16"/>
    <w:rsid w:val="001072C4"/>
    <w:rsid w:val="001078A8"/>
    <w:rsid w:val="00107EC2"/>
    <w:rsid w:val="001116EE"/>
    <w:rsid w:val="00143AFF"/>
    <w:rsid w:val="0016248C"/>
    <w:rsid w:val="00162F2E"/>
    <w:rsid w:val="0016703E"/>
    <w:rsid w:val="001771D1"/>
    <w:rsid w:val="00191375"/>
    <w:rsid w:val="001B3246"/>
    <w:rsid w:val="001B556F"/>
    <w:rsid w:val="001D550F"/>
    <w:rsid w:val="001E5FFA"/>
    <w:rsid w:val="001F1048"/>
    <w:rsid w:val="00220F4D"/>
    <w:rsid w:val="00222CF1"/>
    <w:rsid w:val="00244229"/>
    <w:rsid w:val="00255B11"/>
    <w:rsid w:val="0025728D"/>
    <w:rsid w:val="00273C47"/>
    <w:rsid w:val="0029313E"/>
    <w:rsid w:val="002A1334"/>
    <w:rsid w:val="002A7256"/>
    <w:rsid w:val="002B50C6"/>
    <w:rsid w:val="00307C3B"/>
    <w:rsid w:val="003162F7"/>
    <w:rsid w:val="00320E3A"/>
    <w:rsid w:val="00364588"/>
    <w:rsid w:val="00373543"/>
    <w:rsid w:val="00373B23"/>
    <w:rsid w:val="00373D4F"/>
    <w:rsid w:val="00381E3D"/>
    <w:rsid w:val="00384EC8"/>
    <w:rsid w:val="00385F82"/>
    <w:rsid w:val="00397D8F"/>
    <w:rsid w:val="003C1B8C"/>
    <w:rsid w:val="003F09FA"/>
    <w:rsid w:val="00400FC8"/>
    <w:rsid w:val="00417D6D"/>
    <w:rsid w:val="004254C1"/>
    <w:rsid w:val="00430416"/>
    <w:rsid w:val="00451671"/>
    <w:rsid w:val="00452918"/>
    <w:rsid w:val="00481967"/>
    <w:rsid w:val="00481C65"/>
    <w:rsid w:val="00491984"/>
    <w:rsid w:val="004A2D22"/>
    <w:rsid w:val="004D2353"/>
    <w:rsid w:val="004D37EB"/>
    <w:rsid w:val="004F7469"/>
    <w:rsid w:val="0051524F"/>
    <w:rsid w:val="005304D0"/>
    <w:rsid w:val="00555CFC"/>
    <w:rsid w:val="00565990"/>
    <w:rsid w:val="00565B97"/>
    <w:rsid w:val="00575A04"/>
    <w:rsid w:val="005A4B62"/>
    <w:rsid w:val="005B23C5"/>
    <w:rsid w:val="005C0A15"/>
    <w:rsid w:val="005D12B6"/>
    <w:rsid w:val="005D52B4"/>
    <w:rsid w:val="005F45F1"/>
    <w:rsid w:val="006173D9"/>
    <w:rsid w:val="006200A9"/>
    <w:rsid w:val="0062107D"/>
    <w:rsid w:val="00627A6E"/>
    <w:rsid w:val="006510F6"/>
    <w:rsid w:val="00653F92"/>
    <w:rsid w:val="00654B4E"/>
    <w:rsid w:val="00662A47"/>
    <w:rsid w:val="00667AE6"/>
    <w:rsid w:val="00667E8A"/>
    <w:rsid w:val="00673932"/>
    <w:rsid w:val="00684D1E"/>
    <w:rsid w:val="0068601F"/>
    <w:rsid w:val="006914A8"/>
    <w:rsid w:val="006C099D"/>
    <w:rsid w:val="006C66AB"/>
    <w:rsid w:val="00704A47"/>
    <w:rsid w:val="007129D9"/>
    <w:rsid w:val="0077342D"/>
    <w:rsid w:val="00775AB4"/>
    <w:rsid w:val="007844D5"/>
    <w:rsid w:val="00787A1D"/>
    <w:rsid w:val="00792113"/>
    <w:rsid w:val="007D37A8"/>
    <w:rsid w:val="007F61A2"/>
    <w:rsid w:val="00804D15"/>
    <w:rsid w:val="008063B7"/>
    <w:rsid w:val="008314F4"/>
    <w:rsid w:val="00853487"/>
    <w:rsid w:val="0086465F"/>
    <w:rsid w:val="00896FE2"/>
    <w:rsid w:val="00897169"/>
    <w:rsid w:val="00924538"/>
    <w:rsid w:val="009246D3"/>
    <w:rsid w:val="00934B56"/>
    <w:rsid w:val="00955117"/>
    <w:rsid w:val="00970B74"/>
    <w:rsid w:val="009715EE"/>
    <w:rsid w:val="00975083"/>
    <w:rsid w:val="00990ECA"/>
    <w:rsid w:val="009A4764"/>
    <w:rsid w:val="009A6CDE"/>
    <w:rsid w:val="009D5F8C"/>
    <w:rsid w:val="009F01BF"/>
    <w:rsid w:val="009F1103"/>
    <w:rsid w:val="00A16FB9"/>
    <w:rsid w:val="00A32B57"/>
    <w:rsid w:val="00A33801"/>
    <w:rsid w:val="00A42733"/>
    <w:rsid w:val="00A4341D"/>
    <w:rsid w:val="00A437C9"/>
    <w:rsid w:val="00A635DB"/>
    <w:rsid w:val="00A72018"/>
    <w:rsid w:val="00A726A1"/>
    <w:rsid w:val="00AB5967"/>
    <w:rsid w:val="00AC0F82"/>
    <w:rsid w:val="00AD1968"/>
    <w:rsid w:val="00AD4454"/>
    <w:rsid w:val="00AD5BE0"/>
    <w:rsid w:val="00AD749B"/>
    <w:rsid w:val="00AF5689"/>
    <w:rsid w:val="00B36AF7"/>
    <w:rsid w:val="00B427DB"/>
    <w:rsid w:val="00B53867"/>
    <w:rsid w:val="00B540D2"/>
    <w:rsid w:val="00B63BE4"/>
    <w:rsid w:val="00B704AF"/>
    <w:rsid w:val="00B87742"/>
    <w:rsid w:val="00BA21BA"/>
    <w:rsid w:val="00BA631D"/>
    <w:rsid w:val="00BA7551"/>
    <w:rsid w:val="00BF1A5F"/>
    <w:rsid w:val="00C3337F"/>
    <w:rsid w:val="00C42E3E"/>
    <w:rsid w:val="00C51809"/>
    <w:rsid w:val="00C51C73"/>
    <w:rsid w:val="00C53F8F"/>
    <w:rsid w:val="00C76D3B"/>
    <w:rsid w:val="00C91FBB"/>
    <w:rsid w:val="00CC338B"/>
    <w:rsid w:val="00CD236D"/>
    <w:rsid w:val="00D13DA3"/>
    <w:rsid w:val="00D248F2"/>
    <w:rsid w:val="00D343E9"/>
    <w:rsid w:val="00D35111"/>
    <w:rsid w:val="00D37A2B"/>
    <w:rsid w:val="00D6594D"/>
    <w:rsid w:val="00D86AF2"/>
    <w:rsid w:val="00DA209E"/>
    <w:rsid w:val="00DD0B04"/>
    <w:rsid w:val="00DF667F"/>
    <w:rsid w:val="00E27820"/>
    <w:rsid w:val="00E364EF"/>
    <w:rsid w:val="00E408FB"/>
    <w:rsid w:val="00E46AE8"/>
    <w:rsid w:val="00E474F5"/>
    <w:rsid w:val="00E81331"/>
    <w:rsid w:val="00EC5DB4"/>
    <w:rsid w:val="00ED4A17"/>
    <w:rsid w:val="00EE14CA"/>
    <w:rsid w:val="00EF1182"/>
    <w:rsid w:val="00EF734B"/>
    <w:rsid w:val="00F07EAE"/>
    <w:rsid w:val="00F51BD1"/>
    <w:rsid w:val="00F863AA"/>
    <w:rsid w:val="00FC7E0F"/>
    <w:rsid w:val="00FE2000"/>
    <w:rsid w:val="00FF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DD8032"/>
  <w15:docId w15:val="{6328A492-0CFE-48CD-BC93-F1A3A9CD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F863AA"/>
    <w:pPr>
      <w:keepNext/>
      <w:spacing w:before="240" w:after="60"/>
      <w:outlineLvl w:val="1"/>
    </w:pPr>
    <w:rPr>
      <w:rFonts w:ascii="Cambria" w:hAnsi="Cambria"/>
      <w:b/>
      <w:bCs/>
      <w:i/>
      <w:iCs/>
      <w:sz w:val="28"/>
      <w:szCs w:val="28"/>
    </w:rPr>
  </w:style>
  <w:style w:type="paragraph" w:styleId="Heading3">
    <w:name w:val="heading 3"/>
    <w:basedOn w:val="PolicySubheader"/>
    <w:next w:val="Normal"/>
    <w:link w:val="Heading3Char"/>
    <w:qFormat/>
    <w:rsid w:val="0029313E"/>
    <w:p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5B23C5"/>
    <w:pPr>
      <w:widowControl w:val="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162F2E"/>
    <w:rPr>
      <w:i/>
      <w:color w:val="1F497D"/>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C91FBB"/>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0C06AA"/>
    <w:pPr>
      <w:widowControl w:val="0"/>
      <w:ind w:left="360"/>
    </w:pPr>
    <w:rPr>
      <w:szCs w:val="20"/>
    </w:rPr>
  </w:style>
  <w:style w:type="paragraph" w:customStyle="1" w:styleId="PolicyBodyText">
    <w:name w:val="Policy Body Text"/>
    <w:basedOn w:val="Normal"/>
    <w:link w:val="PolicyBodyTextChar"/>
    <w:qFormat/>
    <w:rsid w:val="00FF0E9E"/>
    <w:pPr>
      <w:spacing w:after="120"/>
      <w:ind w:left="360"/>
    </w:pPr>
    <w:rPr>
      <w:szCs w:val="20"/>
    </w:rPr>
  </w:style>
  <w:style w:type="paragraph" w:customStyle="1" w:styleId="PolicyText">
    <w:name w:val="Policy Text"/>
    <w:basedOn w:val="Normal"/>
    <w:rsid w:val="00FF0E9E"/>
    <w:pPr>
      <w:spacing w:after="120"/>
      <w:ind w:left="360"/>
    </w:pPr>
    <w:rPr>
      <w:szCs w:val="20"/>
    </w:rPr>
  </w:style>
  <w:style w:type="character" w:customStyle="1" w:styleId="Heading2Char">
    <w:name w:val="Heading 2 Char"/>
    <w:link w:val="Heading2"/>
    <w:semiHidden/>
    <w:rsid w:val="00F863AA"/>
    <w:rPr>
      <w:rFonts w:ascii="Cambria" w:eastAsia="Times New Roman" w:hAnsi="Cambria" w:cs="Times New Roman"/>
      <w:b/>
      <w:bCs/>
      <w:i/>
      <w:iCs/>
      <w:sz w:val="28"/>
      <w:szCs w:val="28"/>
      <w:lang w:val="en-US" w:eastAsia="en-US"/>
    </w:rPr>
  </w:style>
  <w:style w:type="paragraph" w:styleId="TOC2">
    <w:name w:val="toc 2"/>
    <w:basedOn w:val="Normal"/>
    <w:next w:val="Normal"/>
    <w:autoRedefine/>
    <w:uiPriority w:val="39"/>
    <w:rsid w:val="00F863AA"/>
    <w:pPr>
      <w:ind w:left="220"/>
    </w:pPr>
  </w:style>
  <w:style w:type="character" w:styleId="Emphasis">
    <w:name w:val="Emphasis"/>
    <w:qFormat/>
    <w:rsid w:val="00667AE6"/>
    <w:rPr>
      <w:i/>
      <w:iCs/>
    </w:rPr>
  </w:style>
  <w:style w:type="character" w:customStyle="1" w:styleId="PolicyBodyTextChar">
    <w:name w:val="Policy Body Text Char"/>
    <w:link w:val="PolicyBodyText"/>
    <w:rsid w:val="00AD1968"/>
    <w:rPr>
      <w:rFonts w:ascii="Arial" w:hAnsi="Arial"/>
      <w:sz w:val="22"/>
    </w:rPr>
  </w:style>
  <w:style w:type="character" w:customStyle="1" w:styleId="Heading3Char">
    <w:name w:val="Heading 3 Char"/>
    <w:link w:val="Heading3"/>
    <w:rsid w:val="00654B4E"/>
    <w:rPr>
      <w:rFonts w:ascii="Arial" w:hAnsi="Arial"/>
      <w:b/>
      <w:bCs/>
      <w:color w:val="00527A"/>
      <w:sz w:val="24"/>
    </w:rPr>
  </w:style>
  <w:style w:type="table" w:styleId="TableGrid">
    <w:name w:val="Table Grid"/>
    <w:basedOn w:val="TableNormal"/>
    <w:rsid w:val="00384EC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384EC8"/>
    <w:rPr>
      <w:b/>
      <w:i/>
      <w:iCs/>
      <w:color w:val="B5464E"/>
    </w:rPr>
  </w:style>
  <w:style w:type="paragraph" w:styleId="Title">
    <w:name w:val="Title"/>
    <w:basedOn w:val="Normal"/>
    <w:next w:val="Normal"/>
    <w:link w:val="TitleChar"/>
    <w:qFormat/>
    <w:rsid w:val="00384EC8"/>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384EC8"/>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ineman\AppData\Roaming\Microsoft\Templates\Acceptable%20Use%20Policy%20-%20Expr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C6F216-957B-6641-88F9-17D0B5E31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C:\Users\dlineman\AppData\Roaming\Microsoft\Templates\Acceptable Use Policy - Express.dotx</Template>
  <TotalTime>6</TotalTime>
  <Pages>6</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10377</CharactersWithSpaces>
  <SharedDoc>false</SharedDoc>
  <HLinks>
    <vt:vector size="120" baseType="variant">
      <vt:variant>
        <vt:i4>1441844</vt:i4>
      </vt:variant>
      <vt:variant>
        <vt:i4>116</vt:i4>
      </vt:variant>
      <vt:variant>
        <vt:i4>0</vt:i4>
      </vt:variant>
      <vt:variant>
        <vt:i4>5</vt:i4>
      </vt:variant>
      <vt:variant>
        <vt:lpwstr/>
      </vt:variant>
      <vt:variant>
        <vt:lpwstr>_Toc352610428</vt:lpwstr>
      </vt:variant>
      <vt:variant>
        <vt:i4>1441844</vt:i4>
      </vt:variant>
      <vt:variant>
        <vt:i4>110</vt:i4>
      </vt:variant>
      <vt:variant>
        <vt:i4>0</vt:i4>
      </vt:variant>
      <vt:variant>
        <vt:i4>5</vt:i4>
      </vt:variant>
      <vt:variant>
        <vt:lpwstr/>
      </vt:variant>
      <vt:variant>
        <vt:lpwstr>_Toc352610427</vt:lpwstr>
      </vt:variant>
      <vt:variant>
        <vt:i4>1441844</vt:i4>
      </vt:variant>
      <vt:variant>
        <vt:i4>104</vt:i4>
      </vt:variant>
      <vt:variant>
        <vt:i4>0</vt:i4>
      </vt:variant>
      <vt:variant>
        <vt:i4>5</vt:i4>
      </vt:variant>
      <vt:variant>
        <vt:lpwstr/>
      </vt:variant>
      <vt:variant>
        <vt:lpwstr>_Toc352610426</vt:lpwstr>
      </vt:variant>
      <vt:variant>
        <vt:i4>1441844</vt:i4>
      </vt:variant>
      <vt:variant>
        <vt:i4>98</vt:i4>
      </vt:variant>
      <vt:variant>
        <vt:i4>0</vt:i4>
      </vt:variant>
      <vt:variant>
        <vt:i4>5</vt:i4>
      </vt:variant>
      <vt:variant>
        <vt:lpwstr/>
      </vt:variant>
      <vt:variant>
        <vt:lpwstr>_Toc352610425</vt:lpwstr>
      </vt:variant>
      <vt:variant>
        <vt:i4>1441844</vt:i4>
      </vt:variant>
      <vt:variant>
        <vt:i4>92</vt:i4>
      </vt:variant>
      <vt:variant>
        <vt:i4>0</vt:i4>
      </vt:variant>
      <vt:variant>
        <vt:i4>5</vt:i4>
      </vt:variant>
      <vt:variant>
        <vt:lpwstr/>
      </vt:variant>
      <vt:variant>
        <vt:lpwstr>_Toc352610424</vt:lpwstr>
      </vt:variant>
      <vt:variant>
        <vt:i4>1441844</vt:i4>
      </vt:variant>
      <vt:variant>
        <vt:i4>86</vt:i4>
      </vt:variant>
      <vt:variant>
        <vt:i4>0</vt:i4>
      </vt:variant>
      <vt:variant>
        <vt:i4>5</vt:i4>
      </vt:variant>
      <vt:variant>
        <vt:lpwstr/>
      </vt:variant>
      <vt:variant>
        <vt:lpwstr>_Toc352610423</vt:lpwstr>
      </vt:variant>
      <vt:variant>
        <vt:i4>1441844</vt:i4>
      </vt:variant>
      <vt:variant>
        <vt:i4>80</vt:i4>
      </vt:variant>
      <vt:variant>
        <vt:i4>0</vt:i4>
      </vt:variant>
      <vt:variant>
        <vt:i4>5</vt:i4>
      </vt:variant>
      <vt:variant>
        <vt:lpwstr/>
      </vt:variant>
      <vt:variant>
        <vt:lpwstr>_Toc352610422</vt:lpwstr>
      </vt:variant>
      <vt:variant>
        <vt:i4>1441844</vt:i4>
      </vt:variant>
      <vt:variant>
        <vt:i4>74</vt:i4>
      </vt:variant>
      <vt:variant>
        <vt:i4>0</vt:i4>
      </vt:variant>
      <vt:variant>
        <vt:i4>5</vt:i4>
      </vt:variant>
      <vt:variant>
        <vt:lpwstr/>
      </vt:variant>
      <vt:variant>
        <vt:lpwstr>_Toc352610421</vt:lpwstr>
      </vt:variant>
      <vt:variant>
        <vt:i4>1441844</vt:i4>
      </vt:variant>
      <vt:variant>
        <vt:i4>68</vt:i4>
      </vt:variant>
      <vt:variant>
        <vt:i4>0</vt:i4>
      </vt:variant>
      <vt:variant>
        <vt:i4>5</vt:i4>
      </vt:variant>
      <vt:variant>
        <vt:lpwstr/>
      </vt:variant>
      <vt:variant>
        <vt:lpwstr>_Toc352610420</vt:lpwstr>
      </vt:variant>
      <vt:variant>
        <vt:i4>1376308</vt:i4>
      </vt:variant>
      <vt:variant>
        <vt:i4>62</vt:i4>
      </vt:variant>
      <vt:variant>
        <vt:i4>0</vt:i4>
      </vt:variant>
      <vt:variant>
        <vt:i4>5</vt:i4>
      </vt:variant>
      <vt:variant>
        <vt:lpwstr/>
      </vt:variant>
      <vt:variant>
        <vt:lpwstr>_Toc352610419</vt:lpwstr>
      </vt:variant>
      <vt:variant>
        <vt:i4>1376308</vt:i4>
      </vt:variant>
      <vt:variant>
        <vt:i4>56</vt:i4>
      </vt:variant>
      <vt:variant>
        <vt:i4>0</vt:i4>
      </vt:variant>
      <vt:variant>
        <vt:i4>5</vt:i4>
      </vt:variant>
      <vt:variant>
        <vt:lpwstr/>
      </vt:variant>
      <vt:variant>
        <vt:lpwstr>_Toc352610418</vt:lpwstr>
      </vt:variant>
      <vt:variant>
        <vt:i4>1376308</vt:i4>
      </vt:variant>
      <vt:variant>
        <vt:i4>50</vt:i4>
      </vt:variant>
      <vt:variant>
        <vt:i4>0</vt:i4>
      </vt:variant>
      <vt:variant>
        <vt:i4>5</vt:i4>
      </vt:variant>
      <vt:variant>
        <vt:lpwstr/>
      </vt:variant>
      <vt:variant>
        <vt:lpwstr>_Toc352610417</vt:lpwstr>
      </vt:variant>
      <vt:variant>
        <vt:i4>1376308</vt:i4>
      </vt:variant>
      <vt:variant>
        <vt:i4>44</vt:i4>
      </vt:variant>
      <vt:variant>
        <vt:i4>0</vt:i4>
      </vt:variant>
      <vt:variant>
        <vt:i4>5</vt:i4>
      </vt:variant>
      <vt:variant>
        <vt:lpwstr/>
      </vt:variant>
      <vt:variant>
        <vt:lpwstr>_Toc352610416</vt:lpwstr>
      </vt:variant>
      <vt:variant>
        <vt:i4>1376308</vt:i4>
      </vt:variant>
      <vt:variant>
        <vt:i4>38</vt:i4>
      </vt:variant>
      <vt:variant>
        <vt:i4>0</vt:i4>
      </vt:variant>
      <vt:variant>
        <vt:i4>5</vt:i4>
      </vt:variant>
      <vt:variant>
        <vt:lpwstr/>
      </vt:variant>
      <vt:variant>
        <vt:lpwstr>_Toc352610415</vt:lpwstr>
      </vt:variant>
      <vt:variant>
        <vt:i4>1376308</vt:i4>
      </vt:variant>
      <vt:variant>
        <vt:i4>32</vt:i4>
      </vt:variant>
      <vt:variant>
        <vt:i4>0</vt:i4>
      </vt:variant>
      <vt:variant>
        <vt:i4>5</vt:i4>
      </vt:variant>
      <vt:variant>
        <vt:lpwstr/>
      </vt:variant>
      <vt:variant>
        <vt:lpwstr>_Toc352610414</vt:lpwstr>
      </vt:variant>
      <vt:variant>
        <vt:i4>1376308</vt:i4>
      </vt:variant>
      <vt:variant>
        <vt:i4>26</vt:i4>
      </vt:variant>
      <vt:variant>
        <vt:i4>0</vt:i4>
      </vt:variant>
      <vt:variant>
        <vt:i4>5</vt:i4>
      </vt:variant>
      <vt:variant>
        <vt:lpwstr/>
      </vt:variant>
      <vt:variant>
        <vt:lpwstr>_Toc352610413</vt:lpwstr>
      </vt:variant>
      <vt:variant>
        <vt:i4>1376308</vt:i4>
      </vt:variant>
      <vt:variant>
        <vt:i4>20</vt:i4>
      </vt:variant>
      <vt:variant>
        <vt:i4>0</vt:i4>
      </vt:variant>
      <vt:variant>
        <vt:i4>5</vt:i4>
      </vt:variant>
      <vt:variant>
        <vt:lpwstr/>
      </vt:variant>
      <vt:variant>
        <vt:lpwstr>_Toc352610412</vt:lpwstr>
      </vt:variant>
      <vt:variant>
        <vt:i4>1376308</vt:i4>
      </vt:variant>
      <vt:variant>
        <vt:i4>14</vt:i4>
      </vt:variant>
      <vt:variant>
        <vt:i4>0</vt:i4>
      </vt:variant>
      <vt:variant>
        <vt:i4>5</vt:i4>
      </vt:variant>
      <vt:variant>
        <vt:lpwstr/>
      </vt:variant>
      <vt:variant>
        <vt:lpwstr>_Toc352610411</vt:lpwstr>
      </vt:variant>
      <vt:variant>
        <vt:i4>1376308</vt:i4>
      </vt:variant>
      <vt:variant>
        <vt:i4>8</vt:i4>
      </vt:variant>
      <vt:variant>
        <vt:i4>0</vt:i4>
      </vt:variant>
      <vt:variant>
        <vt:i4>5</vt:i4>
      </vt:variant>
      <vt:variant>
        <vt:lpwstr/>
      </vt:variant>
      <vt:variant>
        <vt:lpwstr>_Toc352610410</vt:lpwstr>
      </vt:variant>
      <vt:variant>
        <vt:i4>1310772</vt:i4>
      </vt:variant>
      <vt:variant>
        <vt:i4>2</vt:i4>
      </vt:variant>
      <vt:variant>
        <vt:i4>0</vt:i4>
      </vt:variant>
      <vt:variant>
        <vt:i4>5</vt:i4>
      </vt:variant>
      <vt:variant>
        <vt:lpwstr/>
      </vt:variant>
      <vt:variant>
        <vt:lpwstr>_Toc352610409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 dlineman</dc:creator>
  <cp:lastModifiedBy>Rafael Nunez</cp:lastModifiedBy>
  <cp:revision>3</cp:revision>
  <dcterms:created xsi:type="dcterms:W3CDTF">2019-10-11T11:21:00Z</dcterms:created>
  <dcterms:modified xsi:type="dcterms:W3CDTF">2020-12-15T22:56:00Z</dcterms:modified>
  <cp:version>2.8</cp:version>
</cp:coreProperties>
</file>