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6173D9" w:rsidRPr="006939A4" w:rsidRDefault="006939A4" w:rsidP="006939A4">
      <w:pPr>
        <w:pStyle w:val="PolicyHeaderLabel"/>
        <w:jc w:val="center"/>
        <w:rPr>
          <w:rFonts w:asciiTheme="minorHAnsi" w:hAnsiTheme="minorHAnsi" w:cstheme="minorHAnsi"/>
          <w:i/>
          <w:iCs/>
          <w:color w:val="000000" w:themeColor="text1"/>
          <w:sz w:val="144"/>
          <w:szCs w:val="144"/>
        </w:rPr>
      </w:pPr>
      <w:r w:rsidRPr="006939A4">
        <w:rPr>
          <w:rFonts w:asciiTheme="minorHAnsi" w:hAnsiTheme="minorHAnsi" w:cstheme="minorHAnsi"/>
          <w:i/>
          <w:iCs/>
          <w:color w:val="000000" w:themeColor="text1"/>
          <w:sz w:val="144"/>
          <w:szCs w:val="144"/>
        </w:rPr>
        <w:t>IT Business Continuity Policy</w:t>
      </w:r>
    </w:p>
    <w:p w:rsidR="00D13DA3" w:rsidRDefault="00D13DA3"/>
    <w:p w:rsidR="006939A4" w:rsidRDefault="006939A4"/>
    <w:p w:rsidR="006939A4" w:rsidRDefault="006939A4"/>
    <w:p w:rsidR="006939A4" w:rsidRDefault="006939A4"/>
    <w:p w:rsidR="006939A4" w:rsidRDefault="006939A4"/>
    <w:p w:rsidR="006939A4" w:rsidRDefault="006939A4"/>
    <w:p w:rsidR="006939A4" w:rsidRDefault="006939A4"/>
    <w:p w:rsidR="006939A4" w:rsidRDefault="006939A4"/>
    <w:p w:rsidR="006939A4" w:rsidRDefault="006939A4"/>
    <w:p w:rsidR="006939A4" w:rsidRDefault="006939A4"/>
    <w:p w:rsidR="006939A4" w:rsidRDefault="006939A4"/>
    <w:p w:rsidR="006939A4" w:rsidRDefault="006939A4"/>
    <w:p w:rsidR="006939A4" w:rsidRDefault="006939A4"/>
    <w:p w:rsidR="006939A4" w:rsidRDefault="006939A4"/>
    <w:p w:rsidR="006939A4" w:rsidRDefault="006939A4"/>
    <w:p w:rsidR="006939A4" w:rsidRDefault="006939A4"/>
    <w:p w:rsidR="006939A4" w:rsidRDefault="006939A4"/>
    <w:p w:rsidR="006939A4" w:rsidRDefault="006939A4"/>
    <w:p w:rsidR="006939A4" w:rsidRDefault="006939A4"/>
    <w:p w:rsidR="006939A4" w:rsidRDefault="006939A4"/>
    <w:p w:rsidR="006939A4" w:rsidRDefault="006939A4"/>
    <w:p w:rsidR="006939A4" w:rsidRDefault="006939A4"/>
    <w:p w:rsidR="006939A4" w:rsidRDefault="006939A4"/>
    <w:p w:rsidR="006939A4" w:rsidRDefault="006939A4"/>
    <w:p w:rsidR="005F0711" w:rsidRDefault="005B23C5" w:rsidP="00F95D3F">
      <w:pPr>
        <w:pStyle w:val="PolicySubheader"/>
        <w:spacing w:before="120"/>
        <w:rPr>
          <w:noProof/>
        </w:rPr>
      </w:pPr>
      <w:bookmarkStart w:id="0" w:name="_Toc242654773"/>
      <w:r w:rsidRPr="0029313E">
        <w:lastRenderedPageBreak/>
        <w:t>Table of Contents</w:t>
      </w:r>
      <w:bookmarkEnd w:id="0"/>
      <w:r w:rsidR="00DB3659">
        <w:fldChar w:fldCharType="begin"/>
      </w:r>
      <w:r w:rsidR="0085160B">
        <w:instrText xml:space="preserve"> TOC \o "1-3" \h \z \u </w:instrText>
      </w:r>
      <w:r w:rsidR="00DB3659">
        <w:fldChar w:fldCharType="separate"/>
      </w:r>
    </w:p>
    <w:p w:rsidR="005F0711" w:rsidRPr="00070EFA" w:rsidRDefault="001243A1">
      <w:pPr>
        <w:pStyle w:val="TOC1"/>
        <w:tabs>
          <w:tab w:val="right" w:leader="dot" w:pos="9350"/>
        </w:tabs>
        <w:rPr>
          <w:rFonts w:ascii="Calibri" w:hAnsi="Calibri"/>
          <w:noProof/>
          <w:szCs w:val="22"/>
        </w:rPr>
      </w:pPr>
      <w:hyperlink w:anchor="_Toc5047307" w:history="1">
        <w:r w:rsidR="005F0711" w:rsidRPr="00AB239D">
          <w:rPr>
            <w:rStyle w:val="Hyperlink"/>
            <w:bCs/>
            <w:noProof/>
          </w:rPr>
          <w:t>Purpose</w:t>
        </w:r>
        <w:r w:rsidR="005F0711">
          <w:rPr>
            <w:noProof/>
            <w:webHidden/>
          </w:rPr>
          <w:tab/>
        </w:r>
        <w:r w:rsidR="005F0711">
          <w:rPr>
            <w:noProof/>
            <w:webHidden/>
          </w:rPr>
          <w:fldChar w:fldCharType="begin"/>
        </w:r>
        <w:r w:rsidR="005F0711">
          <w:rPr>
            <w:noProof/>
            <w:webHidden/>
          </w:rPr>
          <w:instrText xml:space="preserve"> PAGEREF _Toc5047307 \h </w:instrText>
        </w:r>
        <w:r w:rsidR="005F0711">
          <w:rPr>
            <w:noProof/>
            <w:webHidden/>
          </w:rPr>
        </w:r>
        <w:r w:rsidR="005F0711">
          <w:rPr>
            <w:noProof/>
            <w:webHidden/>
          </w:rPr>
          <w:fldChar w:fldCharType="separate"/>
        </w:r>
        <w:r w:rsidR="005F0711">
          <w:rPr>
            <w:noProof/>
            <w:webHidden/>
          </w:rPr>
          <w:t>1</w:t>
        </w:r>
        <w:r w:rsidR="005F0711">
          <w:rPr>
            <w:noProof/>
            <w:webHidden/>
          </w:rPr>
          <w:fldChar w:fldCharType="end"/>
        </w:r>
      </w:hyperlink>
    </w:p>
    <w:p w:rsidR="005F0711" w:rsidRPr="00070EFA" w:rsidRDefault="001243A1">
      <w:pPr>
        <w:pStyle w:val="TOC1"/>
        <w:tabs>
          <w:tab w:val="right" w:leader="dot" w:pos="9350"/>
        </w:tabs>
        <w:rPr>
          <w:rFonts w:ascii="Calibri" w:hAnsi="Calibri"/>
          <w:noProof/>
          <w:szCs w:val="22"/>
        </w:rPr>
      </w:pPr>
      <w:hyperlink w:anchor="_Toc5047308" w:history="1">
        <w:r w:rsidR="005F0711" w:rsidRPr="00AB239D">
          <w:rPr>
            <w:rStyle w:val="Hyperlink"/>
            <w:bCs/>
            <w:noProof/>
          </w:rPr>
          <w:t>Scope</w:t>
        </w:r>
        <w:r w:rsidR="005F0711">
          <w:rPr>
            <w:noProof/>
            <w:webHidden/>
          </w:rPr>
          <w:tab/>
        </w:r>
        <w:r w:rsidR="005F0711">
          <w:rPr>
            <w:noProof/>
            <w:webHidden/>
          </w:rPr>
          <w:fldChar w:fldCharType="begin"/>
        </w:r>
        <w:r w:rsidR="005F0711">
          <w:rPr>
            <w:noProof/>
            <w:webHidden/>
          </w:rPr>
          <w:instrText xml:space="preserve"> PAGEREF _Toc5047308 \h </w:instrText>
        </w:r>
        <w:r w:rsidR="005F0711">
          <w:rPr>
            <w:noProof/>
            <w:webHidden/>
          </w:rPr>
        </w:r>
        <w:r w:rsidR="005F0711">
          <w:rPr>
            <w:noProof/>
            <w:webHidden/>
          </w:rPr>
          <w:fldChar w:fldCharType="separate"/>
        </w:r>
        <w:r w:rsidR="005F0711">
          <w:rPr>
            <w:noProof/>
            <w:webHidden/>
          </w:rPr>
          <w:t>1</w:t>
        </w:r>
        <w:r w:rsidR="005F0711">
          <w:rPr>
            <w:noProof/>
            <w:webHidden/>
          </w:rPr>
          <w:fldChar w:fldCharType="end"/>
        </w:r>
      </w:hyperlink>
    </w:p>
    <w:p w:rsidR="005F0711" w:rsidRPr="00070EFA" w:rsidRDefault="001243A1">
      <w:pPr>
        <w:pStyle w:val="TOC1"/>
        <w:tabs>
          <w:tab w:val="right" w:leader="dot" w:pos="9350"/>
        </w:tabs>
        <w:rPr>
          <w:rFonts w:ascii="Calibri" w:hAnsi="Calibri"/>
          <w:noProof/>
          <w:szCs w:val="22"/>
        </w:rPr>
      </w:pPr>
      <w:hyperlink w:anchor="_Toc5047309" w:history="1">
        <w:r w:rsidR="005F0711" w:rsidRPr="00AB239D">
          <w:rPr>
            <w:rStyle w:val="Hyperlink"/>
            <w:bCs/>
            <w:noProof/>
          </w:rPr>
          <w:t>Policy</w:t>
        </w:r>
        <w:r w:rsidR="005F0711">
          <w:rPr>
            <w:noProof/>
            <w:webHidden/>
          </w:rPr>
          <w:tab/>
        </w:r>
        <w:r w:rsidR="005F0711">
          <w:rPr>
            <w:noProof/>
            <w:webHidden/>
          </w:rPr>
          <w:fldChar w:fldCharType="begin"/>
        </w:r>
        <w:r w:rsidR="005F0711">
          <w:rPr>
            <w:noProof/>
            <w:webHidden/>
          </w:rPr>
          <w:instrText xml:space="preserve"> PAGEREF _Toc5047309 \h </w:instrText>
        </w:r>
        <w:r w:rsidR="005F0711">
          <w:rPr>
            <w:noProof/>
            <w:webHidden/>
          </w:rPr>
        </w:r>
        <w:r w:rsidR="005F0711">
          <w:rPr>
            <w:noProof/>
            <w:webHidden/>
          </w:rPr>
          <w:fldChar w:fldCharType="separate"/>
        </w:r>
        <w:r w:rsidR="005F0711">
          <w:rPr>
            <w:noProof/>
            <w:webHidden/>
          </w:rPr>
          <w:t>1</w:t>
        </w:r>
        <w:r w:rsidR="005F0711">
          <w:rPr>
            <w:noProof/>
            <w:webHidden/>
          </w:rPr>
          <w:fldChar w:fldCharType="end"/>
        </w:r>
      </w:hyperlink>
    </w:p>
    <w:p w:rsidR="005F0711" w:rsidRPr="00070EFA" w:rsidRDefault="001243A1">
      <w:pPr>
        <w:pStyle w:val="TOC3"/>
        <w:tabs>
          <w:tab w:val="right" w:leader="dot" w:pos="9350"/>
        </w:tabs>
        <w:rPr>
          <w:rFonts w:ascii="Calibri" w:hAnsi="Calibri"/>
          <w:noProof/>
          <w:szCs w:val="22"/>
        </w:rPr>
      </w:pPr>
      <w:hyperlink w:anchor="_Toc5047310" w:history="1">
        <w:r w:rsidR="005F0711" w:rsidRPr="00AB239D">
          <w:rPr>
            <w:rStyle w:val="Hyperlink"/>
            <w:noProof/>
          </w:rPr>
          <w:t>Business Impact Analysis</w:t>
        </w:r>
        <w:r w:rsidR="005F0711">
          <w:rPr>
            <w:noProof/>
            <w:webHidden/>
          </w:rPr>
          <w:tab/>
        </w:r>
        <w:r w:rsidR="005F0711">
          <w:rPr>
            <w:noProof/>
            <w:webHidden/>
          </w:rPr>
          <w:fldChar w:fldCharType="begin"/>
        </w:r>
        <w:r w:rsidR="005F0711">
          <w:rPr>
            <w:noProof/>
            <w:webHidden/>
          </w:rPr>
          <w:instrText xml:space="preserve"> PAGEREF _Toc5047310 \h </w:instrText>
        </w:r>
        <w:r w:rsidR="005F0711">
          <w:rPr>
            <w:noProof/>
            <w:webHidden/>
          </w:rPr>
        </w:r>
        <w:r w:rsidR="005F0711">
          <w:rPr>
            <w:noProof/>
            <w:webHidden/>
          </w:rPr>
          <w:fldChar w:fldCharType="separate"/>
        </w:r>
        <w:r w:rsidR="005F0711">
          <w:rPr>
            <w:noProof/>
            <w:webHidden/>
          </w:rPr>
          <w:t>1</w:t>
        </w:r>
        <w:r w:rsidR="005F0711">
          <w:rPr>
            <w:noProof/>
            <w:webHidden/>
          </w:rPr>
          <w:fldChar w:fldCharType="end"/>
        </w:r>
      </w:hyperlink>
    </w:p>
    <w:p w:rsidR="005F0711" w:rsidRPr="00070EFA" w:rsidRDefault="001243A1">
      <w:pPr>
        <w:pStyle w:val="TOC3"/>
        <w:tabs>
          <w:tab w:val="right" w:leader="dot" w:pos="9350"/>
        </w:tabs>
        <w:rPr>
          <w:rFonts w:ascii="Calibri" w:hAnsi="Calibri"/>
          <w:noProof/>
          <w:szCs w:val="22"/>
        </w:rPr>
      </w:pPr>
      <w:hyperlink w:anchor="_Toc5047311" w:history="1">
        <w:r w:rsidR="005F0711" w:rsidRPr="00AB239D">
          <w:rPr>
            <w:rStyle w:val="Hyperlink"/>
            <w:noProof/>
          </w:rPr>
          <w:t>Recovery Planning Support</w:t>
        </w:r>
        <w:r w:rsidR="005F0711">
          <w:rPr>
            <w:noProof/>
            <w:webHidden/>
          </w:rPr>
          <w:tab/>
        </w:r>
        <w:r w:rsidR="005F0711">
          <w:rPr>
            <w:noProof/>
            <w:webHidden/>
          </w:rPr>
          <w:fldChar w:fldCharType="begin"/>
        </w:r>
        <w:r w:rsidR="005F0711">
          <w:rPr>
            <w:noProof/>
            <w:webHidden/>
          </w:rPr>
          <w:instrText xml:space="preserve"> PAGEREF _Toc5047311 \h </w:instrText>
        </w:r>
        <w:r w:rsidR="005F0711">
          <w:rPr>
            <w:noProof/>
            <w:webHidden/>
          </w:rPr>
        </w:r>
        <w:r w:rsidR="005F0711">
          <w:rPr>
            <w:noProof/>
            <w:webHidden/>
          </w:rPr>
          <w:fldChar w:fldCharType="separate"/>
        </w:r>
        <w:r w:rsidR="005F0711">
          <w:rPr>
            <w:noProof/>
            <w:webHidden/>
          </w:rPr>
          <w:t>2</w:t>
        </w:r>
        <w:r w:rsidR="005F0711">
          <w:rPr>
            <w:noProof/>
            <w:webHidden/>
          </w:rPr>
          <w:fldChar w:fldCharType="end"/>
        </w:r>
      </w:hyperlink>
    </w:p>
    <w:p w:rsidR="005F0711" w:rsidRPr="00070EFA" w:rsidRDefault="001243A1">
      <w:pPr>
        <w:pStyle w:val="TOC3"/>
        <w:tabs>
          <w:tab w:val="right" w:leader="dot" w:pos="9350"/>
        </w:tabs>
        <w:rPr>
          <w:rFonts w:ascii="Calibri" w:hAnsi="Calibri"/>
          <w:noProof/>
          <w:szCs w:val="22"/>
        </w:rPr>
      </w:pPr>
      <w:hyperlink w:anchor="_Toc5047312" w:history="1">
        <w:r w:rsidR="005F0711" w:rsidRPr="00AB239D">
          <w:rPr>
            <w:rStyle w:val="Hyperlink"/>
            <w:noProof/>
          </w:rPr>
          <w:t>System Criticality Rating</w:t>
        </w:r>
        <w:r w:rsidR="005F0711">
          <w:rPr>
            <w:noProof/>
            <w:webHidden/>
          </w:rPr>
          <w:tab/>
        </w:r>
        <w:r w:rsidR="005F0711">
          <w:rPr>
            <w:noProof/>
            <w:webHidden/>
          </w:rPr>
          <w:fldChar w:fldCharType="begin"/>
        </w:r>
        <w:r w:rsidR="005F0711">
          <w:rPr>
            <w:noProof/>
            <w:webHidden/>
          </w:rPr>
          <w:instrText xml:space="preserve"> PAGEREF _Toc5047312 \h </w:instrText>
        </w:r>
        <w:r w:rsidR="005F0711">
          <w:rPr>
            <w:noProof/>
            <w:webHidden/>
          </w:rPr>
        </w:r>
        <w:r w:rsidR="005F0711">
          <w:rPr>
            <w:noProof/>
            <w:webHidden/>
          </w:rPr>
          <w:fldChar w:fldCharType="separate"/>
        </w:r>
        <w:r w:rsidR="005F0711">
          <w:rPr>
            <w:noProof/>
            <w:webHidden/>
          </w:rPr>
          <w:t>2</w:t>
        </w:r>
        <w:r w:rsidR="005F0711">
          <w:rPr>
            <w:noProof/>
            <w:webHidden/>
          </w:rPr>
          <w:fldChar w:fldCharType="end"/>
        </w:r>
      </w:hyperlink>
    </w:p>
    <w:p w:rsidR="005F0711" w:rsidRPr="00070EFA" w:rsidRDefault="001243A1">
      <w:pPr>
        <w:pStyle w:val="TOC3"/>
        <w:tabs>
          <w:tab w:val="right" w:leader="dot" w:pos="9350"/>
        </w:tabs>
        <w:rPr>
          <w:rFonts w:ascii="Calibri" w:hAnsi="Calibri"/>
          <w:noProof/>
          <w:szCs w:val="22"/>
        </w:rPr>
      </w:pPr>
      <w:hyperlink w:anchor="_Toc5047313" w:history="1">
        <w:r w:rsidR="005F0711" w:rsidRPr="00AB239D">
          <w:rPr>
            <w:rStyle w:val="Hyperlink"/>
            <w:noProof/>
          </w:rPr>
          <w:t>Plan Development</w:t>
        </w:r>
        <w:r w:rsidR="005F0711">
          <w:rPr>
            <w:noProof/>
            <w:webHidden/>
          </w:rPr>
          <w:tab/>
        </w:r>
        <w:r w:rsidR="005F0711">
          <w:rPr>
            <w:noProof/>
            <w:webHidden/>
          </w:rPr>
          <w:fldChar w:fldCharType="begin"/>
        </w:r>
        <w:r w:rsidR="005F0711">
          <w:rPr>
            <w:noProof/>
            <w:webHidden/>
          </w:rPr>
          <w:instrText xml:space="preserve"> PAGEREF _Toc5047313 \h </w:instrText>
        </w:r>
        <w:r w:rsidR="005F0711">
          <w:rPr>
            <w:noProof/>
            <w:webHidden/>
          </w:rPr>
        </w:r>
        <w:r w:rsidR="005F0711">
          <w:rPr>
            <w:noProof/>
            <w:webHidden/>
          </w:rPr>
          <w:fldChar w:fldCharType="separate"/>
        </w:r>
        <w:r w:rsidR="005F0711">
          <w:rPr>
            <w:noProof/>
            <w:webHidden/>
          </w:rPr>
          <w:t>3</w:t>
        </w:r>
        <w:r w:rsidR="005F0711">
          <w:rPr>
            <w:noProof/>
            <w:webHidden/>
          </w:rPr>
          <w:fldChar w:fldCharType="end"/>
        </w:r>
      </w:hyperlink>
    </w:p>
    <w:p w:rsidR="005F0711" w:rsidRPr="00070EFA" w:rsidRDefault="001243A1">
      <w:pPr>
        <w:pStyle w:val="TOC3"/>
        <w:tabs>
          <w:tab w:val="right" w:leader="dot" w:pos="9350"/>
        </w:tabs>
        <w:rPr>
          <w:rFonts w:ascii="Calibri" w:hAnsi="Calibri"/>
          <w:noProof/>
          <w:szCs w:val="22"/>
        </w:rPr>
      </w:pPr>
      <w:hyperlink w:anchor="_Toc5047314" w:history="1">
        <w:r w:rsidR="005F0711" w:rsidRPr="00AB239D">
          <w:rPr>
            <w:rStyle w:val="Hyperlink"/>
            <w:noProof/>
          </w:rPr>
          <w:t>Personnel Management</w:t>
        </w:r>
        <w:r w:rsidR="005F0711">
          <w:rPr>
            <w:noProof/>
            <w:webHidden/>
          </w:rPr>
          <w:tab/>
        </w:r>
        <w:r w:rsidR="005F0711">
          <w:rPr>
            <w:noProof/>
            <w:webHidden/>
          </w:rPr>
          <w:fldChar w:fldCharType="begin"/>
        </w:r>
        <w:r w:rsidR="005F0711">
          <w:rPr>
            <w:noProof/>
            <w:webHidden/>
          </w:rPr>
          <w:instrText xml:space="preserve"> PAGEREF _Toc5047314 \h </w:instrText>
        </w:r>
        <w:r w:rsidR="005F0711">
          <w:rPr>
            <w:noProof/>
            <w:webHidden/>
          </w:rPr>
        </w:r>
        <w:r w:rsidR="005F0711">
          <w:rPr>
            <w:noProof/>
            <w:webHidden/>
          </w:rPr>
          <w:fldChar w:fldCharType="separate"/>
        </w:r>
        <w:r w:rsidR="005F0711">
          <w:rPr>
            <w:noProof/>
            <w:webHidden/>
          </w:rPr>
          <w:t>3</w:t>
        </w:r>
        <w:r w:rsidR="005F0711">
          <w:rPr>
            <w:noProof/>
            <w:webHidden/>
          </w:rPr>
          <w:fldChar w:fldCharType="end"/>
        </w:r>
      </w:hyperlink>
    </w:p>
    <w:p w:rsidR="005F0711" w:rsidRPr="00070EFA" w:rsidRDefault="001243A1">
      <w:pPr>
        <w:pStyle w:val="TOC3"/>
        <w:tabs>
          <w:tab w:val="right" w:leader="dot" w:pos="9350"/>
        </w:tabs>
        <w:rPr>
          <w:rFonts w:ascii="Calibri" w:hAnsi="Calibri"/>
          <w:noProof/>
          <w:szCs w:val="22"/>
        </w:rPr>
      </w:pPr>
      <w:hyperlink w:anchor="_Toc5047315" w:history="1">
        <w:r w:rsidR="005F0711" w:rsidRPr="00AB239D">
          <w:rPr>
            <w:rStyle w:val="Hyperlink"/>
            <w:noProof/>
          </w:rPr>
          <w:t>Plan Communication</w:t>
        </w:r>
        <w:r w:rsidR="005F0711">
          <w:rPr>
            <w:noProof/>
            <w:webHidden/>
          </w:rPr>
          <w:tab/>
        </w:r>
        <w:r w:rsidR="005F0711">
          <w:rPr>
            <w:noProof/>
            <w:webHidden/>
          </w:rPr>
          <w:fldChar w:fldCharType="begin"/>
        </w:r>
        <w:r w:rsidR="005F0711">
          <w:rPr>
            <w:noProof/>
            <w:webHidden/>
          </w:rPr>
          <w:instrText xml:space="preserve"> PAGEREF _Toc5047315 \h </w:instrText>
        </w:r>
        <w:r w:rsidR="005F0711">
          <w:rPr>
            <w:noProof/>
            <w:webHidden/>
          </w:rPr>
        </w:r>
        <w:r w:rsidR="005F0711">
          <w:rPr>
            <w:noProof/>
            <w:webHidden/>
          </w:rPr>
          <w:fldChar w:fldCharType="separate"/>
        </w:r>
        <w:r w:rsidR="005F0711">
          <w:rPr>
            <w:noProof/>
            <w:webHidden/>
          </w:rPr>
          <w:t>3</w:t>
        </w:r>
        <w:r w:rsidR="005F0711">
          <w:rPr>
            <w:noProof/>
            <w:webHidden/>
          </w:rPr>
          <w:fldChar w:fldCharType="end"/>
        </w:r>
      </w:hyperlink>
    </w:p>
    <w:p w:rsidR="005F0711" w:rsidRPr="00070EFA" w:rsidRDefault="001243A1">
      <w:pPr>
        <w:pStyle w:val="TOC3"/>
        <w:tabs>
          <w:tab w:val="right" w:leader="dot" w:pos="9350"/>
        </w:tabs>
        <w:rPr>
          <w:rFonts w:ascii="Calibri" w:hAnsi="Calibri"/>
          <w:noProof/>
          <w:szCs w:val="22"/>
        </w:rPr>
      </w:pPr>
      <w:hyperlink w:anchor="_Toc5047316" w:history="1">
        <w:r w:rsidR="005F0711" w:rsidRPr="00AB239D">
          <w:rPr>
            <w:rStyle w:val="Hyperlink"/>
            <w:noProof/>
          </w:rPr>
          <w:t>Plan Testing</w:t>
        </w:r>
        <w:r w:rsidR="005F0711">
          <w:rPr>
            <w:noProof/>
            <w:webHidden/>
          </w:rPr>
          <w:tab/>
        </w:r>
        <w:r w:rsidR="005F0711">
          <w:rPr>
            <w:noProof/>
            <w:webHidden/>
          </w:rPr>
          <w:fldChar w:fldCharType="begin"/>
        </w:r>
        <w:r w:rsidR="005F0711">
          <w:rPr>
            <w:noProof/>
            <w:webHidden/>
          </w:rPr>
          <w:instrText xml:space="preserve"> PAGEREF _Toc5047316 \h </w:instrText>
        </w:r>
        <w:r w:rsidR="005F0711">
          <w:rPr>
            <w:noProof/>
            <w:webHidden/>
          </w:rPr>
        </w:r>
        <w:r w:rsidR="005F0711">
          <w:rPr>
            <w:noProof/>
            <w:webHidden/>
          </w:rPr>
          <w:fldChar w:fldCharType="separate"/>
        </w:r>
        <w:r w:rsidR="005F0711">
          <w:rPr>
            <w:noProof/>
            <w:webHidden/>
          </w:rPr>
          <w:t>3</w:t>
        </w:r>
        <w:r w:rsidR="005F0711">
          <w:rPr>
            <w:noProof/>
            <w:webHidden/>
          </w:rPr>
          <w:fldChar w:fldCharType="end"/>
        </w:r>
      </w:hyperlink>
    </w:p>
    <w:p w:rsidR="005F0711" w:rsidRPr="00070EFA" w:rsidRDefault="001243A1">
      <w:pPr>
        <w:pStyle w:val="TOC3"/>
        <w:tabs>
          <w:tab w:val="right" w:leader="dot" w:pos="9350"/>
        </w:tabs>
        <w:rPr>
          <w:rFonts w:ascii="Calibri" w:hAnsi="Calibri"/>
          <w:noProof/>
          <w:szCs w:val="22"/>
        </w:rPr>
      </w:pPr>
      <w:hyperlink w:anchor="_Toc5047317" w:history="1">
        <w:r w:rsidR="005F0711" w:rsidRPr="00AB239D">
          <w:rPr>
            <w:rStyle w:val="Hyperlink"/>
            <w:noProof/>
          </w:rPr>
          <w:t>Recovery Personnel</w:t>
        </w:r>
        <w:r w:rsidR="005F0711">
          <w:rPr>
            <w:noProof/>
            <w:webHidden/>
          </w:rPr>
          <w:tab/>
        </w:r>
        <w:r w:rsidR="005F0711">
          <w:rPr>
            <w:noProof/>
            <w:webHidden/>
          </w:rPr>
          <w:fldChar w:fldCharType="begin"/>
        </w:r>
        <w:r w:rsidR="005F0711">
          <w:rPr>
            <w:noProof/>
            <w:webHidden/>
          </w:rPr>
          <w:instrText xml:space="preserve"> PAGEREF _Toc5047317 \h </w:instrText>
        </w:r>
        <w:r w:rsidR="005F0711">
          <w:rPr>
            <w:noProof/>
            <w:webHidden/>
          </w:rPr>
        </w:r>
        <w:r w:rsidR="005F0711">
          <w:rPr>
            <w:noProof/>
            <w:webHidden/>
          </w:rPr>
          <w:fldChar w:fldCharType="separate"/>
        </w:r>
        <w:r w:rsidR="005F0711">
          <w:rPr>
            <w:noProof/>
            <w:webHidden/>
          </w:rPr>
          <w:t>3</w:t>
        </w:r>
        <w:r w:rsidR="005F0711">
          <w:rPr>
            <w:noProof/>
            <w:webHidden/>
          </w:rPr>
          <w:fldChar w:fldCharType="end"/>
        </w:r>
      </w:hyperlink>
    </w:p>
    <w:p w:rsidR="005F0711" w:rsidRPr="00070EFA" w:rsidRDefault="001243A1">
      <w:pPr>
        <w:pStyle w:val="TOC3"/>
        <w:tabs>
          <w:tab w:val="right" w:leader="dot" w:pos="9350"/>
        </w:tabs>
        <w:rPr>
          <w:rFonts w:ascii="Calibri" w:hAnsi="Calibri"/>
          <w:noProof/>
          <w:szCs w:val="22"/>
        </w:rPr>
      </w:pPr>
      <w:hyperlink w:anchor="_Toc5047318" w:history="1">
        <w:r w:rsidR="005F0711" w:rsidRPr="00AB239D">
          <w:rPr>
            <w:rStyle w:val="Hyperlink"/>
            <w:noProof/>
          </w:rPr>
          <w:t>Recovery and Restoration</w:t>
        </w:r>
        <w:r w:rsidR="005F0711">
          <w:rPr>
            <w:noProof/>
            <w:webHidden/>
          </w:rPr>
          <w:tab/>
        </w:r>
        <w:r w:rsidR="005F0711">
          <w:rPr>
            <w:noProof/>
            <w:webHidden/>
          </w:rPr>
          <w:fldChar w:fldCharType="begin"/>
        </w:r>
        <w:r w:rsidR="005F0711">
          <w:rPr>
            <w:noProof/>
            <w:webHidden/>
          </w:rPr>
          <w:instrText xml:space="preserve"> PAGEREF _Toc5047318 \h </w:instrText>
        </w:r>
        <w:r w:rsidR="005F0711">
          <w:rPr>
            <w:noProof/>
            <w:webHidden/>
          </w:rPr>
        </w:r>
        <w:r w:rsidR="005F0711">
          <w:rPr>
            <w:noProof/>
            <w:webHidden/>
          </w:rPr>
          <w:fldChar w:fldCharType="separate"/>
        </w:r>
        <w:r w:rsidR="005F0711">
          <w:rPr>
            <w:noProof/>
            <w:webHidden/>
          </w:rPr>
          <w:t>4</w:t>
        </w:r>
        <w:r w:rsidR="005F0711">
          <w:rPr>
            <w:noProof/>
            <w:webHidden/>
          </w:rPr>
          <w:fldChar w:fldCharType="end"/>
        </w:r>
      </w:hyperlink>
    </w:p>
    <w:p w:rsidR="005F0711" w:rsidRPr="00070EFA" w:rsidRDefault="001243A1">
      <w:pPr>
        <w:pStyle w:val="TOC1"/>
        <w:tabs>
          <w:tab w:val="right" w:leader="dot" w:pos="9350"/>
        </w:tabs>
        <w:rPr>
          <w:rFonts w:ascii="Calibri" w:hAnsi="Calibri"/>
          <w:noProof/>
          <w:szCs w:val="22"/>
        </w:rPr>
      </w:pPr>
      <w:hyperlink w:anchor="_Toc5047319" w:history="1">
        <w:r w:rsidR="005F0711" w:rsidRPr="00AB239D">
          <w:rPr>
            <w:rStyle w:val="Hyperlink"/>
            <w:bCs/>
            <w:noProof/>
          </w:rPr>
          <w:t>Violations</w:t>
        </w:r>
        <w:r w:rsidR="005F0711">
          <w:rPr>
            <w:noProof/>
            <w:webHidden/>
          </w:rPr>
          <w:tab/>
        </w:r>
        <w:r w:rsidR="005F0711">
          <w:rPr>
            <w:noProof/>
            <w:webHidden/>
          </w:rPr>
          <w:fldChar w:fldCharType="begin"/>
        </w:r>
        <w:r w:rsidR="005F0711">
          <w:rPr>
            <w:noProof/>
            <w:webHidden/>
          </w:rPr>
          <w:instrText xml:space="preserve"> PAGEREF _Toc5047319 \h </w:instrText>
        </w:r>
        <w:r w:rsidR="005F0711">
          <w:rPr>
            <w:noProof/>
            <w:webHidden/>
          </w:rPr>
        </w:r>
        <w:r w:rsidR="005F0711">
          <w:rPr>
            <w:noProof/>
            <w:webHidden/>
          </w:rPr>
          <w:fldChar w:fldCharType="separate"/>
        </w:r>
        <w:r w:rsidR="005F0711">
          <w:rPr>
            <w:noProof/>
            <w:webHidden/>
          </w:rPr>
          <w:t>4</w:t>
        </w:r>
        <w:r w:rsidR="005F0711">
          <w:rPr>
            <w:noProof/>
            <w:webHidden/>
          </w:rPr>
          <w:fldChar w:fldCharType="end"/>
        </w:r>
      </w:hyperlink>
    </w:p>
    <w:p w:rsidR="005F0711" w:rsidRPr="00070EFA" w:rsidRDefault="001243A1">
      <w:pPr>
        <w:pStyle w:val="TOC1"/>
        <w:tabs>
          <w:tab w:val="right" w:leader="dot" w:pos="9350"/>
        </w:tabs>
        <w:rPr>
          <w:rFonts w:ascii="Calibri" w:hAnsi="Calibri"/>
          <w:noProof/>
          <w:szCs w:val="22"/>
        </w:rPr>
      </w:pPr>
      <w:hyperlink w:anchor="_Toc5047320" w:history="1">
        <w:r w:rsidR="005F0711" w:rsidRPr="00AB239D">
          <w:rPr>
            <w:rStyle w:val="Hyperlink"/>
            <w:bCs/>
            <w:noProof/>
          </w:rPr>
          <w:t>Definitions</w:t>
        </w:r>
        <w:r w:rsidR="005F0711">
          <w:rPr>
            <w:noProof/>
            <w:webHidden/>
          </w:rPr>
          <w:tab/>
        </w:r>
        <w:r w:rsidR="005F0711">
          <w:rPr>
            <w:noProof/>
            <w:webHidden/>
          </w:rPr>
          <w:fldChar w:fldCharType="begin"/>
        </w:r>
        <w:r w:rsidR="005F0711">
          <w:rPr>
            <w:noProof/>
            <w:webHidden/>
          </w:rPr>
          <w:instrText xml:space="preserve"> PAGEREF _Toc5047320 \h </w:instrText>
        </w:r>
        <w:r w:rsidR="005F0711">
          <w:rPr>
            <w:noProof/>
            <w:webHidden/>
          </w:rPr>
        </w:r>
        <w:r w:rsidR="005F0711">
          <w:rPr>
            <w:noProof/>
            <w:webHidden/>
          </w:rPr>
          <w:fldChar w:fldCharType="separate"/>
        </w:r>
        <w:r w:rsidR="005F0711">
          <w:rPr>
            <w:noProof/>
            <w:webHidden/>
          </w:rPr>
          <w:t>4</w:t>
        </w:r>
        <w:r w:rsidR="005F0711">
          <w:rPr>
            <w:noProof/>
            <w:webHidden/>
          </w:rPr>
          <w:fldChar w:fldCharType="end"/>
        </w:r>
      </w:hyperlink>
    </w:p>
    <w:p w:rsidR="005F0711" w:rsidRPr="00070EFA" w:rsidRDefault="001243A1">
      <w:pPr>
        <w:pStyle w:val="TOC1"/>
        <w:tabs>
          <w:tab w:val="right" w:leader="dot" w:pos="9350"/>
        </w:tabs>
        <w:rPr>
          <w:rFonts w:ascii="Calibri" w:hAnsi="Calibri"/>
          <w:noProof/>
          <w:szCs w:val="22"/>
        </w:rPr>
      </w:pPr>
      <w:hyperlink w:anchor="_Toc5047321" w:history="1">
        <w:r w:rsidR="005F0711" w:rsidRPr="00AB239D">
          <w:rPr>
            <w:rStyle w:val="Hyperlink"/>
            <w:noProof/>
          </w:rPr>
          <w:t>References</w:t>
        </w:r>
        <w:r w:rsidR="005F0711">
          <w:rPr>
            <w:noProof/>
            <w:webHidden/>
          </w:rPr>
          <w:tab/>
        </w:r>
        <w:r w:rsidR="005F0711">
          <w:rPr>
            <w:noProof/>
            <w:webHidden/>
          </w:rPr>
          <w:fldChar w:fldCharType="begin"/>
        </w:r>
        <w:r w:rsidR="005F0711">
          <w:rPr>
            <w:noProof/>
            <w:webHidden/>
          </w:rPr>
          <w:instrText xml:space="preserve"> PAGEREF _Toc5047321 \h </w:instrText>
        </w:r>
        <w:r w:rsidR="005F0711">
          <w:rPr>
            <w:noProof/>
            <w:webHidden/>
          </w:rPr>
        </w:r>
        <w:r w:rsidR="005F0711">
          <w:rPr>
            <w:noProof/>
            <w:webHidden/>
          </w:rPr>
          <w:fldChar w:fldCharType="separate"/>
        </w:r>
        <w:r w:rsidR="005F0711">
          <w:rPr>
            <w:noProof/>
            <w:webHidden/>
          </w:rPr>
          <w:t>5</w:t>
        </w:r>
        <w:r w:rsidR="005F0711">
          <w:rPr>
            <w:noProof/>
            <w:webHidden/>
          </w:rPr>
          <w:fldChar w:fldCharType="end"/>
        </w:r>
      </w:hyperlink>
    </w:p>
    <w:p w:rsidR="005F0711" w:rsidRPr="00070EFA" w:rsidRDefault="001243A1">
      <w:pPr>
        <w:pStyle w:val="TOC1"/>
        <w:tabs>
          <w:tab w:val="right" w:leader="dot" w:pos="9350"/>
        </w:tabs>
        <w:rPr>
          <w:rFonts w:ascii="Calibri" w:hAnsi="Calibri"/>
          <w:noProof/>
          <w:szCs w:val="22"/>
        </w:rPr>
      </w:pPr>
      <w:hyperlink w:anchor="_Toc5047322" w:history="1">
        <w:r w:rsidR="005F0711" w:rsidRPr="00AB239D">
          <w:rPr>
            <w:rStyle w:val="Hyperlink"/>
            <w:noProof/>
          </w:rPr>
          <w:t>Related Documents</w:t>
        </w:r>
        <w:r w:rsidR="005F0711">
          <w:rPr>
            <w:noProof/>
            <w:webHidden/>
          </w:rPr>
          <w:tab/>
        </w:r>
        <w:r w:rsidR="005F0711">
          <w:rPr>
            <w:noProof/>
            <w:webHidden/>
          </w:rPr>
          <w:fldChar w:fldCharType="begin"/>
        </w:r>
        <w:r w:rsidR="005F0711">
          <w:rPr>
            <w:noProof/>
            <w:webHidden/>
          </w:rPr>
          <w:instrText xml:space="preserve"> PAGEREF _Toc5047322 \h </w:instrText>
        </w:r>
        <w:r w:rsidR="005F0711">
          <w:rPr>
            <w:noProof/>
            <w:webHidden/>
          </w:rPr>
        </w:r>
        <w:r w:rsidR="005F0711">
          <w:rPr>
            <w:noProof/>
            <w:webHidden/>
          </w:rPr>
          <w:fldChar w:fldCharType="separate"/>
        </w:r>
        <w:r w:rsidR="005F0711">
          <w:rPr>
            <w:noProof/>
            <w:webHidden/>
          </w:rPr>
          <w:t>5</w:t>
        </w:r>
        <w:r w:rsidR="005F0711">
          <w:rPr>
            <w:noProof/>
            <w:webHidden/>
          </w:rPr>
          <w:fldChar w:fldCharType="end"/>
        </w:r>
      </w:hyperlink>
    </w:p>
    <w:p w:rsidR="005F0711" w:rsidRPr="00070EFA" w:rsidRDefault="001243A1">
      <w:pPr>
        <w:pStyle w:val="TOC1"/>
        <w:tabs>
          <w:tab w:val="right" w:leader="dot" w:pos="9350"/>
        </w:tabs>
        <w:rPr>
          <w:rFonts w:ascii="Calibri" w:hAnsi="Calibri"/>
          <w:noProof/>
          <w:szCs w:val="22"/>
        </w:rPr>
      </w:pPr>
      <w:hyperlink w:anchor="_Toc5047323" w:history="1">
        <w:r w:rsidR="005F0711" w:rsidRPr="00AB239D">
          <w:rPr>
            <w:rStyle w:val="Hyperlink"/>
            <w:bCs/>
            <w:noProof/>
          </w:rPr>
          <w:t>Approval and Ownership</w:t>
        </w:r>
        <w:r w:rsidR="005F0711">
          <w:rPr>
            <w:noProof/>
            <w:webHidden/>
          </w:rPr>
          <w:tab/>
        </w:r>
        <w:r w:rsidR="005F0711">
          <w:rPr>
            <w:noProof/>
            <w:webHidden/>
          </w:rPr>
          <w:fldChar w:fldCharType="begin"/>
        </w:r>
        <w:r w:rsidR="005F0711">
          <w:rPr>
            <w:noProof/>
            <w:webHidden/>
          </w:rPr>
          <w:instrText xml:space="preserve"> PAGEREF _Toc5047323 \h </w:instrText>
        </w:r>
        <w:r w:rsidR="005F0711">
          <w:rPr>
            <w:noProof/>
            <w:webHidden/>
          </w:rPr>
        </w:r>
        <w:r w:rsidR="005F0711">
          <w:rPr>
            <w:noProof/>
            <w:webHidden/>
          </w:rPr>
          <w:fldChar w:fldCharType="separate"/>
        </w:r>
        <w:r w:rsidR="005F0711">
          <w:rPr>
            <w:noProof/>
            <w:webHidden/>
          </w:rPr>
          <w:t>5</w:t>
        </w:r>
        <w:r w:rsidR="005F0711">
          <w:rPr>
            <w:noProof/>
            <w:webHidden/>
          </w:rPr>
          <w:fldChar w:fldCharType="end"/>
        </w:r>
      </w:hyperlink>
    </w:p>
    <w:p w:rsidR="005F0711" w:rsidRPr="00070EFA" w:rsidRDefault="001243A1">
      <w:pPr>
        <w:pStyle w:val="TOC1"/>
        <w:tabs>
          <w:tab w:val="right" w:leader="dot" w:pos="9350"/>
        </w:tabs>
        <w:rPr>
          <w:rFonts w:ascii="Calibri" w:hAnsi="Calibri"/>
          <w:noProof/>
          <w:szCs w:val="22"/>
        </w:rPr>
      </w:pPr>
      <w:hyperlink w:anchor="_Toc5047324" w:history="1">
        <w:r w:rsidR="005F0711" w:rsidRPr="00AB239D">
          <w:rPr>
            <w:rStyle w:val="Hyperlink"/>
            <w:bCs/>
            <w:noProof/>
          </w:rPr>
          <w:t>Revision History</w:t>
        </w:r>
        <w:r w:rsidR="005F0711">
          <w:rPr>
            <w:noProof/>
            <w:webHidden/>
          </w:rPr>
          <w:tab/>
        </w:r>
        <w:r w:rsidR="005F0711">
          <w:rPr>
            <w:noProof/>
            <w:webHidden/>
          </w:rPr>
          <w:fldChar w:fldCharType="begin"/>
        </w:r>
        <w:r w:rsidR="005F0711">
          <w:rPr>
            <w:noProof/>
            <w:webHidden/>
          </w:rPr>
          <w:instrText xml:space="preserve"> PAGEREF _Toc5047324 \h </w:instrText>
        </w:r>
        <w:r w:rsidR="005F0711">
          <w:rPr>
            <w:noProof/>
            <w:webHidden/>
          </w:rPr>
        </w:r>
        <w:r w:rsidR="005F0711">
          <w:rPr>
            <w:noProof/>
            <w:webHidden/>
          </w:rPr>
          <w:fldChar w:fldCharType="separate"/>
        </w:r>
        <w:r w:rsidR="005F0711">
          <w:rPr>
            <w:noProof/>
            <w:webHidden/>
          </w:rPr>
          <w:t>5</w:t>
        </w:r>
        <w:r w:rsidR="005F0711">
          <w:rPr>
            <w:noProof/>
            <w:webHidden/>
          </w:rPr>
          <w:fldChar w:fldCharType="end"/>
        </w:r>
      </w:hyperlink>
    </w:p>
    <w:p w:rsidR="0085160B" w:rsidRDefault="00DB3659" w:rsidP="008E325A">
      <w:pPr>
        <w:pStyle w:val="TOC1"/>
        <w:tabs>
          <w:tab w:val="right" w:leader="dot" w:pos="9350"/>
        </w:tabs>
      </w:pPr>
      <w:r>
        <w:fldChar w:fldCharType="end"/>
      </w:r>
    </w:p>
    <w:p w:rsidR="003F1389" w:rsidRPr="003F09FA" w:rsidRDefault="003F1389" w:rsidP="003F1389">
      <w:pPr>
        <w:pStyle w:val="PolicyElementHeader"/>
        <w:rPr>
          <w:bCs/>
          <w:color w:val="00527A"/>
        </w:rPr>
      </w:pPr>
      <w:bookmarkStart w:id="1" w:name="_Toc304293265"/>
      <w:bookmarkStart w:id="2" w:name="_Toc5047307"/>
      <w:bookmarkStart w:id="3" w:name="_Toc178155365"/>
      <w:bookmarkStart w:id="4" w:name="_Toc241985857"/>
      <w:r w:rsidRPr="003F09FA">
        <w:rPr>
          <w:bCs/>
          <w:color w:val="00527A"/>
        </w:rPr>
        <w:t>Purpose</w:t>
      </w:r>
      <w:bookmarkEnd w:id="1"/>
      <w:bookmarkEnd w:id="2"/>
    </w:p>
    <w:p w:rsidR="003F1389" w:rsidRPr="0077342D" w:rsidRDefault="003F1389" w:rsidP="003F1389">
      <w:r w:rsidRPr="007C4684">
        <w:t xml:space="preserve">This policy defines the requirements for developing, testing, and maintaining the </w:t>
      </w:r>
      <w:proofErr w:type="spellStart"/>
      <w:r w:rsidR="00E7156A">
        <w:t>CompanyX</w:t>
      </w:r>
      <w:proofErr w:type="spellEnd"/>
      <w:r w:rsidRPr="007C4684">
        <w:t xml:space="preserve"> </w:t>
      </w:r>
      <w:r w:rsidR="006939A4">
        <w:t xml:space="preserve">(the “Company”) </w:t>
      </w:r>
      <w:r w:rsidRPr="007C4684">
        <w:t>business continuity plan.</w:t>
      </w:r>
    </w:p>
    <w:p w:rsidR="003F1389" w:rsidRPr="003F09FA" w:rsidRDefault="003F1389" w:rsidP="003F1389">
      <w:pPr>
        <w:pStyle w:val="PolicyElementHeader"/>
        <w:rPr>
          <w:bCs/>
          <w:color w:val="00527A"/>
        </w:rPr>
      </w:pPr>
      <w:bookmarkStart w:id="5" w:name="_Toc304293266"/>
      <w:bookmarkStart w:id="6" w:name="_Toc5047308"/>
      <w:r w:rsidRPr="003F09FA">
        <w:rPr>
          <w:bCs/>
          <w:color w:val="00527A"/>
        </w:rPr>
        <w:t>Scope</w:t>
      </w:r>
      <w:bookmarkEnd w:id="5"/>
      <w:bookmarkEnd w:id="6"/>
    </w:p>
    <w:p w:rsidR="003F1389" w:rsidRPr="00CD236D" w:rsidRDefault="003F1389" w:rsidP="003F1389">
      <w:pPr>
        <w:rPr>
          <w:szCs w:val="22"/>
        </w:rPr>
      </w:pPr>
      <w:r w:rsidRPr="0037350D">
        <w:rPr>
          <w:szCs w:val="22"/>
        </w:rPr>
        <w:t xml:space="preserve">This policy applies to all </w:t>
      </w:r>
      <w:proofErr w:type="spellStart"/>
      <w:r w:rsidR="00E7156A">
        <w:rPr>
          <w:szCs w:val="22"/>
        </w:rPr>
        <w:t>CompanyX</w:t>
      </w:r>
      <w:proofErr w:type="spellEnd"/>
      <w:r w:rsidRPr="0037350D">
        <w:rPr>
          <w:szCs w:val="22"/>
        </w:rPr>
        <w:t xml:space="preserve"> information assets and facilities, with a target audience of </w:t>
      </w:r>
      <w:proofErr w:type="spellStart"/>
      <w:r w:rsidR="00E7156A">
        <w:rPr>
          <w:szCs w:val="22"/>
        </w:rPr>
        <w:t>CompanyX</w:t>
      </w:r>
      <w:proofErr w:type="spellEnd"/>
      <w:r w:rsidRPr="0037350D">
        <w:rPr>
          <w:szCs w:val="22"/>
        </w:rPr>
        <w:t xml:space="preserve"> management, Information Technology employees and </w:t>
      </w:r>
      <w:r w:rsidR="00463236">
        <w:rPr>
          <w:szCs w:val="22"/>
        </w:rPr>
        <w:t>Third-Parties</w:t>
      </w:r>
      <w:r w:rsidRPr="0037350D">
        <w:rPr>
          <w:szCs w:val="22"/>
        </w:rPr>
        <w:t>.</w:t>
      </w:r>
      <w:r w:rsidRPr="00CD236D">
        <w:rPr>
          <w:szCs w:val="22"/>
        </w:rPr>
        <w:t xml:space="preserve"> </w:t>
      </w:r>
    </w:p>
    <w:p w:rsidR="003F1389" w:rsidRPr="003F09FA" w:rsidRDefault="003F1389" w:rsidP="003F1389">
      <w:pPr>
        <w:pStyle w:val="PolicyElementHeader"/>
        <w:rPr>
          <w:bCs/>
          <w:color w:val="00527A"/>
        </w:rPr>
      </w:pPr>
      <w:bookmarkStart w:id="7" w:name="_Toc304293267"/>
      <w:bookmarkStart w:id="8" w:name="_Toc5047309"/>
      <w:r w:rsidRPr="003F09FA">
        <w:rPr>
          <w:bCs/>
          <w:color w:val="00527A"/>
        </w:rPr>
        <w:t>Policy</w:t>
      </w:r>
      <w:bookmarkEnd w:id="7"/>
      <w:bookmarkEnd w:id="8"/>
    </w:p>
    <w:p w:rsidR="00281151" w:rsidRDefault="00281151" w:rsidP="00281151">
      <w:pPr>
        <w:pStyle w:val="Heading3"/>
      </w:pPr>
      <w:bookmarkStart w:id="9" w:name="_Toc365538368"/>
      <w:bookmarkStart w:id="10" w:name="_Toc5047310"/>
      <w:bookmarkStart w:id="11" w:name="_Toc304293268"/>
      <w:r>
        <w:t>Business Impact Analysis</w:t>
      </w:r>
      <w:bookmarkEnd w:id="9"/>
      <w:bookmarkEnd w:id="10"/>
    </w:p>
    <w:p w:rsidR="00281151" w:rsidRDefault="00281151" w:rsidP="00281151">
      <w:pPr>
        <w:pStyle w:val="PolicyBodyText"/>
      </w:pPr>
      <w:r>
        <w:rPr>
          <w:rStyle w:val="Strong"/>
        </w:rPr>
        <w:t xml:space="preserve">Business Impact Analysis </w:t>
      </w:r>
      <w:r w:rsidRPr="00944543">
        <w:t xml:space="preserve">- The Information Security Department or its designee must perform a business impact analysis (BIA) each year after the annual organization-wide risk assessment. </w:t>
      </w:r>
    </w:p>
    <w:p w:rsidR="00281151" w:rsidRDefault="00281151" w:rsidP="00281151">
      <w:pPr>
        <w:pStyle w:val="PolicyBodyText"/>
      </w:pPr>
      <w:r w:rsidRPr="00944543">
        <w:rPr>
          <w:rStyle w:val="Strong"/>
        </w:rPr>
        <w:t>Business Impact Analysis</w:t>
      </w:r>
      <w:r w:rsidRPr="00944543">
        <w:t xml:space="preserve"> </w:t>
      </w:r>
      <w:r>
        <w:rPr>
          <w:b/>
        </w:rPr>
        <w:t>Requirements</w:t>
      </w:r>
      <w:r w:rsidRPr="00944543">
        <w:t xml:space="preserve"> -</w:t>
      </w:r>
      <w:r>
        <w:t xml:space="preserve"> At the very least, the business impact analysis</w:t>
      </w:r>
      <w:r w:rsidRPr="00944543">
        <w:t xml:space="preserve"> BIA must</w:t>
      </w:r>
      <w:r>
        <w:t xml:space="preserve"> result in the specification of the following:</w:t>
      </w:r>
      <w:r w:rsidRPr="00944543">
        <w:t xml:space="preserve"> </w:t>
      </w:r>
    </w:p>
    <w:p w:rsidR="00281151" w:rsidRDefault="00281151" w:rsidP="00281151">
      <w:pPr>
        <w:pStyle w:val="PolicyBodyText"/>
        <w:numPr>
          <w:ilvl w:val="0"/>
          <w:numId w:val="7"/>
        </w:numPr>
      </w:pPr>
      <w:r>
        <w:t xml:space="preserve">Downtime - </w:t>
      </w:r>
      <w:r w:rsidRPr="00944543">
        <w:t xml:space="preserve">the maximum period that </w:t>
      </w:r>
      <w:proofErr w:type="spellStart"/>
      <w:r w:rsidR="00E7156A">
        <w:t>CompanyX</w:t>
      </w:r>
      <w:proofErr w:type="spellEnd"/>
      <w:r w:rsidRPr="00944543">
        <w:t xml:space="preserve"> can go without critical information processing services, </w:t>
      </w:r>
    </w:p>
    <w:p w:rsidR="00281151" w:rsidRDefault="00281151" w:rsidP="00281151">
      <w:pPr>
        <w:pStyle w:val="PolicyBodyText"/>
        <w:numPr>
          <w:ilvl w:val="0"/>
          <w:numId w:val="7"/>
        </w:numPr>
      </w:pPr>
      <w:r>
        <w:t xml:space="preserve">Recovery Period - </w:t>
      </w:r>
      <w:r w:rsidRPr="00944543">
        <w:t xml:space="preserve">the time period in which management must decide whether to move to an alternative processing site, </w:t>
      </w:r>
    </w:p>
    <w:p w:rsidR="00281151" w:rsidRDefault="00281151" w:rsidP="00281151">
      <w:pPr>
        <w:pStyle w:val="PolicyBodyText"/>
        <w:numPr>
          <w:ilvl w:val="0"/>
          <w:numId w:val="7"/>
        </w:numPr>
      </w:pPr>
      <w:r>
        <w:lastRenderedPageBreak/>
        <w:t xml:space="preserve">Recovery State - </w:t>
      </w:r>
      <w:r w:rsidRPr="00944543">
        <w:t>the minimum acceptable production information systems recovery configuration.</w:t>
      </w:r>
    </w:p>
    <w:p w:rsidR="00281151" w:rsidRDefault="00281151" w:rsidP="00281151">
      <w:pPr>
        <w:pStyle w:val="PolicyBodyText"/>
        <w:numPr>
          <w:ilvl w:val="0"/>
          <w:numId w:val="7"/>
        </w:numPr>
      </w:pPr>
      <w:r>
        <w:t xml:space="preserve">Loss Analysis - </w:t>
      </w:r>
      <w:r w:rsidRPr="00944543">
        <w:t xml:space="preserve">analysis of the financial losses potentially incurred during the outage, </w:t>
      </w:r>
    </w:p>
    <w:p w:rsidR="00281151" w:rsidRDefault="00281151" w:rsidP="00281151">
      <w:pPr>
        <w:pStyle w:val="PolicyBodyText"/>
        <w:numPr>
          <w:ilvl w:val="0"/>
          <w:numId w:val="7"/>
        </w:numPr>
      </w:pPr>
      <w:r>
        <w:t xml:space="preserve">Risk Analysis - </w:t>
      </w:r>
      <w:r w:rsidRPr="00944543">
        <w:t xml:space="preserve">a qualitative residual risk assessment </w:t>
      </w:r>
    </w:p>
    <w:p w:rsidR="00281151" w:rsidRPr="00944543" w:rsidRDefault="00281151" w:rsidP="00281151">
      <w:pPr>
        <w:pStyle w:val="PolicyBodyText"/>
        <w:numPr>
          <w:ilvl w:val="0"/>
          <w:numId w:val="7"/>
        </w:numPr>
        <w:rPr>
          <w:rStyle w:val="Strong"/>
        </w:rPr>
      </w:pPr>
      <w:r>
        <w:t xml:space="preserve">Asset Criticality Rating - </w:t>
      </w:r>
      <w:r w:rsidRPr="00944543">
        <w:t>asset criticality analysis.</w:t>
      </w:r>
    </w:p>
    <w:p w:rsidR="00281151" w:rsidRDefault="00281151" w:rsidP="00281151">
      <w:pPr>
        <w:pStyle w:val="PolicyBodyText"/>
      </w:pPr>
      <w:r w:rsidRPr="00944543">
        <w:rPr>
          <w:rStyle w:val="Strong"/>
        </w:rPr>
        <w:t xml:space="preserve">Business Impact Analysis </w:t>
      </w:r>
      <w:r>
        <w:rPr>
          <w:rStyle w:val="Strong"/>
        </w:rPr>
        <w:t xml:space="preserve">– Individual Production Systems </w:t>
      </w:r>
      <w:r w:rsidRPr="00944543">
        <w:t xml:space="preserve">- As part of the systems development cycle, all computer information systems must be evaluated by </w:t>
      </w:r>
      <w:r w:rsidR="00087DD8">
        <w:t>I</w:t>
      </w:r>
      <w:r w:rsidRPr="00944543">
        <w:t xml:space="preserve">nformation </w:t>
      </w:r>
      <w:r w:rsidR="00087DD8">
        <w:t>S</w:t>
      </w:r>
      <w:r w:rsidRPr="00944543">
        <w:t xml:space="preserve">ecurity specialists to determine the minimum set of controls, the cost/benefit of such controls and the budget required to mitigate and maintain risk at a level acceptable to the business process(es) involved. </w:t>
      </w:r>
    </w:p>
    <w:p w:rsidR="00E20783" w:rsidRDefault="00E20783" w:rsidP="00E20783">
      <w:pPr>
        <w:pStyle w:val="PolicyBodyText"/>
      </w:pPr>
      <w:r w:rsidRPr="00CC2C1F">
        <w:rPr>
          <w:b/>
        </w:rPr>
        <w:t>Mission Critical Systems And Refurbished/Reconfigured Equipment</w:t>
      </w:r>
      <w:r>
        <w:t xml:space="preserve"> - Information systems equipment which has been refurbished, or which has gone through an extensive reconfiguration process, must not be used for </w:t>
      </w:r>
      <w:proofErr w:type="spellStart"/>
      <w:r w:rsidR="00E7156A">
        <w:t>CompanyX</w:t>
      </w:r>
      <w:proofErr w:type="spellEnd"/>
      <w:r>
        <w:t xml:space="preserve"> mission critical systems unless it has been expressly approved for this purpose by the Information Security Manager.</w:t>
      </w:r>
    </w:p>
    <w:p w:rsidR="00924D57" w:rsidRPr="006323CB" w:rsidRDefault="00924D57" w:rsidP="00924D57">
      <w:pPr>
        <w:pStyle w:val="Heading3"/>
        <w:rPr>
          <w:rStyle w:val="Strong"/>
          <w:b/>
        </w:rPr>
      </w:pPr>
      <w:bookmarkStart w:id="12" w:name="_Toc5047311"/>
      <w:r w:rsidRPr="006323CB">
        <w:rPr>
          <w:rStyle w:val="Strong"/>
          <w:b/>
        </w:rPr>
        <w:t>Recovery Planning Support</w:t>
      </w:r>
      <w:bookmarkEnd w:id="12"/>
    </w:p>
    <w:p w:rsidR="00924D57" w:rsidRDefault="00924D57" w:rsidP="00924D57">
      <w:pPr>
        <w:pStyle w:val="PolicyBodyText"/>
      </w:pPr>
      <w:r>
        <w:rPr>
          <w:b/>
        </w:rPr>
        <w:t xml:space="preserve">Standardized </w:t>
      </w:r>
      <w:r w:rsidRPr="00ED5097">
        <w:rPr>
          <w:b/>
        </w:rPr>
        <w:t>Support Requirements</w:t>
      </w:r>
      <w:r w:rsidRPr="00ED5097">
        <w:t xml:space="preserve"> </w:t>
      </w:r>
      <w:r>
        <w:t xml:space="preserve">- All subsidiaries, divisions, departments, and other </w:t>
      </w:r>
      <w:proofErr w:type="spellStart"/>
      <w:r w:rsidR="00E7156A">
        <w:t>CompanyX</w:t>
      </w:r>
      <w:proofErr w:type="spellEnd"/>
      <w:r>
        <w:t xml:space="preserve"> organizational units that require support by the Information Technology Department on a priority basis in the event of an emergency or a disaster must implement hardware, software, policies, and related procedures consistent with </w:t>
      </w:r>
      <w:proofErr w:type="spellStart"/>
      <w:r w:rsidR="00E7156A">
        <w:t>CompanyX</w:t>
      </w:r>
      <w:proofErr w:type="spellEnd"/>
      <w:r>
        <w:t xml:space="preserve"> requirements.</w:t>
      </w:r>
    </w:p>
    <w:p w:rsidR="000E758E" w:rsidRDefault="000E758E" w:rsidP="000E758E">
      <w:pPr>
        <w:pStyle w:val="PolicyBodyText"/>
      </w:pPr>
      <w:r w:rsidRPr="00FD4084">
        <w:rPr>
          <w:b/>
        </w:rPr>
        <w:t>Business Interruption Support Levels</w:t>
      </w:r>
      <w:r>
        <w:rPr>
          <w:b/>
        </w:rPr>
        <w:t xml:space="preserve"> </w:t>
      </w:r>
      <w:r>
        <w:t>-</w:t>
      </w:r>
      <w:r w:rsidRPr="00FD4084">
        <w:rPr>
          <w:rFonts w:ascii="Verdana" w:hAnsi="Verdana"/>
          <w:sz w:val="20"/>
        </w:rPr>
        <w:t xml:space="preserve"> </w:t>
      </w:r>
      <w:r w:rsidRPr="00FD4084">
        <w:t>Each year, user department management and Information Technology Department management must agree upon and document the support levels that will be provided in the event of a disaster or emergency.</w:t>
      </w:r>
    </w:p>
    <w:p w:rsidR="00924D57" w:rsidRDefault="00924D57" w:rsidP="00924D57">
      <w:pPr>
        <w:pStyle w:val="PolicyBodyText"/>
      </w:pPr>
      <w:r>
        <w:rPr>
          <w:b/>
        </w:rPr>
        <w:t>Coverage</w:t>
      </w:r>
      <w:r w:rsidRPr="00ED5097">
        <w:rPr>
          <w:b/>
        </w:rPr>
        <w:t xml:space="preserve"> For Every Critical Application And Infrastructure Component</w:t>
      </w:r>
      <w:r w:rsidRPr="00ED5097">
        <w:t xml:space="preserve"> </w:t>
      </w:r>
      <w:r>
        <w:t xml:space="preserve">- Every critical production business application and every production information systems infrastructure component (voicemail, private branch exchange switch, web page server, etc.) must include measures in the contingency plan that permits the restoration of service within </w:t>
      </w:r>
      <w:r w:rsidR="000E758E">
        <w:t>the time period specified in the RTO</w:t>
      </w:r>
      <w:r>
        <w:t xml:space="preserve">.  </w:t>
      </w:r>
    </w:p>
    <w:p w:rsidR="000E758E" w:rsidRDefault="000E758E" w:rsidP="00924D57">
      <w:pPr>
        <w:pStyle w:val="PolicyBodyText"/>
      </w:pPr>
      <w:r>
        <w:rPr>
          <w:b/>
        </w:rPr>
        <w:t xml:space="preserve">Recovery Time Objectives </w:t>
      </w:r>
      <w:r>
        <w:t xml:space="preserve">– The </w:t>
      </w:r>
      <w:proofErr w:type="spellStart"/>
      <w:r w:rsidR="00E7156A">
        <w:t>CompanyX</w:t>
      </w:r>
      <w:proofErr w:type="spellEnd"/>
      <w:r>
        <w:t xml:space="preserve"> business Continuity Plan must include specific Recovery Time Objectives (RTO) and Recovery Point Objectives (RPO) for each information system according to the system classification rating.  The default recovery time is 72 hours for production systems.</w:t>
      </w:r>
    </w:p>
    <w:p w:rsidR="00281151" w:rsidRPr="006323CB" w:rsidRDefault="00281151" w:rsidP="00281151">
      <w:pPr>
        <w:pStyle w:val="Heading3"/>
        <w:rPr>
          <w:rStyle w:val="Strong"/>
          <w:b/>
        </w:rPr>
      </w:pPr>
      <w:bookmarkStart w:id="13" w:name="_Toc365538369"/>
      <w:bookmarkStart w:id="14" w:name="_Toc5047312"/>
      <w:r w:rsidRPr="006323CB">
        <w:rPr>
          <w:rStyle w:val="Strong"/>
          <w:b/>
        </w:rPr>
        <w:t>System Criticality Rating</w:t>
      </w:r>
      <w:bookmarkEnd w:id="13"/>
      <w:bookmarkEnd w:id="14"/>
    </w:p>
    <w:p w:rsidR="00281151" w:rsidRDefault="00281151" w:rsidP="00281151">
      <w:pPr>
        <w:pStyle w:val="PolicyBodyText"/>
      </w:pPr>
      <w:r w:rsidRPr="00944543">
        <w:rPr>
          <w:b/>
          <w:bCs/>
        </w:rPr>
        <w:t xml:space="preserve">Multi-User Application Criticality Rating </w:t>
      </w:r>
      <w:r w:rsidRPr="00944543">
        <w:t>- In conjunction with the Information Owners, Information Systems Department managers must periodically prepare or revise an assessment of the degree of criticality of all production multi-user computer applications.</w:t>
      </w:r>
    </w:p>
    <w:p w:rsidR="00281151" w:rsidRPr="000F799E" w:rsidRDefault="00281151" w:rsidP="00281151">
      <w:pPr>
        <w:pStyle w:val="PolicyBodyText"/>
        <w:rPr>
          <w:rStyle w:val="Strong"/>
          <w:b w:val="0"/>
        </w:rPr>
      </w:pPr>
      <w:r>
        <w:rPr>
          <w:b/>
          <w:bCs/>
        </w:rPr>
        <w:t xml:space="preserve">Five Category Rating System - </w:t>
      </w:r>
      <w:r w:rsidRPr="000F799E">
        <w:rPr>
          <w:bCs/>
        </w:rPr>
        <w:t>All production computer applications must be plac</w:t>
      </w:r>
      <w:r>
        <w:rPr>
          <w:bCs/>
        </w:rPr>
        <w:t xml:space="preserve">ed into one of five criticality </w:t>
      </w:r>
      <w:r w:rsidRPr="000F799E">
        <w:rPr>
          <w:bCs/>
        </w:rPr>
        <w:t xml:space="preserve">classifications, each with separate handling requirements: highly critical, </w:t>
      </w:r>
      <w:r w:rsidRPr="000F799E">
        <w:rPr>
          <w:bCs/>
        </w:rPr>
        <w:lastRenderedPageBreak/>
        <w:t>critical,</w:t>
      </w:r>
      <w:r>
        <w:rPr>
          <w:bCs/>
        </w:rPr>
        <w:t xml:space="preserve"> </w:t>
      </w:r>
      <w:r w:rsidRPr="000F799E">
        <w:rPr>
          <w:bCs/>
        </w:rPr>
        <w:t>priority, required, and deferrable. This criticality classification system must be used</w:t>
      </w:r>
      <w:r>
        <w:rPr>
          <w:bCs/>
        </w:rPr>
        <w:t xml:space="preserve"> </w:t>
      </w:r>
      <w:r w:rsidRPr="000F799E">
        <w:rPr>
          <w:bCs/>
        </w:rPr>
        <w:t xml:space="preserve">throughout </w:t>
      </w:r>
      <w:proofErr w:type="spellStart"/>
      <w:proofErr w:type="gramStart"/>
      <w:r w:rsidR="00E7156A">
        <w:rPr>
          <w:bCs/>
        </w:rPr>
        <w:t>CompanyX</w:t>
      </w:r>
      <w:proofErr w:type="spellEnd"/>
      <w:r w:rsidRPr="000F799E">
        <w:rPr>
          <w:bCs/>
        </w:rPr>
        <w:t>, and</w:t>
      </w:r>
      <w:proofErr w:type="gramEnd"/>
      <w:r w:rsidRPr="000F799E">
        <w:rPr>
          <w:bCs/>
        </w:rPr>
        <w:t xml:space="preserve"> must form an integral part of the system contingency</w:t>
      </w:r>
      <w:r>
        <w:rPr>
          <w:bCs/>
        </w:rPr>
        <w:t xml:space="preserve"> </w:t>
      </w:r>
      <w:r w:rsidRPr="000F799E">
        <w:rPr>
          <w:bCs/>
        </w:rPr>
        <w:t>planning process.</w:t>
      </w:r>
    </w:p>
    <w:p w:rsidR="00281151" w:rsidRDefault="00281151" w:rsidP="00281151">
      <w:pPr>
        <w:pStyle w:val="Heading3"/>
      </w:pPr>
      <w:bookmarkStart w:id="15" w:name="_Toc365538370"/>
      <w:bookmarkStart w:id="16" w:name="_Toc5047313"/>
      <w:r>
        <w:t>Plan Development</w:t>
      </w:r>
      <w:bookmarkEnd w:id="15"/>
      <w:bookmarkEnd w:id="16"/>
    </w:p>
    <w:p w:rsidR="00281151" w:rsidRPr="00277874" w:rsidRDefault="00281151" w:rsidP="00281151">
      <w:pPr>
        <w:pStyle w:val="PolicyBodyText"/>
        <w:rPr>
          <w:rStyle w:val="Strong"/>
          <w:b w:val="0"/>
        </w:rPr>
      </w:pPr>
      <w:r w:rsidRPr="00277874">
        <w:rPr>
          <w:rStyle w:val="Strong"/>
        </w:rPr>
        <w:t>Business Contingency Plans</w:t>
      </w:r>
      <w:r>
        <w:rPr>
          <w:rStyle w:val="Strong"/>
        </w:rPr>
        <w:t xml:space="preserve"> - </w:t>
      </w:r>
      <w:r w:rsidR="000E758E">
        <w:rPr>
          <w:rStyle w:val="Strong"/>
          <w:b w:val="0"/>
        </w:rPr>
        <w:t>Management must prepare and periodically update a B</w:t>
      </w:r>
      <w:r w:rsidRPr="00277874">
        <w:rPr>
          <w:rStyle w:val="Strong"/>
          <w:b w:val="0"/>
        </w:rPr>
        <w:t>usiness</w:t>
      </w:r>
      <w:r>
        <w:rPr>
          <w:rStyle w:val="Strong"/>
          <w:b w:val="0"/>
        </w:rPr>
        <w:t xml:space="preserve"> </w:t>
      </w:r>
      <w:r w:rsidR="000E758E">
        <w:rPr>
          <w:rStyle w:val="Strong"/>
          <w:b w:val="0"/>
        </w:rPr>
        <w:t>Continuity (R</w:t>
      </w:r>
      <w:r w:rsidRPr="00277874">
        <w:rPr>
          <w:rStyle w:val="Strong"/>
          <w:b w:val="0"/>
        </w:rPr>
        <w:t>ecovery</w:t>
      </w:r>
      <w:r w:rsidR="000E758E">
        <w:rPr>
          <w:rStyle w:val="Strong"/>
          <w:b w:val="0"/>
        </w:rPr>
        <w:t>) P</w:t>
      </w:r>
      <w:r w:rsidRPr="00277874">
        <w:rPr>
          <w:rStyle w:val="Strong"/>
          <w:b w:val="0"/>
        </w:rPr>
        <w:t>lan</w:t>
      </w:r>
      <w:r w:rsidR="000E758E">
        <w:rPr>
          <w:rStyle w:val="Strong"/>
          <w:b w:val="0"/>
        </w:rPr>
        <w:t xml:space="preserve"> (BCP)</w:t>
      </w:r>
      <w:r w:rsidRPr="00277874">
        <w:rPr>
          <w:rStyle w:val="Strong"/>
          <w:b w:val="0"/>
        </w:rPr>
        <w:t xml:space="preserve"> that specifies how alternative facilities (offices, telephones, copiers,</w:t>
      </w:r>
      <w:r>
        <w:rPr>
          <w:rStyle w:val="Strong"/>
          <w:b w:val="0"/>
        </w:rPr>
        <w:t xml:space="preserve"> </w:t>
      </w:r>
      <w:r w:rsidRPr="00277874">
        <w:rPr>
          <w:rStyle w:val="Strong"/>
          <w:b w:val="0"/>
        </w:rPr>
        <w:t xml:space="preserve">etc.) </w:t>
      </w:r>
      <w:r w:rsidR="000E758E">
        <w:rPr>
          <w:rStyle w:val="Strong"/>
          <w:b w:val="0"/>
        </w:rPr>
        <w:t xml:space="preserve">and systems </w:t>
      </w:r>
      <w:r w:rsidRPr="00277874">
        <w:rPr>
          <w:rStyle w:val="Strong"/>
          <w:b w:val="0"/>
        </w:rPr>
        <w:t>will be provided so workers can continue operations in the event of a business</w:t>
      </w:r>
      <w:r>
        <w:rPr>
          <w:rStyle w:val="Strong"/>
          <w:b w:val="0"/>
        </w:rPr>
        <w:t xml:space="preserve"> </w:t>
      </w:r>
      <w:r w:rsidRPr="00277874">
        <w:rPr>
          <w:rStyle w:val="Strong"/>
          <w:b w:val="0"/>
        </w:rPr>
        <w:t>interruption.</w:t>
      </w:r>
    </w:p>
    <w:p w:rsidR="00281151" w:rsidRPr="005A2556" w:rsidRDefault="00281151" w:rsidP="00281151">
      <w:pPr>
        <w:pStyle w:val="PolicyBodyText"/>
      </w:pPr>
      <w:r>
        <w:rPr>
          <w:rStyle w:val="Strong"/>
        </w:rPr>
        <w:t xml:space="preserve">Reversion To Manual Procedures </w:t>
      </w:r>
      <w:r w:rsidRPr="005A2556">
        <w:t xml:space="preserve">- If </w:t>
      </w:r>
      <w:proofErr w:type="spellStart"/>
      <w:r w:rsidR="00E7156A">
        <w:t>CompanyX</w:t>
      </w:r>
      <w:proofErr w:type="spellEnd"/>
      <w:r w:rsidRPr="005A2556">
        <w:t xml:space="preserve"> critical business activities could reasonably be performed with manual procedures rather than computers, a manual computer contingency plan must be developed, tested, periodically updated, and integrated into </w:t>
      </w:r>
      <w:r w:rsidR="00463236">
        <w:t>Information</w:t>
      </w:r>
      <w:r w:rsidRPr="005A2556">
        <w:t xml:space="preserve"> system contingency plans.</w:t>
      </w:r>
    </w:p>
    <w:p w:rsidR="00281151" w:rsidRDefault="00281151" w:rsidP="00281151">
      <w:pPr>
        <w:pStyle w:val="PolicyBodyText"/>
      </w:pPr>
      <w:r w:rsidRPr="004B2C3C">
        <w:rPr>
          <w:b/>
        </w:rPr>
        <w:t>Recovery Procedures</w:t>
      </w:r>
      <w:r>
        <w:t xml:space="preserve"> - Procedures for restoring service must be documented in formal contingency plans which are reviewed, tested, and updated at least annually.</w:t>
      </w:r>
    </w:p>
    <w:p w:rsidR="001D3D19" w:rsidRDefault="001D3D19" w:rsidP="001D3D19">
      <w:pPr>
        <w:pStyle w:val="Heading3"/>
      </w:pPr>
      <w:bookmarkStart w:id="17" w:name="_Toc5047314"/>
      <w:r>
        <w:t>Personnel Management</w:t>
      </w:r>
      <w:bookmarkEnd w:id="17"/>
    </w:p>
    <w:p w:rsidR="00281151" w:rsidRDefault="00281151" w:rsidP="00281151">
      <w:pPr>
        <w:pStyle w:val="PolicyBodyText"/>
      </w:pPr>
      <w:r>
        <w:rPr>
          <w:rStyle w:val="Strong"/>
        </w:rPr>
        <w:t xml:space="preserve">Occupant Emergency Plan (OEP) </w:t>
      </w:r>
      <w:r w:rsidRPr="005A2556">
        <w:t xml:space="preserve">- An Occupant Emergency Plan will be included as part of overall business continuity planning within </w:t>
      </w:r>
      <w:proofErr w:type="spellStart"/>
      <w:r w:rsidR="00E7156A">
        <w:t>CompanyX</w:t>
      </w:r>
      <w:proofErr w:type="spellEnd"/>
      <w:r w:rsidRPr="005A2556">
        <w:t>.  This plan will focus on personnel safety in the face of physical threats, which include, but are not limited to, exposure to hazardous materials (whether chemical or biological), sudden weather events (tornadoes, severe thunderstorms, etc.), bomb threats, violence at the workplace, and fires.  These procedures will include directions for either evacuation or sheltering-in-place.</w:t>
      </w:r>
    </w:p>
    <w:p w:rsidR="00281151" w:rsidRDefault="00281151" w:rsidP="00281151">
      <w:pPr>
        <w:pStyle w:val="Heading3"/>
      </w:pPr>
      <w:bookmarkStart w:id="18" w:name="_Toc365538371"/>
      <w:bookmarkStart w:id="19" w:name="_Toc5047315"/>
      <w:r>
        <w:t>Plan Communication</w:t>
      </w:r>
      <w:bookmarkEnd w:id="18"/>
      <w:bookmarkEnd w:id="19"/>
    </w:p>
    <w:p w:rsidR="00281151" w:rsidRDefault="00281151" w:rsidP="00281151">
      <w:pPr>
        <w:pStyle w:val="PolicyBodyText"/>
      </w:pPr>
      <w:r>
        <w:rPr>
          <w:rStyle w:val="Strong"/>
        </w:rPr>
        <w:t xml:space="preserve">Plan Availability </w:t>
      </w:r>
      <w:r w:rsidRPr="000F799E">
        <w:t>-</w:t>
      </w:r>
      <w:r>
        <w:t xml:space="preserve"> Business and information systems contingency plans must be continuously accessible over the Internet through at least two separate Internet addresses that are supported by different Internet service providers.</w:t>
      </w:r>
    </w:p>
    <w:p w:rsidR="00281151" w:rsidRDefault="00281151" w:rsidP="00281151">
      <w:pPr>
        <w:pStyle w:val="PolicyBodyText"/>
      </w:pPr>
      <w:r>
        <w:rPr>
          <w:rStyle w:val="Strong"/>
        </w:rPr>
        <w:t xml:space="preserve">Plan Classification and Communication </w:t>
      </w:r>
      <w:r w:rsidRPr="00277874">
        <w:t>-</w:t>
      </w:r>
      <w:r>
        <w:t xml:space="preserve"> </w:t>
      </w:r>
      <w:proofErr w:type="spellStart"/>
      <w:r w:rsidR="00E7156A">
        <w:t>CompanyX</w:t>
      </w:r>
      <w:r>
        <w:t>'s</w:t>
      </w:r>
      <w:proofErr w:type="spellEnd"/>
      <w:r>
        <w:t xml:space="preserve"> information systems contingency plans are classified as </w:t>
      </w:r>
      <w:r w:rsidR="00E20783">
        <w:t>“Internal Use Only”</w:t>
      </w:r>
      <w:r>
        <w:t xml:space="preserve">, and they must not be disclosed to </w:t>
      </w:r>
      <w:r w:rsidR="00087DD8">
        <w:t>Third-Parties</w:t>
      </w:r>
      <w:r>
        <w:t xml:space="preserve"> without prior approval from the Information Security Manager. </w:t>
      </w:r>
    </w:p>
    <w:p w:rsidR="00281151" w:rsidRPr="006323CB" w:rsidRDefault="00281151" w:rsidP="00281151">
      <w:pPr>
        <w:pStyle w:val="Heading3"/>
        <w:rPr>
          <w:rStyle w:val="Strong"/>
          <w:b/>
        </w:rPr>
      </w:pPr>
      <w:bookmarkStart w:id="20" w:name="_Toc365538372"/>
      <w:bookmarkStart w:id="21" w:name="_Toc5047316"/>
      <w:r w:rsidRPr="006323CB">
        <w:rPr>
          <w:rStyle w:val="Strong"/>
          <w:b/>
        </w:rPr>
        <w:t>Plan Testing</w:t>
      </w:r>
      <w:bookmarkEnd w:id="20"/>
      <w:bookmarkEnd w:id="21"/>
    </w:p>
    <w:p w:rsidR="00281151" w:rsidRPr="00502173" w:rsidRDefault="00281151" w:rsidP="00281151">
      <w:pPr>
        <w:pStyle w:val="PolicyBodyText"/>
        <w:rPr>
          <w:rStyle w:val="Strong"/>
        </w:rPr>
      </w:pPr>
      <w:r>
        <w:rPr>
          <w:rStyle w:val="Strong"/>
        </w:rPr>
        <w:t xml:space="preserve">Contingency Plan Testing </w:t>
      </w:r>
      <w:r w:rsidRPr="00502173">
        <w:t xml:space="preserve">- To the extent practical and feasible, </w:t>
      </w:r>
      <w:r w:rsidR="00463236">
        <w:t>Information</w:t>
      </w:r>
      <w:r w:rsidRPr="00502173">
        <w:t xml:space="preserve"> system contingency plans must be tested </w:t>
      </w:r>
      <w:r>
        <w:t>annually</w:t>
      </w:r>
      <w:r w:rsidRPr="00502173">
        <w:t xml:space="preserve"> to assure that they are still relevant and effective. Each such test must be followed by a brief report to top management detailing the results of the test and any remedial actions that need to be taken.</w:t>
      </w:r>
    </w:p>
    <w:p w:rsidR="00281151" w:rsidRDefault="00281151" w:rsidP="00924D57">
      <w:pPr>
        <w:pStyle w:val="PolicyBodyText"/>
      </w:pPr>
      <w:r>
        <w:rPr>
          <w:rStyle w:val="Strong"/>
        </w:rPr>
        <w:t xml:space="preserve">Telephone Number Testing </w:t>
      </w:r>
      <w:r w:rsidR="00E20783">
        <w:t>–</w:t>
      </w:r>
      <w:r w:rsidRPr="00502173">
        <w:t xml:space="preserve"> </w:t>
      </w:r>
      <w:r w:rsidR="00E20783">
        <w:t>As part of contingency plan testing</w:t>
      </w:r>
      <w:r w:rsidRPr="00502173">
        <w:t>, Information Security Department staff must test and revise a call tree indicating every available telephone number for every worker involved in information-systems-related contingency planning, as well as disaster and emergency response.</w:t>
      </w:r>
    </w:p>
    <w:p w:rsidR="00281151" w:rsidRDefault="00281151" w:rsidP="00281151">
      <w:pPr>
        <w:pStyle w:val="Heading3"/>
      </w:pPr>
      <w:bookmarkStart w:id="22" w:name="_Toc365538373"/>
      <w:bookmarkStart w:id="23" w:name="_Toc5047317"/>
      <w:r>
        <w:lastRenderedPageBreak/>
        <w:t>Recovery Personnel</w:t>
      </w:r>
      <w:bookmarkEnd w:id="22"/>
      <w:bookmarkEnd w:id="23"/>
    </w:p>
    <w:p w:rsidR="001D3D19" w:rsidRDefault="001D3D19" w:rsidP="001D3D19">
      <w:pPr>
        <w:pStyle w:val="PolicyBodyText"/>
      </w:pPr>
      <w:r>
        <w:rPr>
          <w:rStyle w:val="Strong"/>
        </w:rPr>
        <w:t xml:space="preserve">Recovery Personnel Notifications </w:t>
      </w:r>
      <w:r>
        <w:t>– Every worker who has responsibility for business recovery must be notified of his/her responsibilities and corresponding work requirements</w:t>
      </w:r>
      <w:r>
        <w:rPr>
          <w:rStyle w:val="Strong"/>
        </w:rPr>
        <w:t xml:space="preserve"> Recovery Assignment </w:t>
      </w:r>
      <w:r>
        <w:t xml:space="preserve">– System recovery plans and procedures must specifically assign responsibility for managing and facilitating the restoration of service. </w:t>
      </w:r>
    </w:p>
    <w:p w:rsidR="001D3D19" w:rsidRDefault="001D3D19" w:rsidP="001D3D19">
      <w:pPr>
        <w:pStyle w:val="PolicyBodyText"/>
      </w:pPr>
      <w:r w:rsidRPr="00281151">
        <w:rPr>
          <w:b/>
        </w:rPr>
        <w:t>Recovery Personnel Training</w:t>
      </w:r>
      <w:r>
        <w:t xml:space="preserve"> - All designated workers must receive sufficient training and practice to allow them to expediently follow these same procedures and successfully restore the involved service.</w:t>
      </w:r>
    </w:p>
    <w:p w:rsidR="00281151" w:rsidRDefault="00281151" w:rsidP="001D3D19">
      <w:pPr>
        <w:pStyle w:val="PolicyBodyText"/>
      </w:pPr>
      <w:r>
        <w:rPr>
          <w:rStyle w:val="Strong"/>
        </w:rPr>
        <w:t xml:space="preserve">Recovery Personnel Rotation </w:t>
      </w:r>
      <w:r w:rsidRPr="00277874">
        <w:t>-</w:t>
      </w:r>
      <w:r>
        <w:t xml:space="preserve"> The workers who participate in off-site recovery operations with </w:t>
      </w:r>
      <w:proofErr w:type="spellStart"/>
      <w:r w:rsidR="00E7156A">
        <w:t>CompanyX</w:t>
      </w:r>
      <w:proofErr w:type="spellEnd"/>
      <w:r>
        <w:t xml:space="preserve"> information systems must be rotated regularly so that at all times at least two people will have the technical knowledge needed to perform each essential recovery task.</w:t>
      </w:r>
    </w:p>
    <w:p w:rsidR="00281151" w:rsidRDefault="00281151" w:rsidP="00281151">
      <w:pPr>
        <w:pStyle w:val="PolicyBodyText"/>
      </w:pPr>
      <w:r w:rsidRPr="00277874">
        <w:rPr>
          <w:rStyle w:val="Strong"/>
        </w:rPr>
        <w:t xml:space="preserve">Contingency Planning And </w:t>
      </w:r>
      <w:r>
        <w:rPr>
          <w:rStyle w:val="Strong"/>
        </w:rPr>
        <w:t xml:space="preserve">Recovery Roles Review </w:t>
      </w:r>
      <w:r w:rsidRPr="00277874">
        <w:t>-</w:t>
      </w:r>
      <w:r>
        <w:t xml:space="preserve"> The roles and responsibilities for both information systems contingency planning and information systems recovery must be reviewed and updated annually by the Information Security Manager.</w:t>
      </w:r>
    </w:p>
    <w:p w:rsidR="00281151" w:rsidRDefault="00281151" w:rsidP="00281151">
      <w:pPr>
        <w:pStyle w:val="Heading3"/>
      </w:pPr>
      <w:bookmarkStart w:id="24" w:name="_Toc365538374"/>
      <w:bookmarkStart w:id="25" w:name="_Toc5047318"/>
      <w:r>
        <w:t>Recovery and Restoration</w:t>
      </w:r>
      <w:bookmarkEnd w:id="24"/>
      <w:bookmarkEnd w:id="25"/>
    </w:p>
    <w:p w:rsidR="00281151" w:rsidRPr="00502173" w:rsidRDefault="00281151" w:rsidP="00281151">
      <w:pPr>
        <w:pStyle w:val="PolicyBodyText"/>
        <w:rPr>
          <w:rStyle w:val="Strong"/>
        </w:rPr>
      </w:pPr>
      <w:r w:rsidRPr="00502173">
        <w:rPr>
          <w:rStyle w:val="Strong"/>
        </w:rPr>
        <w:t>Data Synchroniz</w:t>
      </w:r>
      <w:r>
        <w:rPr>
          <w:rStyle w:val="Strong"/>
        </w:rPr>
        <w:t xml:space="preserve">ation During System Restoration </w:t>
      </w:r>
      <w:r w:rsidRPr="00502173">
        <w:t>- In the event of multiple production system failure, the data inputs and outputs of interdependent systems must be carefully synchronized and verified before returning these systems to production status.</w:t>
      </w:r>
    </w:p>
    <w:p w:rsidR="00281151" w:rsidRPr="00B85383" w:rsidRDefault="00281151" w:rsidP="00281151">
      <w:pPr>
        <w:pStyle w:val="PolicyBodyText"/>
        <w:rPr>
          <w:rStyle w:val="Strong"/>
        </w:rPr>
      </w:pPr>
      <w:r w:rsidRPr="00502173">
        <w:rPr>
          <w:rStyle w:val="Strong"/>
        </w:rPr>
        <w:t>Retur</w:t>
      </w:r>
      <w:r>
        <w:rPr>
          <w:rStyle w:val="Strong"/>
        </w:rPr>
        <w:t xml:space="preserve">n to Normal (Production) Status </w:t>
      </w:r>
      <w:r w:rsidRPr="00502173">
        <w:t xml:space="preserve">- Before returning any </w:t>
      </w:r>
      <w:r w:rsidR="00463236">
        <w:t>Information system</w:t>
      </w:r>
      <w:r w:rsidRPr="00502173">
        <w:t xml:space="preserve"> which falls under the aegis of legal or regulatory requirements back to production, the system must be validated or certified according to those requirements. The proper management must sign off on the validation or certification as specified by the applicable requirements.</w:t>
      </w:r>
    </w:p>
    <w:p w:rsidR="003F1389" w:rsidRPr="00074BA0" w:rsidRDefault="003F1389" w:rsidP="003F1389">
      <w:pPr>
        <w:pStyle w:val="PolicyElementHeader"/>
        <w:rPr>
          <w:bCs/>
          <w:color w:val="00527A"/>
        </w:rPr>
      </w:pPr>
      <w:bookmarkStart w:id="26" w:name="_Toc5047319"/>
      <w:r>
        <w:rPr>
          <w:bCs/>
          <w:color w:val="00527A"/>
        </w:rPr>
        <w:t>Violations</w:t>
      </w:r>
      <w:bookmarkEnd w:id="11"/>
      <w:bookmarkEnd w:id="26"/>
    </w:p>
    <w:p w:rsidR="003F1389" w:rsidRDefault="003F1389" w:rsidP="003F1389">
      <w:pPr>
        <w:spacing w:after="120"/>
        <w:rPr>
          <w:rFonts w:eastAsia="MS Mincho" w:cs="Arial"/>
          <w:szCs w:val="20"/>
        </w:rPr>
      </w:pPr>
      <w:r w:rsidRPr="002A7256">
        <w:rPr>
          <w:rFonts w:eastAsia="MS Mincho" w:cs="Arial"/>
          <w:szCs w:val="20"/>
        </w:rPr>
        <w:t xml:space="preserve">Any violation of this policy may result in disciplinary action, up to and including termination of employment.  </w:t>
      </w:r>
      <w:proofErr w:type="spellStart"/>
      <w:r w:rsidR="00E7156A">
        <w:rPr>
          <w:rFonts w:eastAsia="MS Mincho" w:cs="Arial"/>
          <w:szCs w:val="20"/>
        </w:rPr>
        <w:t>CompanyX</w:t>
      </w:r>
      <w:proofErr w:type="spellEnd"/>
      <w:r w:rsidRPr="002A7256">
        <w:rPr>
          <w:rFonts w:eastAsia="MS Mincho" w:cs="Arial"/>
          <w:szCs w:val="20"/>
        </w:rPr>
        <w:t xml:space="preserve"> reserves the right to notify the appropriate law enforcement authorities of any unlawful activity and to cooperate in any investigation of such activity. </w:t>
      </w:r>
      <w:proofErr w:type="spellStart"/>
      <w:r w:rsidR="00E7156A">
        <w:rPr>
          <w:rFonts w:eastAsia="MS Mincho" w:cs="Arial"/>
          <w:szCs w:val="20"/>
        </w:rPr>
        <w:t>CompanyX</w:t>
      </w:r>
      <w:proofErr w:type="spellEnd"/>
      <w:r w:rsidRPr="002A7256">
        <w:rPr>
          <w:rFonts w:eastAsia="MS Mincho" w:cs="Arial"/>
          <w:szCs w:val="20"/>
        </w:rPr>
        <w:t xml:space="preserve"> does not consider conduct in violation of this policy to be within an employee’s or </w:t>
      </w:r>
      <w:r w:rsidR="00463236">
        <w:rPr>
          <w:rFonts w:eastAsia="MS Mincho" w:cs="Arial"/>
          <w:szCs w:val="20"/>
        </w:rPr>
        <w:t>Third-Party</w:t>
      </w:r>
      <w:r w:rsidRPr="002A7256">
        <w:rPr>
          <w:rFonts w:eastAsia="MS Mincho" w:cs="Arial"/>
          <w:szCs w:val="20"/>
        </w:rPr>
        <w:t xml:space="preserve">’s course and scope of employment, or the direct consequence of the discharge of the employee’s or </w:t>
      </w:r>
      <w:r w:rsidR="00463236">
        <w:rPr>
          <w:rFonts w:eastAsia="MS Mincho" w:cs="Arial"/>
          <w:szCs w:val="20"/>
        </w:rPr>
        <w:t>Third-Party</w:t>
      </w:r>
      <w:r w:rsidRPr="002A7256">
        <w:rPr>
          <w:rFonts w:eastAsia="MS Mincho" w:cs="Arial"/>
          <w:szCs w:val="20"/>
        </w:rPr>
        <w:t xml:space="preserve">’s duties. Accordingly, to the extent permitted by law, </w:t>
      </w:r>
      <w:proofErr w:type="spellStart"/>
      <w:r w:rsidR="00E7156A">
        <w:rPr>
          <w:rFonts w:eastAsia="MS Mincho" w:cs="Arial"/>
          <w:szCs w:val="20"/>
        </w:rPr>
        <w:t>CompanyX</w:t>
      </w:r>
      <w:proofErr w:type="spellEnd"/>
      <w:r w:rsidRPr="002A7256">
        <w:rPr>
          <w:rFonts w:eastAsia="MS Mincho" w:cs="Arial"/>
          <w:szCs w:val="20"/>
        </w:rPr>
        <w:t xml:space="preserve"> reserves the right not to defend or pay any damages awarded against employees or </w:t>
      </w:r>
      <w:r w:rsidR="00463236">
        <w:rPr>
          <w:rFonts w:eastAsia="MS Mincho" w:cs="Arial"/>
          <w:szCs w:val="20"/>
        </w:rPr>
        <w:t>Third-Parties</w:t>
      </w:r>
      <w:r w:rsidRPr="002A7256">
        <w:rPr>
          <w:rFonts w:eastAsia="MS Mincho" w:cs="Arial"/>
          <w:szCs w:val="20"/>
        </w:rPr>
        <w:t xml:space="preserve"> that result from violation of this policy.</w:t>
      </w:r>
    </w:p>
    <w:p w:rsidR="00087DD8" w:rsidRPr="002A7256" w:rsidRDefault="00087DD8" w:rsidP="003F1389">
      <w:pPr>
        <w:spacing w:after="120"/>
        <w:rPr>
          <w:rFonts w:eastAsia="MS Mincho" w:cs="Arial"/>
          <w:szCs w:val="20"/>
        </w:rPr>
      </w:pPr>
      <w:r w:rsidRPr="003C1B8C">
        <w:rPr>
          <w:rFonts w:eastAsia="MS Mincho"/>
        </w:rPr>
        <w:t xml:space="preserve">Any employee or </w:t>
      </w:r>
      <w:r>
        <w:rPr>
          <w:rFonts w:eastAsia="MS Mincho"/>
        </w:rPr>
        <w:t>Third-Party</w:t>
      </w:r>
      <w:r w:rsidRPr="003C1B8C">
        <w:rPr>
          <w:rFonts w:eastAsia="MS Mincho"/>
        </w:rPr>
        <w:t xml:space="preserve"> who is requested to undertake an activity which he or she believes is in violation of this policy, must provide a written or verbal complaint to his or her manager, any other manager or the Human Resources Department as soon as possible.</w:t>
      </w:r>
    </w:p>
    <w:p w:rsidR="003F1389" w:rsidRPr="003F09FA" w:rsidRDefault="003F1389" w:rsidP="003F1389">
      <w:pPr>
        <w:pStyle w:val="PolicyElementHeader"/>
        <w:rPr>
          <w:bCs/>
          <w:color w:val="00527A"/>
        </w:rPr>
      </w:pPr>
      <w:bookmarkStart w:id="27" w:name="_Toc304293269"/>
      <w:bookmarkStart w:id="28" w:name="_Toc5047320"/>
      <w:r w:rsidRPr="003F09FA">
        <w:rPr>
          <w:bCs/>
          <w:color w:val="00527A"/>
        </w:rPr>
        <w:lastRenderedPageBreak/>
        <w:t>Definitions</w:t>
      </w:r>
      <w:bookmarkEnd w:id="27"/>
      <w:bookmarkEnd w:id="28"/>
    </w:p>
    <w:p w:rsidR="003F1389" w:rsidRDefault="003F1389" w:rsidP="003F1389">
      <w:pPr>
        <w:spacing w:after="120"/>
        <w:jc w:val="both"/>
        <w:rPr>
          <w:bCs/>
        </w:rPr>
      </w:pPr>
      <w:r w:rsidRPr="0037350D">
        <w:rPr>
          <w:rStyle w:val="Strong"/>
        </w:rPr>
        <w:t>Business Continuity Plan (BCP)</w:t>
      </w:r>
      <w:r w:rsidRPr="004D4C70">
        <w:rPr>
          <w:b/>
          <w:bCs/>
        </w:rPr>
        <w:t xml:space="preserve"> </w:t>
      </w:r>
      <w:r w:rsidRPr="0037350D">
        <w:t>- The documentation of a predetermined set of instructions or procedures that describe how an organization’s business functions will be sustained during and after a significant disruption.</w:t>
      </w:r>
      <w:r>
        <w:rPr>
          <w:bCs/>
        </w:rPr>
        <w:t xml:space="preserve">  </w:t>
      </w:r>
    </w:p>
    <w:p w:rsidR="003F1389" w:rsidRDefault="003F1389" w:rsidP="003F1389">
      <w:pPr>
        <w:spacing w:after="120"/>
        <w:jc w:val="both"/>
        <w:rPr>
          <w:b/>
          <w:bCs/>
        </w:rPr>
      </w:pPr>
      <w:r w:rsidRPr="0037350D">
        <w:rPr>
          <w:rStyle w:val="Strong"/>
        </w:rPr>
        <w:t>Business Impact Analysis (BIA)</w:t>
      </w:r>
      <w:r w:rsidRPr="004D4C70">
        <w:rPr>
          <w:b/>
          <w:bCs/>
        </w:rPr>
        <w:t xml:space="preserve"> </w:t>
      </w:r>
      <w:r w:rsidRPr="0037350D">
        <w:t>- A management level analysis, which identifies the impacts of losing company resources. The BIA measures the effect of resource loss and escalating losses over time, in order to provide senior management with reliable data upon which to base decisions on risk mitigation and continuity planning.</w:t>
      </w:r>
    </w:p>
    <w:p w:rsidR="003F1389" w:rsidRDefault="003F1389" w:rsidP="003F1389">
      <w:pPr>
        <w:spacing w:after="120"/>
        <w:jc w:val="both"/>
      </w:pPr>
      <w:r w:rsidRPr="0037350D">
        <w:rPr>
          <w:rStyle w:val="Strong"/>
        </w:rPr>
        <w:t>Information Asset</w:t>
      </w:r>
      <w:r>
        <w:rPr>
          <w:b/>
          <w:bCs/>
        </w:rPr>
        <w:t xml:space="preserve"> </w:t>
      </w:r>
      <w:r w:rsidRPr="0037350D">
        <w:t xml:space="preserve">- Any </w:t>
      </w:r>
      <w:proofErr w:type="spellStart"/>
      <w:r w:rsidR="00E7156A">
        <w:t>CompanyX</w:t>
      </w:r>
      <w:proofErr w:type="spellEnd"/>
      <w:r w:rsidRPr="0037350D">
        <w:t xml:space="preserve"> data in any form, and the equipment used to manage, process, or store </w:t>
      </w:r>
      <w:proofErr w:type="spellStart"/>
      <w:r w:rsidR="00E7156A">
        <w:t>CompanyX</w:t>
      </w:r>
      <w:proofErr w:type="spellEnd"/>
      <w:r w:rsidRPr="0037350D">
        <w:t xml:space="preserve"> data, that is used in the course of executing business.  This includes, but is not limited to, corporate, customer, and </w:t>
      </w:r>
      <w:r w:rsidR="00463236">
        <w:t>Third-Party</w:t>
      </w:r>
      <w:r w:rsidRPr="0037350D">
        <w:t xml:space="preserve"> data.</w:t>
      </w:r>
    </w:p>
    <w:p w:rsidR="000E758E" w:rsidRDefault="000E758E" w:rsidP="003F1389">
      <w:pPr>
        <w:spacing w:after="120"/>
        <w:jc w:val="both"/>
      </w:pPr>
      <w:r w:rsidRPr="00F76B3D">
        <w:rPr>
          <w:b/>
        </w:rPr>
        <w:t>Recovery Time Objective (RTO)</w:t>
      </w:r>
      <w:r>
        <w:t xml:space="preserve"> – The specific time interval during which systems must be restored to production status.   High-availability systems may require recovery times that are almost instant, while other systems may be recovered in longer time periods such as 24 or 72 hours.</w:t>
      </w:r>
    </w:p>
    <w:p w:rsidR="000E758E" w:rsidRPr="00E93F5B" w:rsidRDefault="000E758E" w:rsidP="003F1389">
      <w:pPr>
        <w:spacing w:after="120"/>
        <w:jc w:val="both"/>
        <w:rPr>
          <w:bCs/>
        </w:rPr>
      </w:pPr>
      <w:r w:rsidRPr="00F76B3D">
        <w:rPr>
          <w:b/>
        </w:rPr>
        <w:t>Recovery Point Objective (RPO)</w:t>
      </w:r>
      <w:r>
        <w:t xml:space="preserve"> – The specific time in the past that system state must be recovered.  For example, production systems may be required to</w:t>
      </w:r>
      <w:r w:rsidR="00F76B3D">
        <w:t xml:space="preserve"> recover to a point no longer than 24 hours prior to the system interruption.</w:t>
      </w:r>
      <w:r>
        <w:t xml:space="preserve"> </w:t>
      </w:r>
    </w:p>
    <w:p w:rsidR="003F1389" w:rsidRDefault="00463236" w:rsidP="003F1389">
      <w:pPr>
        <w:spacing w:after="120"/>
        <w:jc w:val="both"/>
        <w:rPr>
          <w:bCs/>
        </w:rPr>
      </w:pPr>
      <w:r>
        <w:rPr>
          <w:rStyle w:val="Strong"/>
        </w:rPr>
        <w:t>Third-Party</w:t>
      </w:r>
      <w:r w:rsidR="003F1389" w:rsidRPr="00CA3C71">
        <w:rPr>
          <w:b/>
        </w:rPr>
        <w:t xml:space="preserve"> </w:t>
      </w:r>
      <w:r w:rsidR="003F1389" w:rsidRPr="0037350D">
        <w:t xml:space="preserve">- Any non-employee of </w:t>
      </w:r>
      <w:proofErr w:type="spellStart"/>
      <w:r w:rsidR="00E7156A">
        <w:t>CompanyX</w:t>
      </w:r>
      <w:proofErr w:type="spellEnd"/>
      <w:r w:rsidR="003F1389" w:rsidRPr="0037350D">
        <w:t xml:space="preserve"> who is contractually bound to provide some form of service to </w:t>
      </w:r>
      <w:proofErr w:type="spellStart"/>
      <w:r w:rsidR="00E7156A">
        <w:t>CompanyX</w:t>
      </w:r>
      <w:proofErr w:type="spellEnd"/>
      <w:r w:rsidR="003F1389" w:rsidRPr="0037350D">
        <w:t>.</w:t>
      </w:r>
    </w:p>
    <w:p w:rsidR="003F1389" w:rsidRDefault="003F1389" w:rsidP="003F1389">
      <w:pPr>
        <w:pStyle w:val="PolicyElementHeader"/>
        <w:rPr>
          <w:color w:val="00527A"/>
          <w:szCs w:val="28"/>
        </w:rPr>
      </w:pPr>
      <w:bookmarkStart w:id="29" w:name="_Toc178155364"/>
      <w:bookmarkStart w:id="30" w:name="_Toc304293270"/>
      <w:bookmarkStart w:id="31" w:name="_Toc5047321"/>
      <w:r>
        <w:rPr>
          <w:color w:val="00527A"/>
          <w:szCs w:val="28"/>
        </w:rPr>
        <w:t>References</w:t>
      </w:r>
      <w:bookmarkEnd w:id="29"/>
      <w:bookmarkEnd w:id="30"/>
      <w:bookmarkEnd w:id="31"/>
    </w:p>
    <w:p w:rsidR="003F1389" w:rsidRDefault="003F1389" w:rsidP="003F1389">
      <w:r w:rsidRPr="007D37A8">
        <w:rPr>
          <w:bCs/>
        </w:rPr>
        <w:t>ISO/IEC 27002</w:t>
      </w:r>
      <w:r w:rsidR="00924D57">
        <w:t>: 17.1</w:t>
      </w:r>
      <w:r w:rsidR="00924D57" w:rsidRPr="00924D57">
        <w:t xml:space="preserve"> Information security continuity</w:t>
      </w:r>
    </w:p>
    <w:p w:rsidR="00924D57" w:rsidRDefault="00924D57" w:rsidP="003F1389">
      <w:r w:rsidRPr="00924D57">
        <w:t>NIST: CP-1 Contingency Planning (CP)</w:t>
      </w:r>
    </w:p>
    <w:p w:rsidR="00924D57" w:rsidRDefault="00924D57" w:rsidP="003F1389">
      <w:r w:rsidRPr="00924D57">
        <w:t>PCI</w:t>
      </w:r>
      <w:r w:rsidR="008F7F46">
        <w:t>-DSS</w:t>
      </w:r>
      <w:r w:rsidRPr="00924D57">
        <w:t>: 12.10</w:t>
      </w:r>
      <w:r w:rsidR="008F7F46">
        <w:t>.1</w:t>
      </w:r>
      <w:r w:rsidRPr="00924D57">
        <w:t xml:space="preserve"> Incident Response Plan</w:t>
      </w:r>
      <w:r w:rsidR="008F7F46">
        <w:t xml:space="preserve"> </w:t>
      </w:r>
      <w:r w:rsidR="001D3D19">
        <w:t>–</w:t>
      </w:r>
      <w:r w:rsidR="008F7F46">
        <w:t xml:space="preserve"> Continuity</w:t>
      </w:r>
    </w:p>
    <w:p w:rsidR="001D3D19" w:rsidRDefault="001D3D19" w:rsidP="003F1389">
      <w:r>
        <w:t>US-CSF</w:t>
      </w:r>
      <w:r w:rsidRPr="001D3D19">
        <w:t>: RC.RP: Recovery Planning</w:t>
      </w:r>
    </w:p>
    <w:p w:rsidR="00463236" w:rsidRPr="00EF734B" w:rsidRDefault="00463236" w:rsidP="00463236">
      <w:pPr>
        <w:pStyle w:val="PolicyElementHeader"/>
        <w:rPr>
          <w:bCs/>
          <w:color w:val="00527A"/>
        </w:rPr>
      </w:pPr>
      <w:bookmarkStart w:id="32" w:name="_Toc241985858"/>
      <w:bookmarkStart w:id="33" w:name="_Toc384698828"/>
      <w:bookmarkStart w:id="34" w:name="_Toc5047323"/>
      <w:bookmarkEnd w:id="3"/>
      <w:bookmarkEnd w:id="4"/>
      <w:r w:rsidRPr="00EF734B">
        <w:rPr>
          <w:bCs/>
          <w:color w:val="00527A"/>
        </w:rPr>
        <w:t>Approval and Ownership</w:t>
      </w:r>
      <w:bookmarkEnd w:id="32"/>
      <w:bookmarkEnd w:id="33"/>
      <w:bookmarkEnd w:id="34"/>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88"/>
        <w:gridCol w:w="2475"/>
        <w:gridCol w:w="1968"/>
        <w:gridCol w:w="2311"/>
      </w:tblGrid>
      <w:tr w:rsidR="00463236" w:rsidTr="007F6153">
        <w:trPr>
          <w:trHeight w:val="346"/>
        </w:trPr>
        <w:tc>
          <w:tcPr>
            <w:tcW w:w="2520" w:type="dxa"/>
            <w:shd w:val="pct10" w:color="auto" w:fill="auto"/>
            <w:tcMar>
              <w:top w:w="29" w:type="dxa"/>
              <w:left w:w="115" w:type="dxa"/>
              <w:bottom w:w="29" w:type="dxa"/>
              <w:right w:w="115" w:type="dxa"/>
            </w:tcMar>
            <w:vAlign w:val="center"/>
          </w:tcPr>
          <w:p w:rsidR="00463236" w:rsidRDefault="00463236" w:rsidP="007F6153">
            <w:pPr>
              <w:pStyle w:val="FooterTableHeader"/>
            </w:pPr>
            <w:r>
              <w:t>Owner</w:t>
            </w:r>
          </w:p>
        </w:tc>
        <w:tc>
          <w:tcPr>
            <w:tcW w:w="2520" w:type="dxa"/>
            <w:shd w:val="pct10" w:color="auto" w:fill="auto"/>
            <w:tcMar>
              <w:top w:w="29" w:type="dxa"/>
              <w:left w:w="115" w:type="dxa"/>
              <w:bottom w:w="29" w:type="dxa"/>
              <w:right w:w="115" w:type="dxa"/>
            </w:tcMar>
            <w:vAlign w:val="center"/>
          </w:tcPr>
          <w:p w:rsidR="00463236" w:rsidRDefault="00463236" w:rsidP="007F6153">
            <w:pPr>
              <w:pStyle w:val="FooterTableHeader"/>
            </w:pPr>
            <w:r>
              <w:t>Title</w:t>
            </w:r>
          </w:p>
        </w:tc>
        <w:tc>
          <w:tcPr>
            <w:tcW w:w="1980" w:type="dxa"/>
            <w:shd w:val="pct10" w:color="auto" w:fill="auto"/>
            <w:tcMar>
              <w:top w:w="29" w:type="dxa"/>
              <w:left w:w="115" w:type="dxa"/>
              <w:bottom w:w="29" w:type="dxa"/>
              <w:right w:w="115" w:type="dxa"/>
            </w:tcMar>
            <w:vAlign w:val="center"/>
          </w:tcPr>
          <w:p w:rsidR="00463236" w:rsidRDefault="00463236" w:rsidP="007F6153">
            <w:pPr>
              <w:pStyle w:val="FooterTableHeader"/>
            </w:pPr>
            <w:r>
              <w:t>Date</w:t>
            </w:r>
          </w:p>
        </w:tc>
        <w:tc>
          <w:tcPr>
            <w:tcW w:w="2340" w:type="dxa"/>
            <w:shd w:val="pct10" w:color="auto" w:fill="auto"/>
            <w:tcMar>
              <w:top w:w="29" w:type="dxa"/>
              <w:left w:w="115" w:type="dxa"/>
              <w:bottom w:w="29" w:type="dxa"/>
              <w:right w:w="115" w:type="dxa"/>
            </w:tcMar>
            <w:vAlign w:val="center"/>
          </w:tcPr>
          <w:p w:rsidR="00463236" w:rsidRDefault="00463236" w:rsidP="007F6153">
            <w:pPr>
              <w:pStyle w:val="FooterTableHeader"/>
            </w:pPr>
            <w:r>
              <w:t>Signature</w:t>
            </w:r>
          </w:p>
        </w:tc>
      </w:tr>
      <w:tr w:rsidR="00463236" w:rsidTr="007F6153">
        <w:trPr>
          <w:trHeight w:val="346"/>
        </w:trPr>
        <w:tc>
          <w:tcPr>
            <w:tcW w:w="2520" w:type="dxa"/>
            <w:tcBorders>
              <w:bottom w:val="single" w:sz="4" w:space="0" w:color="auto"/>
            </w:tcBorders>
            <w:tcMar>
              <w:top w:w="29" w:type="dxa"/>
              <w:left w:w="115" w:type="dxa"/>
              <w:bottom w:w="29" w:type="dxa"/>
              <w:right w:w="115" w:type="dxa"/>
            </w:tcMar>
            <w:vAlign w:val="center"/>
          </w:tcPr>
          <w:p w:rsidR="00463236" w:rsidRPr="006939A4" w:rsidRDefault="00463236" w:rsidP="00087DD8">
            <w:pPr>
              <w:pStyle w:val="PolicyHeaderFill"/>
              <w:rPr>
                <w:highlight w:val="yellow"/>
              </w:rPr>
            </w:pPr>
            <w:r w:rsidRPr="006939A4">
              <w:rPr>
                <w:highlight w:val="yellow"/>
              </w:rPr>
              <w:t xml:space="preserve">Policy </w:t>
            </w:r>
            <w:r w:rsidR="00087DD8" w:rsidRPr="006939A4">
              <w:rPr>
                <w:highlight w:val="yellow"/>
              </w:rPr>
              <w:t>Author</w:t>
            </w:r>
          </w:p>
        </w:tc>
        <w:tc>
          <w:tcPr>
            <w:tcW w:w="2520" w:type="dxa"/>
            <w:tcBorders>
              <w:bottom w:val="single" w:sz="4" w:space="0" w:color="auto"/>
            </w:tcBorders>
            <w:tcMar>
              <w:top w:w="29" w:type="dxa"/>
              <w:left w:w="115" w:type="dxa"/>
              <w:bottom w:w="29" w:type="dxa"/>
              <w:right w:w="115" w:type="dxa"/>
            </w:tcMar>
            <w:vAlign w:val="center"/>
          </w:tcPr>
          <w:p w:rsidR="00463236" w:rsidRPr="006939A4" w:rsidRDefault="00463236" w:rsidP="007F6153">
            <w:pPr>
              <w:pStyle w:val="PolicyHeaderFill"/>
              <w:rPr>
                <w:highlight w:val="yellow"/>
              </w:rPr>
            </w:pPr>
            <w:r w:rsidRPr="006939A4">
              <w:rPr>
                <w:highlight w:val="yellow"/>
              </w:rPr>
              <w:t>Title</w:t>
            </w:r>
          </w:p>
        </w:tc>
        <w:tc>
          <w:tcPr>
            <w:tcW w:w="1980" w:type="dxa"/>
            <w:tcBorders>
              <w:bottom w:val="single" w:sz="4" w:space="0" w:color="auto"/>
            </w:tcBorders>
            <w:tcMar>
              <w:top w:w="29" w:type="dxa"/>
              <w:left w:w="115" w:type="dxa"/>
              <w:bottom w:w="29" w:type="dxa"/>
              <w:right w:w="115" w:type="dxa"/>
            </w:tcMar>
            <w:vAlign w:val="center"/>
          </w:tcPr>
          <w:p w:rsidR="00463236" w:rsidRPr="0043775C" w:rsidRDefault="00463236" w:rsidP="007F6153">
            <w:pPr>
              <w:pStyle w:val="PolicyHeaderFill"/>
            </w:pPr>
            <w:r>
              <w:t>MM/DD/YYYY</w:t>
            </w:r>
          </w:p>
        </w:tc>
        <w:tc>
          <w:tcPr>
            <w:tcW w:w="2340" w:type="dxa"/>
            <w:tcBorders>
              <w:bottom w:val="single" w:sz="4" w:space="0" w:color="auto"/>
            </w:tcBorders>
            <w:tcMar>
              <w:top w:w="29" w:type="dxa"/>
              <w:left w:w="115" w:type="dxa"/>
              <w:bottom w:w="29" w:type="dxa"/>
              <w:right w:w="115" w:type="dxa"/>
            </w:tcMar>
            <w:vAlign w:val="center"/>
          </w:tcPr>
          <w:p w:rsidR="00463236" w:rsidRDefault="00463236" w:rsidP="007F6153">
            <w:pPr>
              <w:jc w:val="center"/>
            </w:pPr>
          </w:p>
        </w:tc>
      </w:tr>
      <w:tr w:rsidR="00463236" w:rsidTr="007F6153">
        <w:trPr>
          <w:trHeight w:val="346"/>
        </w:trPr>
        <w:tc>
          <w:tcPr>
            <w:tcW w:w="2520" w:type="dxa"/>
            <w:shd w:val="pct10" w:color="auto" w:fill="auto"/>
            <w:tcMar>
              <w:top w:w="29" w:type="dxa"/>
              <w:left w:w="115" w:type="dxa"/>
              <w:bottom w:w="29" w:type="dxa"/>
              <w:right w:w="115" w:type="dxa"/>
            </w:tcMar>
            <w:vAlign w:val="center"/>
          </w:tcPr>
          <w:p w:rsidR="00463236" w:rsidRDefault="00463236" w:rsidP="007F6153">
            <w:pPr>
              <w:pStyle w:val="FooterTableHeader"/>
            </w:pPr>
            <w:r>
              <w:t>Approved By</w:t>
            </w:r>
          </w:p>
        </w:tc>
        <w:tc>
          <w:tcPr>
            <w:tcW w:w="2520" w:type="dxa"/>
            <w:shd w:val="pct10" w:color="auto" w:fill="auto"/>
            <w:tcMar>
              <w:top w:w="29" w:type="dxa"/>
              <w:left w:w="115" w:type="dxa"/>
              <w:bottom w:w="29" w:type="dxa"/>
              <w:right w:w="115" w:type="dxa"/>
            </w:tcMar>
            <w:vAlign w:val="center"/>
          </w:tcPr>
          <w:p w:rsidR="00463236" w:rsidRDefault="00463236" w:rsidP="007F6153">
            <w:pPr>
              <w:pStyle w:val="FooterTableHeader"/>
            </w:pPr>
            <w:r>
              <w:t>Title</w:t>
            </w:r>
          </w:p>
        </w:tc>
        <w:tc>
          <w:tcPr>
            <w:tcW w:w="1980" w:type="dxa"/>
            <w:shd w:val="pct10" w:color="auto" w:fill="auto"/>
            <w:tcMar>
              <w:top w:w="29" w:type="dxa"/>
              <w:left w:w="115" w:type="dxa"/>
              <w:bottom w:w="29" w:type="dxa"/>
              <w:right w:w="115" w:type="dxa"/>
            </w:tcMar>
            <w:vAlign w:val="center"/>
          </w:tcPr>
          <w:p w:rsidR="00463236" w:rsidRDefault="00463236" w:rsidP="007F6153">
            <w:pPr>
              <w:pStyle w:val="FooterTableHeader"/>
            </w:pPr>
            <w:r>
              <w:t>Date</w:t>
            </w:r>
          </w:p>
        </w:tc>
        <w:tc>
          <w:tcPr>
            <w:tcW w:w="2340" w:type="dxa"/>
            <w:shd w:val="pct10" w:color="auto" w:fill="auto"/>
            <w:tcMar>
              <w:top w:w="29" w:type="dxa"/>
              <w:left w:w="115" w:type="dxa"/>
              <w:bottom w:w="29" w:type="dxa"/>
              <w:right w:w="115" w:type="dxa"/>
            </w:tcMar>
            <w:vAlign w:val="center"/>
          </w:tcPr>
          <w:p w:rsidR="00463236" w:rsidRDefault="00463236" w:rsidP="007F6153">
            <w:pPr>
              <w:pStyle w:val="FooterTableHeader"/>
            </w:pPr>
            <w:r>
              <w:t>Signature</w:t>
            </w:r>
          </w:p>
        </w:tc>
      </w:tr>
      <w:tr w:rsidR="00463236" w:rsidTr="007F6153">
        <w:trPr>
          <w:trHeight w:val="346"/>
        </w:trPr>
        <w:tc>
          <w:tcPr>
            <w:tcW w:w="2520" w:type="dxa"/>
            <w:tcMar>
              <w:top w:w="29" w:type="dxa"/>
              <w:left w:w="115" w:type="dxa"/>
              <w:bottom w:w="29" w:type="dxa"/>
              <w:right w:w="115" w:type="dxa"/>
            </w:tcMar>
            <w:vAlign w:val="center"/>
          </w:tcPr>
          <w:p w:rsidR="00463236" w:rsidRPr="006939A4" w:rsidRDefault="00463236" w:rsidP="007F6153">
            <w:pPr>
              <w:pStyle w:val="PolicyHeaderFill"/>
              <w:rPr>
                <w:highlight w:val="yellow"/>
              </w:rPr>
            </w:pPr>
            <w:r w:rsidRPr="006939A4">
              <w:rPr>
                <w:highlight w:val="yellow"/>
              </w:rPr>
              <w:t>Executive Sponsor</w:t>
            </w:r>
          </w:p>
        </w:tc>
        <w:tc>
          <w:tcPr>
            <w:tcW w:w="2520" w:type="dxa"/>
            <w:tcMar>
              <w:top w:w="29" w:type="dxa"/>
              <w:left w:w="115" w:type="dxa"/>
              <w:bottom w:w="29" w:type="dxa"/>
              <w:right w:w="115" w:type="dxa"/>
            </w:tcMar>
            <w:vAlign w:val="center"/>
          </w:tcPr>
          <w:p w:rsidR="00463236" w:rsidRPr="006939A4" w:rsidRDefault="00463236" w:rsidP="007F6153">
            <w:pPr>
              <w:pStyle w:val="PolicyHeaderFill"/>
              <w:rPr>
                <w:highlight w:val="yellow"/>
              </w:rPr>
            </w:pPr>
            <w:r w:rsidRPr="006939A4">
              <w:rPr>
                <w:highlight w:val="yellow"/>
              </w:rPr>
              <w:t>Title</w:t>
            </w:r>
          </w:p>
        </w:tc>
        <w:tc>
          <w:tcPr>
            <w:tcW w:w="1980" w:type="dxa"/>
            <w:tcMar>
              <w:top w:w="29" w:type="dxa"/>
              <w:left w:w="115" w:type="dxa"/>
              <w:bottom w:w="29" w:type="dxa"/>
              <w:right w:w="115" w:type="dxa"/>
            </w:tcMar>
            <w:vAlign w:val="center"/>
          </w:tcPr>
          <w:p w:rsidR="00463236" w:rsidRPr="0043775C" w:rsidRDefault="00463236" w:rsidP="007F6153">
            <w:pPr>
              <w:pStyle w:val="PolicyHeaderFill"/>
            </w:pPr>
            <w:r>
              <w:t>MM/DD/YYYY</w:t>
            </w:r>
          </w:p>
        </w:tc>
        <w:tc>
          <w:tcPr>
            <w:tcW w:w="2340" w:type="dxa"/>
            <w:tcMar>
              <w:top w:w="29" w:type="dxa"/>
              <w:left w:w="115" w:type="dxa"/>
              <w:bottom w:w="29" w:type="dxa"/>
              <w:right w:w="115" w:type="dxa"/>
            </w:tcMar>
            <w:vAlign w:val="center"/>
          </w:tcPr>
          <w:p w:rsidR="00463236" w:rsidRDefault="00463236" w:rsidP="007F6153">
            <w:pPr>
              <w:jc w:val="center"/>
            </w:pPr>
          </w:p>
        </w:tc>
      </w:tr>
    </w:tbl>
    <w:p w:rsidR="00463236" w:rsidRPr="00EF734B" w:rsidRDefault="00463236" w:rsidP="00463236">
      <w:pPr>
        <w:pStyle w:val="PolicyElementHeader"/>
        <w:rPr>
          <w:bCs/>
          <w:color w:val="00527A"/>
        </w:rPr>
      </w:pPr>
      <w:bookmarkStart w:id="35" w:name="_Toc241985859"/>
      <w:bookmarkStart w:id="36" w:name="_Toc384698829"/>
      <w:bookmarkStart w:id="37" w:name="_Toc5047324"/>
      <w:r w:rsidRPr="00EF734B">
        <w:rPr>
          <w:bCs/>
          <w:color w:val="00527A"/>
        </w:rPr>
        <w:t>Revision History</w:t>
      </w:r>
      <w:bookmarkEnd w:id="35"/>
      <w:bookmarkEnd w:id="36"/>
      <w:bookmarkEnd w:id="37"/>
    </w:p>
    <w:tbl>
      <w:tblPr>
        <w:tblW w:w="9360" w:type="dxa"/>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69"/>
        <w:gridCol w:w="2883"/>
        <w:gridCol w:w="1529"/>
        <w:gridCol w:w="1529"/>
        <w:gridCol w:w="2250"/>
      </w:tblGrid>
      <w:tr w:rsidR="00463236" w:rsidRPr="0076502A" w:rsidTr="007F6153">
        <w:trPr>
          <w:trHeight w:val="566"/>
        </w:trPr>
        <w:tc>
          <w:tcPr>
            <w:tcW w:w="624" w:type="pct"/>
            <w:shd w:val="pct10" w:color="auto" w:fill="auto"/>
            <w:vAlign w:val="center"/>
          </w:tcPr>
          <w:p w:rsidR="00463236" w:rsidRPr="00DA209E" w:rsidRDefault="00463236" w:rsidP="007F6153">
            <w:pPr>
              <w:pStyle w:val="FooterTableHeader"/>
            </w:pPr>
            <w:r w:rsidRPr="00DA209E">
              <w:t>Version</w:t>
            </w:r>
          </w:p>
        </w:tc>
        <w:tc>
          <w:tcPr>
            <w:tcW w:w="1540" w:type="pct"/>
            <w:shd w:val="pct10" w:color="auto" w:fill="auto"/>
            <w:vAlign w:val="center"/>
          </w:tcPr>
          <w:p w:rsidR="00463236" w:rsidRPr="00DA209E" w:rsidRDefault="00463236" w:rsidP="007F6153">
            <w:pPr>
              <w:pStyle w:val="FooterTableHeader"/>
            </w:pPr>
            <w:r w:rsidRPr="00DA209E">
              <w:t>Description</w:t>
            </w:r>
          </w:p>
        </w:tc>
        <w:tc>
          <w:tcPr>
            <w:tcW w:w="817" w:type="pct"/>
            <w:shd w:val="pct10" w:color="auto" w:fill="auto"/>
            <w:tcMar>
              <w:top w:w="29" w:type="dxa"/>
              <w:left w:w="115" w:type="dxa"/>
              <w:bottom w:w="29" w:type="dxa"/>
              <w:right w:w="115" w:type="dxa"/>
            </w:tcMar>
            <w:vAlign w:val="center"/>
          </w:tcPr>
          <w:p w:rsidR="00463236" w:rsidRPr="00DA209E" w:rsidRDefault="00463236" w:rsidP="007F6153">
            <w:pPr>
              <w:pStyle w:val="FooterTableHeader"/>
            </w:pPr>
            <w:r w:rsidRPr="00DA209E">
              <w:t>Revision Date</w:t>
            </w:r>
          </w:p>
        </w:tc>
        <w:tc>
          <w:tcPr>
            <w:tcW w:w="817" w:type="pct"/>
            <w:shd w:val="pct10" w:color="auto" w:fill="auto"/>
            <w:tcMar>
              <w:top w:w="29" w:type="dxa"/>
              <w:left w:w="115" w:type="dxa"/>
              <w:bottom w:w="29" w:type="dxa"/>
              <w:right w:w="115" w:type="dxa"/>
            </w:tcMar>
            <w:vAlign w:val="center"/>
          </w:tcPr>
          <w:p w:rsidR="00463236" w:rsidRPr="00DA209E" w:rsidRDefault="00463236" w:rsidP="007F6153">
            <w:pPr>
              <w:pStyle w:val="FooterTableHeader"/>
            </w:pPr>
            <w:r w:rsidRPr="00DA209E">
              <w:t xml:space="preserve">Review </w:t>
            </w:r>
            <w:r w:rsidRPr="00DA209E">
              <w:br/>
              <w:t>Date</w:t>
            </w:r>
          </w:p>
        </w:tc>
        <w:tc>
          <w:tcPr>
            <w:tcW w:w="1202" w:type="pct"/>
            <w:shd w:val="pct10" w:color="auto" w:fill="auto"/>
            <w:tcMar>
              <w:top w:w="29" w:type="dxa"/>
              <w:left w:w="115" w:type="dxa"/>
              <w:bottom w:w="29" w:type="dxa"/>
              <w:right w:w="115" w:type="dxa"/>
            </w:tcMar>
            <w:vAlign w:val="center"/>
          </w:tcPr>
          <w:p w:rsidR="00463236" w:rsidRPr="00DA209E" w:rsidRDefault="00463236" w:rsidP="007F6153">
            <w:pPr>
              <w:pStyle w:val="FooterTableHeader"/>
            </w:pPr>
            <w:r>
              <w:t>Reviewer/Approver</w:t>
            </w:r>
            <w:r w:rsidRPr="00DA209E">
              <w:br/>
              <w:t>Name</w:t>
            </w:r>
          </w:p>
        </w:tc>
      </w:tr>
      <w:tr w:rsidR="00463236" w:rsidRPr="0076502A" w:rsidTr="007F6153">
        <w:trPr>
          <w:trHeight w:val="288"/>
        </w:trPr>
        <w:tc>
          <w:tcPr>
            <w:tcW w:w="624" w:type="pct"/>
            <w:vAlign w:val="center"/>
          </w:tcPr>
          <w:p w:rsidR="00463236" w:rsidRPr="00DA209E" w:rsidRDefault="00463236" w:rsidP="007F6153">
            <w:pPr>
              <w:pStyle w:val="PolicyHeaderFill"/>
            </w:pPr>
            <w:r w:rsidRPr="00DA209E">
              <w:t>1.0</w:t>
            </w:r>
          </w:p>
        </w:tc>
        <w:tc>
          <w:tcPr>
            <w:tcW w:w="1540" w:type="pct"/>
            <w:vAlign w:val="center"/>
          </w:tcPr>
          <w:p w:rsidR="00463236" w:rsidRPr="00DA209E" w:rsidRDefault="00463236" w:rsidP="007F6153">
            <w:pPr>
              <w:pStyle w:val="PolicyHeaderFill"/>
            </w:pPr>
            <w:r w:rsidRPr="00DA209E">
              <w:t>Initial Version</w:t>
            </w:r>
          </w:p>
        </w:tc>
        <w:tc>
          <w:tcPr>
            <w:tcW w:w="817" w:type="pct"/>
            <w:tcMar>
              <w:top w:w="29" w:type="dxa"/>
              <w:left w:w="115" w:type="dxa"/>
              <w:bottom w:w="29" w:type="dxa"/>
              <w:right w:w="115" w:type="dxa"/>
            </w:tcMar>
            <w:vAlign w:val="center"/>
          </w:tcPr>
          <w:p w:rsidR="00463236" w:rsidRPr="00DA209E" w:rsidRDefault="006939A4" w:rsidP="007F6153">
            <w:pPr>
              <w:pStyle w:val="PolicyHeaderFill"/>
            </w:pPr>
            <w:r>
              <w:t>10/05/2019</w:t>
            </w:r>
          </w:p>
        </w:tc>
        <w:tc>
          <w:tcPr>
            <w:tcW w:w="817" w:type="pct"/>
            <w:tcMar>
              <w:top w:w="29" w:type="dxa"/>
              <w:left w:w="115" w:type="dxa"/>
              <w:bottom w:w="29" w:type="dxa"/>
              <w:right w:w="115" w:type="dxa"/>
            </w:tcMar>
            <w:vAlign w:val="center"/>
          </w:tcPr>
          <w:p w:rsidR="00463236" w:rsidRPr="00DA209E" w:rsidRDefault="00463236" w:rsidP="007F6153">
            <w:pPr>
              <w:pStyle w:val="PolicyHeaderFill"/>
            </w:pPr>
            <w:r>
              <w:t>MM/DD/YYYY</w:t>
            </w:r>
          </w:p>
        </w:tc>
        <w:tc>
          <w:tcPr>
            <w:tcW w:w="1202" w:type="pct"/>
            <w:tcMar>
              <w:top w:w="29" w:type="dxa"/>
              <w:left w:w="115" w:type="dxa"/>
              <w:bottom w:w="29" w:type="dxa"/>
              <w:right w:w="115" w:type="dxa"/>
            </w:tcMar>
            <w:vAlign w:val="center"/>
          </w:tcPr>
          <w:p w:rsidR="00463236" w:rsidRPr="0076502A" w:rsidRDefault="00463236" w:rsidP="007F6153">
            <w:pPr>
              <w:pStyle w:val="PolicyHeaderFill"/>
            </w:pPr>
          </w:p>
        </w:tc>
      </w:tr>
      <w:tr w:rsidR="00463236" w:rsidRPr="0076502A" w:rsidTr="007F6153">
        <w:trPr>
          <w:trHeight w:val="288"/>
        </w:trPr>
        <w:tc>
          <w:tcPr>
            <w:tcW w:w="624" w:type="pct"/>
            <w:vAlign w:val="center"/>
          </w:tcPr>
          <w:p w:rsidR="00463236" w:rsidRPr="0076502A" w:rsidRDefault="00463236" w:rsidP="007F6153">
            <w:pPr>
              <w:pStyle w:val="FooterTableHeader"/>
              <w:rPr>
                <w:rFonts w:ascii="Times New Roman" w:hAnsi="Times New Roman"/>
                <w:sz w:val="22"/>
                <w:szCs w:val="22"/>
              </w:rPr>
            </w:pPr>
          </w:p>
        </w:tc>
        <w:tc>
          <w:tcPr>
            <w:tcW w:w="1540" w:type="pct"/>
            <w:vAlign w:val="center"/>
          </w:tcPr>
          <w:p w:rsidR="00463236" w:rsidRPr="0076502A" w:rsidRDefault="00463236" w:rsidP="007F6153">
            <w:pPr>
              <w:pStyle w:val="FooterTableHeader"/>
              <w:rPr>
                <w:rFonts w:ascii="Times New Roman" w:hAnsi="Times New Roman"/>
                <w:sz w:val="22"/>
                <w:szCs w:val="22"/>
              </w:rPr>
            </w:pPr>
          </w:p>
        </w:tc>
        <w:tc>
          <w:tcPr>
            <w:tcW w:w="817" w:type="pct"/>
            <w:tcMar>
              <w:top w:w="29" w:type="dxa"/>
              <w:left w:w="115" w:type="dxa"/>
              <w:bottom w:w="29" w:type="dxa"/>
              <w:right w:w="115" w:type="dxa"/>
            </w:tcMar>
            <w:vAlign w:val="center"/>
          </w:tcPr>
          <w:p w:rsidR="00463236" w:rsidRPr="0076502A" w:rsidRDefault="00463236" w:rsidP="007F6153">
            <w:pPr>
              <w:pStyle w:val="FooterTableHeader"/>
              <w:rPr>
                <w:rFonts w:ascii="Times New Roman" w:hAnsi="Times New Roman"/>
                <w:sz w:val="22"/>
                <w:szCs w:val="22"/>
              </w:rPr>
            </w:pPr>
          </w:p>
        </w:tc>
        <w:tc>
          <w:tcPr>
            <w:tcW w:w="817" w:type="pct"/>
            <w:tcMar>
              <w:top w:w="29" w:type="dxa"/>
              <w:left w:w="115" w:type="dxa"/>
              <w:bottom w:w="29" w:type="dxa"/>
              <w:right w:w="115" w:type="dxa"/>
            </w:tcMar>
            <w:vAlign w:val="center"/>
          </w:tcPr>
          <w:p w:rsidR="00463236" w:rsidRPr="003C1B8C" w:rsidRDefault="00463236" w:rsidP="007F6153">
            <w:pPr>
              <w:pStyle w:val="PolicyHeaderFill"/>
            </w:pPr>
          </w:p>
        </w:tc>
        <w:tc>
          <w:tcPr>
            <w:tcW w:w="1202" w:type="pct"/>
            <w:tcMar>
              <w:top w:w="29" w:type="dxa"/>
              <w:left w:w="115" w:type="dxa"/>
              <w:bottom w:w="29" w:type="dxa"/>
              <w:right w:w="115" w:type="dxa"/>
            </w:tcMar>
            <w:vAlign w:val="center"/>
          </w:tcPr>
          <w:p w:rsidR="00463236" w:rsidRPr="0076502A" w:rsidRDefault="00463236" w:rsidP="007F6153">
            <w:pPr>
              <w:pStyle w:val="FooterTableHeader"/>
              <w:rPr>
                <w:rFonts w:ascii="Times New Roman" w:hAnsi="Times New Roman"/>
                <w:sz w:val="22"/>
                <w:szCs w:val="22"/>
              </w:rPr>
            </w:pPr>
          </w:p>
        </w:tc>
      </w:tr>
    </w:tbl>
    <w:p w:rsidR="002B50C6" w:rsidRDefault="002B50C6"/>
    <w:sectPr w:rsidR="002B50C6" w:rsidSect="00D13DA3">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1243A1" w:rsidRDefault="001243A1">
      <w:r>
        <w:separator/>
      </w:r>
    </w:p>
    <w:p w:rsidR="001243A1" w:rsidRDefault="001243A1"/>
  </w:endnote>
  <w:endnote w:type="continuationSeparator" w:id="0">
    <w:p w:rsidR="001243A1" w:rsidRDefault="001243A1">
      <w:r>
        <w:continuationSeparator/>
      </w:r>
    </w:p>
    <w:p w:rsidR="001243A1" w:rsidRDefault="001243A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2AFF" w:usb1="C000ACFF" w:usb2="00000009" w:usb3="00000000" w:csb0="000001F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3C1B8C" w:rsidRPr="00575A04" w:rsidRDefault="00E7156A" w:rsidP="00575A04">
    <w:pPr>
      <w:pStyle w:val="Footer"/>
    </w:pPr>
    <w:proofErr w:type="spellStart"/>
    <w:r>
      <w:t>CompanyX</w:t>
    </w:r>
    <w:proofErr w:type="spellEnd"/>
    <w:r w:rsidR="001579BF">
      <w:t xml:space="preserve"> Security Policy</w:t>
    </w:r>
    <w:r w:rsidR="003C1B8C" w:rsidRPr="00575A04">
      <w:tab/>
    </w:r>
    <w:r w:rsidR="006939A4">
      <w:t>Classification: INTERNAL</w:t>
    </w:r>
    <w:r w:rsidR="003C1B8C" w:rsidRPr="00575A04">
      <w:tab/>
    </w:r>
    <w:r w:rsidR="003C1B8C">
      <w:t xml:space="preserve">  </w:t>
    </w:r>
    <w:r w:rsidR="003C1B8C" w:rsidRPr="00575A04">
      <w:t xml:space="preserve">Page </w:t>
    </w:r>
    <w:r w:rsidR="00270FA6">
      <w:rPr>
        <w:noProof/>
      </w:rPr>
      <w:fldChar w:fldCharType="begin"/>
    </w:r>
    <w:r w:rsidR="00270FA6">
      <w:rPr>
        <w:noProof/>
      </w:rPr>
      <w:instrText xml:space="preserve"> PAGE </w:instrText>
    </w:r>
    <w:r w:rsidR="00270FA6">
      <w:rPr>
        <w:noProof/>
      </w:rPr>
      <w:fldChar w:fldCharType="separate"/>
    </w:r>
    <w:r w:rsidR="005F0711">
      <w:rPr>
        <w:noProof/>
      </w:rPr>
      <w:t>1</w:t>
    </w:r>
    <w:r w:rsidR="00270FA6">
      <w:rPr>
        <w:noProof/>
      </w:rPr>
      <w:fldChar w:fldCharType="end"/>
    </w:r>
  </w:p>
  <w:p w:rsidR="003C1B8C" w:rsidRDefault="003C1B8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1243A1" w:rsidRDefault="001243A1">
      <w:r>
        <w:separator/>
      </w:r>
    </w:p>
    <w:p w:rsidR="001243A1" w:rsidRDefault="001243A1"/>
  </w:footnote>
  <w:footnote w:type="continuationSeparator" w:id="0">
    <w:p w:rsidR="001243A1" w:rsidRDefault="001243A1">
      <w:r>
        <w:continuationSeparator/>
      </w:r>
    </w:p>
    <w:p w:rsidR="001243A1" w:rsidRDefault="001243A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0" w:type="auto"/>
      <w:jc w:val="center"/>
      <w:tblCellMar>
        <w:top w:w="58" w:type="dxa"/>
        <w:left w:w="115" w:type="dxa"/>
        <w:bottom w:w="14" w:type="dxa"/>
        <w:right w:w="115" w:type="dxa"/>
      </w:tblCellMar>
      <w:tblLook w:val="0600" w:firstRow="0" w:lastRow="0" w:firstColumn="0" w:lastColumn="0" w:noHBand="1" w:noVBand="1"/>
    </w:tblPr>
    <w:tblGrid>
      <w:gridCol w:w="6360"/>
      <w:gridCol w:w="1398"/>
      <w:gridCol w:w="1592"/>
    </w:tblGrid>
    <w:tr w:rsidR="006939A4" w:rsidRPr="00ED75F8" w:rsidTr="00ED7DC0">
      <w:trPr>
        <w:trHeight w:val="576"/>
        <w:jc w:val="center"/>
      </w:trPr>
      <w:tc>
        <w:tcPr>
          <w:tcW w:w="7375" w:type="dxa"/>
          <w:vAlign w:val="center"/>
        </w:tcPr>
        <w:p w:rsidR="006939A4" w:rsidRPr="006939A4" w:rsidRDefault="00E7156A" w:rsidP="006939A4">
          <w:pPr>
            <w:jc w:val="center"/>
            <w:rPr>
              <w:rFonts w:ascii="Calibri" w:hAnsi="Calibri"/>
              <w:szCs w:val="22"/>
            </w:rPr>
          </w:pPr>
          <w:r>
            <w:rPr>
              <w:rFonts w:ascii="Calibri" w:hAnsi="Calibri"/>
              <w:szCs w:val="22"/>
            </w:rPr>
            <w:t>(Company Logo or Name)</w:t>
          </w:r>
        </w:p>
      </w:tc>
      <w:tc>
        <w:tcPr>
          <w:tcW w:w="1440" w:type="dxa"/>
          <w:vAlign w:val="center"/>
        </w:tcPr>
        <w:p w:rsidR="006939A4" w:rsidRPr="006939A4" w:rsidRDefault="006939A4" w:rsidP="006939A4">
          <w:pPr>
            <w:jc w:val="center"/>
            <w:rPr>
              <w:rFonts w:ascii="Calibri" w:hAnsi="Calibri"/>
              <w:szCs w:val="22"/>
            </w:rPr>
          </w:pPr>
          <w:r w:rsidRPr="006939A4">
            <w:rPr>
              <w:rFonts w:ascii="Calibri" w:hAnsi="Calibri"/>
              <w:b/>
              <w:szCs w:val="22"/>
            </w:rPr>
            <w:t>Document #</w:t>
          </w:r>
        </w:p>
      </w:tc>
      <w:tc>
        <w:tcPr>
          <w:tcW w:w="1795" w:type="dxa"/>
          <w:vAlign w:val="center"/>
        </w:tcPr>
        <w:p w:rsidR="006939A4" w:rsidRPr="006939A4" w:rsidRDefault="006939A4" w:rsidP="006939A4">
          <w:pPr>
            <w:jc w:val="center"/>
            <w:rPr>
              <w:rStyle w:val="IntenseEmphasis"/>
              <w:rFonts w:ascii="Cambria" w:hAnsi="Cambria"/>
              <w:szCs w:val="22"/>
            </w:rPr>
          </w:pPr>
          <w:r w:rsidRPr="006939A4">
            <w:rPr>
              <w:rStyle w:val="IntenseEmphasis"/>
              <w:rFonts w:ascii="Cambria" w:hAnsi="Cambria"/>
              <w:szCs w:val="22"/>
            </w:rPr>
            <w:t>IT-PL-</w:t>
          </w:r>
          <w:r w:rsidRPr="006939A4">
            <w:rPr>
              <w:rStyle w:val="IntenseEmphasis"/>
              <w:rFonts w:ascii="Cambria" w:hAnsi="Cambria"/>
              <w:szCs w:val="22"/>
              <w:highlight w:val="yellow"/>
            </w:rPr>
            <w:t>XX</w:t>
          </w:r>
        </w:p>
      </w:tc>
    </w:tr>
    <w:tr w:rsidR="006939A4" w:rsidRPr="00ED75F8" w:rsidTr="00ED7DC0">
      <w:trPr>
        <w:trHeight w:val="1008"/>
        <w:jc w:val="center"/>
      </w:trPr>
      <w:tc>
        <w:tcPr>
          <w:tcW w:w="10610" w:type="dxa"/>
          <w:gridSpan w:val="3"/>
        </w:tcPr>
        <w:p w:rsidR="006939A4" w:rsidRPr="006939A4" w:rsidRDefault="006939A4" w:rsidP="006939A4">
          <w:pPr>
            <w:jc w:val="center"/>
            <w:rPr>
              <w:rFonts w:ascii="Calibri" w:hAnsi="Calibri"/>
              <w:i/>
              <w:sz w:val="28"/>
              <w:szCs w:val="22"/>
            </w:rPr>
          </w:pPr>
        </w:p>
        <w:p w:rsidR="006939A4" w:rsidRPr="00A12E79" w:rsidRDefault="006939A4" w:rsidP="006939A4">
          <w:pPr>
            <w:pStyle w:val="Title"/>
          </w:pPr>
          <w:r w:rsidRPr="006939A4">
            <w:t>IT Business Continuity Policy</w:t>
          </w:r>
        </w:p>
      </w:tc>
    </w:tr>
  </w:tbl>
  <w:p w:rsidR="006939A4" w:rsidRPr="006939A4" w:rsidRDefault="006939A4" w:rsidP="006939A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6D5C37"/>
    <w:multiLevelType w:val="hybridMultilevel"/>
    <w:tmpl w:val="2D7436C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24AC26BD"/>
    <w:multiLevelType w:val="hybridMultilevel"/>
    <w:tmpl w:val="9E5260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BA19F5"/>
    <w:multiLevelType w:val="hybridMultilevel"/>
    <w:tmpl w:val="7E2E51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51C38F6"/>
    <w:multiLevelType w:val="hybridMultilevel"/>
    <w:tmpl w:val="E2A2E50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48B917AA"/>
    <w:multiLevelType w:val="hybridMultilevel"/>
    <w:tmpl w:val="2ED02AB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EB8069C"/>
    <w:multiLevelType w:val="hybridMultilevel"/>
    <w:tmpl w:val="AEF47BD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5ECF6955"/>
    <w:multiLevelType w:val="hybridMultilevel"/>
    <w:tmpl w:val="5250206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3"/>
  </w:num>
  <w:num w:numId="2">
    <w:abstractNumId w:val="0"/>
  </w:num>
  <w:num w:numId="3">
    <w:abstractNumId w:val="6"/>
  </w:num>
  <w:num w:numId="4">
    <w:abstractNumId w:val="5"/>
  </w:num>
  <w:num w:numId="5">
    <w:abstractNumId w:val="1"/>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9"/>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3DA3"/>
    <w:rsid w:val="0000157F"/>
    <w:rsid w:val="00011129"/>
    <w:rsid w:val="0003608C"/>
    <w:rsid w:val="00051520"/>
    <w:rsid w:val="00070EFA"/>
    <w:rsid w:val="00074BA0"/>
    <w:rsid w:val="00087738"/>
    <w:rsid w:val="00087DD8"/>
    <w:rsid w:val="000A5787"/>
    <w:rsid w:val="000A6314"/>
    <w:rsid w:val="000C06AA"/>
    <w:rsid w:val="000E758E"/>
    <w:rsid w:val="001072C4"/>
    <w:rsid w:val="00107EC2"/>
    <w:rsid w:val="001116EE"/>
    <w:rsid w:val="001243A1"/>
    <w:rsid w:val="00143AFF"/>
    <w:rsid w:val="001579BF"/>
    <w:rsid w:val="0016248C"/>
    <w:rsid w:val="0016703E"/>
    <w:rsid w:val="001B3246"/>
    <w:rsid w:val="001B556F"/>
    <w:rsid w:val="001D3D19"/>
    <w:rsid w:val="001E29F7"/>
    <w:rsid w:val="001E5FFA"/>
    <w:rsid w:val="001F1048"/>
    <w:rsid w:val="00222770"/>
    <w:rsid w:val="00244229"/>
    <w:rsid w:val="00255B11"/>
    <w:rsid w:val="0025728D"/>
    <w:rsid w:val="00270FA6"/>
    <w:rsid w:val="0027624E"/>
    <w:rsid w:val="00281151"/>
    <w:rsid w:val="00291101"/>
    <w:rsid w:val="0029313E"/>
    <w:rsid w:val="002A1334"/>
    <w:rsid w:val="002A7256"/>
    <w:rsid w:val="002B30BE"/>
    <w:rsid w:val="002B50C6"/>
    <w:rsid w:val="00305B9F"/>
    <w:rsid w:val="00307C3B"/>
    <w:rsid w:val="003162F7"/>
    <w:rsid w:val="003345C8"/>
    <w:rsid w:val="00364588"/>
    <w:rsid w:val="00385F82"/>
    <w:rsid w:val="00397D8F"/>
    <w:rsid w:val="003B089F"/>
    <w:rsid w:val="003C1B8C"/>
    <w:rsid w:val="003D14BE"/>
    <w:rsid w:val="003F09FA"/>
    <w:rsid w:val="003F1389"/>
    <w:rsid w:val="00400FC8"/>
    <w:rsid w:val="004254C1"/>
    <w:rsid w:val="00451671"/>
    <w:rsid w:val="00453326"/>
    <w:rsid w:val="00463236"/>
    <w:rsid w:val="00481967"/>
    <w:rsid w:val="00491984"/>
    <w:rsid w:val="004D2353"/>
    <w:rsid w:val="004D37EB"/>
    <w:rsid w:val="004E3134"/>
    <w:rsid w:val="004F7469"/>
    <w:rsid w:val="0051524F"/>
    <w:rsid w:val="00555CFC"/>
    <w:rsid w:val="00565990"/>
    <w:rsid w:val="00565B97"/>
    <w:rsid w:val="005724C6"/>
    <w:rsid w:val="00575A04"/>
    <w:rsid w:val="005933DE"/>
    <w:rsid w:val="005A4B62"/>
    <w:rsid w:val="005B23C5"/>
    <w:rsid w:val="005D12B6"/>
    <w:rsid w:val="005D35BE"/>
    <w:rsid w:val="005D52B4"/>
    <w:rsid w:val="005F0711"/>
    <w:rsid w:val="006173D9"/>
    <w:rsid w:val="006200A9"/>
    <w:rsid w:val="0062107D"/>
    <w:rsid w:val="006323CB"/>
    <w:rsid w:val="006510F6"/>
    <w:rsid w:val="006536A1"/>
    <w:rsid w:val="00653F92"/>
    <w:rsid w:val="00673932"/>
    <w:rsid w:val="00684D1E"/>
    <w:rsid w:val="0068601F"/>
    <w:rsid w:val="00690912"/>
    <w:rsid w:val="006939A4"/>
    <w:rsid w:val="006C099D"/>
    <w:rsid w:val="007129D9"/>
    <w:rsid w:val="00715ACB"/>
    <w:rsid w:val="0077342D"/>
    <w:rsid w:val="00775AB4"/>
    <w:rsid w:val="007844D5"/>
    <w:rsid w:val="007C31BF"/>
    <w:rsid w:val="007D37A8"/>
    <w:rsid w:val="007F61A2"/>
    <w:rsid w:val="008063B7"/>
    <w:rsid w:val="00816505"/>
    <w:rsid w:val="008211FE"/>
    <w:rsid w:val="008314F4"/>
    <w:rsid w:val="0085160B"/>
    <w:rsid w:val="00853487"/>
    <w:rsid w:val="0086465F"/>
    <w:rsid w:val="00897169"/>
    <w:rsid w:val="008A5787"/>
    <w:rsid w:val="008E325A"/>
    <w:rsid w:val="008F7F46"/>
    <w:rsid w:val="00923C76"/>
    <w:rsid w:val="00924538"/>
    <w:rsid w:val="009246D3"/>
    <w:rsid w:val="00924D57"/>
    <w:rsid w:val="0093202E"/>
    <w:rsid w:val="00955117"/>
    <w:rsid w:val="00975083"/>
    <w:rsid w:val="009A20C5"/>
    <w:rsid w:val="009A4764"/>
    <w:rsid w:val="009A6CDE"/>
    <w:rsid w:val="009C4EF7"/>
    <w:rsid w:val="009D2C64"/>
    <w:rsid w:val="009F1103"/>
    <w:rsid w:val="00A20020"/>
    <w:rsid w:val="00A32B57"/>
    <w:rsid w:val="00A33801"/>
    <w:rsid w:val="00A4341D"/>
    <w:rsid w:val="00A437C9"/>
    <w:rsid w:val="00A726A1"/>
    <w:rsid w:val="00A90E37"/>
    <w:rsid w:val="00AB5967"/>
    <w:rsid w:val="00AC0F82"/>
    <w:rsid w:val="00AD5BE0"/>
    <w:rsid w:val="00AF5689"/>
    <w:rsid w:val="00B36AF7"/>
    <w:rsid w:val="00B427DB"/>
    <w:rsid w:val="00B53867"/>
    <w:rsid w:val="00BA21BA"/>
    <w:rsid w:val="00BA7551"/>
    <w:rsid w:val="00BB7929"/>
    <w:rsid w:val="00BC5BFB"/>
    <w:rsid w:val="00BC6F34"/>
    <w:rsid w:val="00BF1A5F"/>
    <w:rsid w:val="00C20C8B"/>
    <w:rsid w:val="00C444EF"/>
    <w:rsid w:val="00C51809"/>
    <w:rsid w:val="00C51C73"/>
    <w:rsid w:val="00C6262C"/>
    <w:rsid w:val="00C64EAF"/>
    <w:rsid w:val="00C76D3B"/>
    <w:rsid w:val="00C80DA4"/>
    <w:rsid w:val="00C92375"/>
    <w:rsid w:val="00CA01E1"/>
    <w:rsid w:val="00CD236D"/>
    <w:rsid w:val="00D13DA3"/>
    <w:rsid w:val="00D35111"/>
    <w:rsid w:val="00D83CD8"/>
    <w:rsid w:val="00D86AF2"/>
    <w:rsid w:val="00DA209E"/>
    <w:rsid w:val="00DB3659"/>
    <w:rsid w:val="00DC3FEF"/>
    <w:rsid w:val="00DF667F"/>
    <w:rsid w:val="00E1776B"/>
    <w:rsid w:val="00E20783"/>
    <w:rsid w:val="00E364EF"/>
    <w:rsid w:val="00E408FB"/>
    <w:rsid w:val="00E42802"/>
    <w:rsid w:val="00E474F5"/>
    <w:rsid w:val="00E7156A"/>
    <w:rsid w:val="00E81331"/>
    <w:rsid w:val="00EA5856"/>
    <w:rsid w:val="00EC5DB4"/>
    <w:rsid w:val="00ED1911"/>
    <w:rsid w:val="00EF734B"/>
    <w:rsid w:val="00F07EAE"/>
    <w:rsid w:val="00F51BD1"/>
    <w:rsid w:val="00F76B3D"/>
    <w:rsid w:val="00F906B3"/>
    <w:rsid w:val="00F92F5E"/>
    <w:rsid w:val="00F95D3F"/>
    <w:rsid w:val="00FE2000"/>
    <w:rsid w:val="00FE6F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62D0E9D"/>
  <w15:docId w15:val="{F053790A-F947-4AEE-B5A5-4202120AA4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13DA3"/>
    <w:rPr>
      <w:rFonts w:ascii="Arial" w:hAnsi="Arial"/>
      <w:sz w:val="22"/>
      <w:szCs w:val="24"/>
    </w:rPr>
  </w:style>
  <w:style w:type="paragraph" w:styleId="Heading1">
    <w:name w:val="heading 1"/>
    <w:basedOn w:val="Normal"/>
    <w:next w:val="Normal"/>
    <w:qFormat/>
    <w:rsid w:val="00D13DA3"/>
    <w:pPr>
      <w:keepNext/>
      <w:spacing w:before="240" w:after="60"/>
      <w:outlineLvl w:val="0"/>
    </w:pPr>
    <w:rPr>
      <w:rFonts w:cs="Arial"/>
      <w:b/>
      <w:bCs/>
      <w:kern w:val="32"/>
      <w:sz w:val="32"/>
      <w:szCs w:val="32"/>
    </w:rPr>
  </w:style>
  <w:style w:type="paragraph" w:styleId="Heading3">
    <w:name w:val="heading 3"/>
    <w:basedOn w:val="PolicySubheader"/>
    <w:next w:val="Normal"/>
    <w:qFormat/>
    <w:rsid w:val="0029313E"/>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olicyElementHeader">
    <w:name w:val="Policy Element Header"/>
    <w:basedOn w:val="Heading1"/>
    <w:next w:val="Normal"/>
    <w:rsid w:val="00D13DA3"/>
    <w:pPr>
      <w:shd w:val="pct10" w:color="auto" w:fill="auto"/>
      <w:spacing w:after="120"/>
    </w:pPr>
    <w:rPr>
      <w:rFonts w:cs="Times New Roman"/>
      <w:bCs w:val="0"/>
      <w:smallCaps/>
      <w:kern w:val="28"/>
      <w:sz w:val="28"/>
      <w:szCs w:val="20"/>
    </w:rPr>
  </w:style>
  <w:style w:type="paragraph" w:customStyle="1" w:styleId="PolicyHeaderFill">
    <w:name w:val="Policy Header Fill"/>
    <w:basedOn w:val="Normal"/>
    <w:rsid w:val="008314F4"/>
    <w:pPr>
      <w:jc w:val="center"/>
    </w:pPr>
    <w:rPr>
      <w:sz w:val="20"/>
      <w:szCs w:val="20"/>
    </w:rPr>
  </w:style>
  <w:style w:type="paragraph" w:customStyle="1" w:styleId="FooterTableHeader">
    <w:name w:val="Footer Table Header"/>
    <w:basedOn w:val="Normal"/>
    <w:rsid w:val="002B50C6"/>
    <w:pPr>
      <w:widowControl w:val="0"/>
      <w:jc w:val="center"/>
    </w:pPr>
    <w:rPr>
      <w:b/>
      <w:bCs/>
      <w:color w:val="00527A"/>
      <w:sz w:val="20"/>
      <w:szCs w:val="20"/>
    </w:rPr>
  </w:style>
  <w:style w:type="paragraph" w:customStyle="1" w:styleId="policytitle">
    <w:name w:val="policytitle"/>
    <w:basedOn w:val="Normal"/>
    <w:rsid w:val="00D13DA3"/>
    <w:pPr>
      <w:jc w:val="center"/>
    </w:pPr>
    <w:rPr>
      <w:b/>
      <w:sz w:val="32"/>
      <w:szCs w:val="20"/>
    </w:rPr>
  </w:style>
  <w:style w:type="paragraph" w:customStyle="1" w:styleId="PolicyHeaderLabel">
    <w:name w:val="Policy Header Label"/>
    <w:basedOn w:val="Normal"/>
    <w:rsid w:val="00D13DA3"/>
    <w:pPr>
      <w:jc w:val="right"/>
    </w:pPr>
    <w:rPr>
      <w:color w:val="00527A"/>
      <w:sz w:val="20"/>
      <w:szCs w:val="20"/>
    </w:rPr>
  </w:style>
  <w:style w:type="paragraph" w:customStyle="1" w:styleId="MasterTitle">
    <w:name w:val="Master Title"/>
    <w:basedOn w:val="Normal"/>
    <w:rsid w:val="00D13DA3"/>
    <w:pPr>
      <w:widowControl w:val="0"/>
      <w:jc w:val="center"/>
    </w:pPr>
    <w:rPr>
      <w:color w:val="00517A"/>
      <w:position w:val="20"/>
      <w:sz w:val="36"/>
      <w:szCs w:val="20"/>
    </w:rPr>
  </w:style>
  <w:style w:type="paragraph" w:customStyle="1" w:styleId="PolicySubheader">
    <w:name w:val="Policy Subheader"/>
    <w:rsid w:val="00C6262C"/>
    <w:pPr>
      <w:widowControl w:val="0"/>
      <w:spacing w:before="240" w:after="120"/>
    </w:pPr>
    <w:rPr>
      <w:rFonts w:ascii="Arial" w:hAnsi="Arial"/>
      <w:b/>
      <w:bCs/>
      <w:color w:val="00527A"/>
      <w:sz w:val="24"/>
    </w:rPr>
  </w:style>
  <w:style w:type="paragraph" w:styleId="Header">
    <w:name w:val="header"/>
    <w:basedOn w:val="Normal"/>
    <w:rsid w:val="008314F4"/>
    <w:pPr>
      <w:tabs>
        <w:tab w:val="center" w:pos="4320"/>
        <w:tab w:val="right" w:pos="8640"/>
      </w:tabs>
    </w:pPr>
  </w:style>
  <w:style w:type="paragraph" w:styleId="Footer">
    <w:name w:val="footer"/>
    <w:basedOn w:val="Normal"/>
    <w:rsid w:val="00575A04"/>
    <w:pPr>
      <w:tabs>
        <w:tab w:val="center" w:pos="4320"/>
        <w:tab w:val="right" w:pos="8640"/>
      </w:tabs>
    </w:pPr>
    <w:rPr>
      <w:color w:val="003366"/>
      <w:sz w:val="20"/>
    </w:rPr>
  </w:style>
  <w:style w:type="character" w:styleId="CommentReference">
    <w:name w:val="annotation reference"/>
    <w:semiHidden/>
    <w:rsid w:val="0077342D"/>
    <w:rPr>
      <w:sz w:val="16"/>
      <w:szCs w:val="16"/>
    </w:rPr>
  </w:style>
  <w:style w:type="paragraph" w:styleId="CommentText">
    <w:name w:val="annotation text"/>
    <w:basedOn w:val="Normal"/>
    <w:semiHidden/>
    <w:rsid w:val="0077342D"/>
    <w:rPr>
      <w:sz w:val="20"/>
      <w:szCs w:val="20"/>
    </w:rPr>
  </w:style>
  <w:style w:type="paragraph" w:styleId="CommentSubject">
    <w:name w:val="annotation subject"/>
    <w:basedOn w:val="CommentText"/>
    <w:next w:val="CommentText"/>
    <w:semiHidden/>
    <w:rsid w:val="0077342D"/>
    <w:rPr>
      <w:b/>
      <w:bCs/>
    </w:rPr>
  </w:style>
  <w:style w:type="paragraph" w:styleId="BalloonText">
    <w:name w:val="Balloon Text"/>
    <w:basedOn w:val="Normal"/>
    <w:semiHidden/>
    <w:rsid w:val="0077342D"/>
    <w:rPr>
      <w:rFonts w:ascii="Tahoma" w:hAnsi="Tahoma" w:cs="Tahoma"/>
      <w:sz w:val="16"/>
      <w:szCs w:val="16"/>
    </w:rPr>
  </w:style>
  <w:style w:type="paragraph" w:customStyle="1" w:styleId="AuthorComment">
    <w:name w:val="Author Comment"/>
    <w:basedOn w:val="Normal"/>
    <w:rsid w:val="0077342D"/>
    <w:rPr>
      <w:i/>
      <w:color w:val="666699"/>
      <w:sz w:val="20"/>
    </w:rPr>
  </w:style>
  <w:style w:type="paragraph" w:customStyle="1" w:styleId="PolicyDefinition">
    <w:name w:val="Policy Definition"/>
    <w:basedOn w:val="Normal"/>
    <w:link w:val="PolicyDefinitionChar"/>
    <w:rsid w:val="00F51BD1"/>
    <w:rPr>
      <w:b/>
    </w:rPr>
  </w:style>
  <w:style w:type="character" w:customStyle="1" w:styleId="PolicyDefinitionChar">
    <w:name w:val="Policy Definition Char"/>
    <w:link w:val="PolicyDefinition"/>
    <w:rsid w:val="00F51BD1"/>
    <w:rPr>
      <w:rFonts w:ascii="Arial" w:hAnsi="Arial"/>
      <w:b/>
      <w:sz w:val="22"/>
      <w:szCs w:val="24"/>
      <w:lang w:val="en-US" w:eastAsia="en-US" w:bidi="ar-SA"/>
    </w:rPr>
  </w:style>
  <w:style w:type="paragraph" w:styleId="TOC1">
    <w:name w:val="toc 1"/>
    <w:basedOn w:val="Normal"/>
    <w:next w:val="Normal"/>
    <w:autoRedefine/>
    <w:uiPriority w:val="39"/>
    <w:rsid w:val="005B23C5"/>
  </w:style>
  <w:style w:type="character" w:styleId="Hyperlink">
    <w:name w:val="Hyperlink"/>
    <w:uiPriority w:val="99"/>
    <w:rsid w:val="005B23C5"/>
    <w:rPr>
      <w:color w:val="0000FF"/>
      <w:u w:val="single"/>
    </w:rPr>
  </w:style>
  <w:style w:type="character" w:styleId="Strong">
    <w:name w:val="Strong"/>
    <w:qFormat/>
    <w:rsid w:val="00C51C73"/>
    <w:rPr>
      <w:b/>
      <w:bCs/>
    </w:rPr>
  </w:style>
  <w:style w:type="paragraph" w:styleId="TOCHeading">
    <w:name w:val="TOC Heading"/>
    <w:basedOn w:val="Heading1"/>
    <w:next w:val="Normal"/>
    <w:uiPriority w:val="39"/>
    <w:semiHidden/>
    <w:unhideWhenUsed/>
    <w:qFormat/>
    <w:rsid w:val="0085160B"/>
    <w:pPr>
      <w:keepLines/>
      <w:spacing w:before="480" w:after="0" w:line="276" w:lineRule="auto"/>
      <w:outlineLvl w:val="9"/>
    </w:pPr>
    <w:rPr>
      <w:rFonts w:ascii="Cambria" w:hAnsi="Cambria" w:cs="Times New Roman"/>
      <w:color w:val="365F91"/>
      <w:kern w:val="0"/>
      <w:sz w:val="28"/>
      <w:szCs w:val="28"/>
    </w:rPr>
  </w:style>
  <w:style w:type="paragraph" w:styleId="TOC3">
    <w:name w:val="toc 3"/>
    <w:basedOn w:val="Normal"/>
    <w:next w:val="Normal"/>
    <w:autoRedefine/>
    <w:uiPriority w:val="39"/>
    <w:rsid w:val="0085160B"/>
    <w:pPr>
      <w:ind w:left="440"/>
    </w:pPr>
  </w:style>
  <w:style w:type="paragraph" w:customStyle="1" w:styleId="PolicyBodyText">
    <w:name w:val="Policy Body Text"/>
    <w:basedOn w:val="Normal"/>
    <w:link w:val="PolicyBodyTextChar"/>
    <w:qFormat/>
    <w:rsid w:val="00C64EAF"/>
    <w:pPr>
      <w:spacing w:after="120"/>
      <w:ind w:left="360"/>
    </w:pPr>
  </w:style>
  <w:style w:type="character" w:customStyle="1" w:styleId="PolicyBodyTextChar">
    <w:name w:val="Policy Body Text Char"/>
    <w:link w:val="PolicyBodyText"/>
    <w:rsid w:val="00C64EAF"/>
    <w:rPr>
      <w:rFonts w:ascii="Arial" w:hAnsi="Arial"/>
      <w:sz w:val="22"/>
      <w:szCs w:val="24"/>
    </w:rPr>
  </w:style>
  <w:style w:type="table" w:styleId="TableGrid">
    <w:name w:val="Table Grid"/>
    <w:basedOn w:val="TableNormal"/>
    <w:rsid w:val="006939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IntenseEmphasis">
    <w:name w:val="Intense Emphasis"/>
    <w:uiPriority w:val="21"/>
    <w:qFormat/>
    <w:rsid w:val="006939A4"/>
    <w:rPr>
      <w:b/>
      <w:i/>
      <w:iCs/>
      <w:color w:val="B5464E"/>
    </w:rPr>
  </w:style>
  <w:style w:type="paragraph" w:styleId="Title">
    <w:name w:val="Title"/>
    <w:basedOn w:val="Normal"/>
    <w:next w:val="Normal"/>
    <w:link w:val="TitleChar"/>
    <w:qFormat/>
    <w:rsid w:val="006939A4"/>
    <w:pPr>
      <w:spacing w:line="280" w:lineRule="exact"/>
      <w:jc w:val="center"/>
    </w:pPr>
    <w:rPr>
      <w:rFonts w:ascii="Calibri" w:hAnsi="Calibri"/>
      <w:b/>
      <w:i/>
      <w:sz w:val="28"/>
      <w:szCs w:val="22"/>
      <w:lang w:eastAsia="de-DE"/>
    </w:rPr>
  </w:style>
  <w:style w:type="character" w:customStyle="1" w:styleId="TitleChar">
    <w:name w:val="Title Char"/>
    <w:basedOn w:val="DefaultParagraphFont"/>
    <w:link w:val="Title"/>
    <w:rsid w:val="006939A4"/>
    <w:rPr>
      <w:rFonts w:ascii="Calibri" w:hAnsi="Calibri"/>
      <w:b/>
      <w:i/>
      <w:sz w:val="28"/>
      <w:szCs w:val="22"/>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102151">
      <w:bodyDiv w:val="1"/>
      <w:marLeft w:val="0"/>
      <w:marRight w:val="0"/>
      <w:marTop w:val="0"/>
      <w:marBottom w:val="0"/>
      <w:divBdr>
        <w:top w:val="none" w:sz="0" w:space="0" w:color="auto"/>
        <w:left w:val="none" w:sz="0" w:space="0" w:color="auto"/>
        <w:bottom w:val="none" w:sz="0" w:space="0" w:color="auto"/>
        <w:right w:val="none" w:sz="0" w:space="0" w:color="auto"/>
      </w:divBdr>
    </w:div>
    <w:div w:id="186067458">
      <w:bodyDiv w:val="1"/>
      <w:marLeft w:val="0"/>
      <w:marRight w:val="0"/>
      <w:marTop w:val="0"/>
      <w:marBottom w:val="0"/>
      <w:divBdr>
        <w:top w:val="none" w:sz="0" w:space="0" w:color="auto"/>
        <w:left w:val="none" w:sz="0" w:space="0" w:color="auto"/>
        <w:bottom w:val="none" w:sz="0" w:space="0" w:color="auto"/>
        <w:right w:val="none" w:sz="0" w:space="0" w:color="auto"/>
      </w:divBdr>
    </w:div>
    <w:div w:id="219563827">
      <w:bodyDiv w:val="1"/>
      <w:marLeft w:val="0"/>
      <w:marRight w:val="0"/>
      <w:marTop w:val="0"/>
      <w:marBottom w:val="0"/>
      <w:divBdr>
        <w:top w:val="none" w:sz="0" w:space="0" w:color="auto"/>
        <w:left w:val="none" w:sz="0" w:space="0" w:color="auto"/>
        <w:bottom w:val="none" w:sz="0" w:space="0" w:color="auto"/>
        <w:right w:val="none" w:sz="0" w:space="0" w:color="auto"/>
      </w:divBdr>
    </w:div>
    <w:div w:id="317735160">
      <w:bodyDiv w:val="1"/>
      <w:marLeft w:val="0"/>
      <w:marRight w:val="0"/>
      <w:marTop w:val="0"/>
      <w:marBottom w:val="0"/>
      <w:divBdr>
        <w:top w:val="none" w:sz="0" w:space="0" w:color="auto"/>
        <w:left w:val="none" w:sz="0" w:space="0" w:color="auto"/>
        <w:bottom w:val="none" w:sz="0" w:space="0" w:color="auto"/>
        <w:right w:val="none" w:sz="0" w:space="0" w:color="auto"/>
      </w:divBdr>
    </w:div>
    <w:div w:id="473451450">
      <w:bodyDiv w:val="1"/>
      <w:marLeft w:val="0"/>
      <w:marRight w:val="0"/>
      <w:marTop w:val="0"/>
      <w:marBottom w:val="0"/>
      <w:divBdr>
        <w:top w:val="none" w:sz="0" w:space="0" w:color="auto"/>
        <w:left w:val="none" w:sz="0" w:space="0" w:color="auto"/>
        <w:bottom w:val="none" w:sz="0" w:space="0" w:color="auto"/>
        <w:right w:val="none" w:sz="0" w:space="0" w:color="auto"/>
      </w:divBdr>
    </w:div>
    <w:div w:id="691610407">
      <w:bodyDiv w:val="1"/>
      <w:marLeft w:val="0"/>
      <w:marRight w:val="0"/>
      <w:marTop w:val="0"/>
      <w:marBottom w:val="0"/>
      <w:divBdr>
        <w:top w:val="none" w:sz="0" w:space="0" w:color="auto"/>
        <w:left w:val="none" w:sz="0" w:space="0" w:color="auto"/>
        <w:bottom w:val="none" w:sz="0" w:space="0" w:color="auto"/>
        <w:right w:val="none" w:sz="0" w:space="0" w:color="auto"/>
      </w:divBdr>
    </w:div>
    <w:div w:id="863439701">
      <w:bodyDiv w:val="1"/>
      <w:marLeft w:val="0"/>
      <w:marRight w:val="0"/>
      <w:marTop w:val="0"/>
      <w:marBottom w:val="0"/>
      <w:divBdr>
        <w:top w:val="none" w:sz="0" w:space="0" w:color="auto"/>
        <w:left w:val="none" w:sz="0" w:space="0" w:color="auto"/>
        <w:bottom w:val="none" w:sz="0" w:space="0" w:color="auto"/>
        <w:right w:val="none" w:sz="0" w:space="0" w:color="auto"/>
      </w:divBdr>
    </w:div>
    <w:div w:id="1067461705">
      <w:bodyDiv w:val="1"/>
      <w:marLeft w:val="0"/>
      <w:marRight w:val="0"/>
      <w:marTop w:val="0"/>
      <w:marBottom w:val="0"/>
      <w:divBdr>
        <w:top w:val="none" w:sz="0" w:space="0" w:color="auto"/>
        <w:left w:val="none" w:sz="0" w:space="0" w:color="auto"/>
        <w:bottom w:val="none" w:sz="0" w:space="0" w:color="auto"/>
        <w:right w:val="none" w:sz="0" w:space="0" w:color="auto"/>
      </w:divBdr>
    </w:div>
    <w:div w:id="1337269822">
      <w:bodyDiv w:val="1"/>
      <w:marLeft w:val="0"/>
      <w:marRight w:val="0"/>
      <w:marTop w:val="0"/>
      <w:marBottom w:val="0"/>
      <w:divBdr>
        <w:top w:val="none" w:sz="0" w:space="0" w:color="auto"/>
        <w:left w:val="none" w:sz="0" w:space="0" w:color="auto"/>
        <w:bottom w:val="none" w:sz="0" w:space="0" w:color="auto"/>
        <w:right w:val="none" w:sz="0" w:space="0" w:color="auto"/>
      </w:divBdr>
    </w:div>
    <w:div w:id="1444152404">
      <w:bodyDiv w:val="1"/>
      <w:marLeft w:val="0"/>
      <w:marRight w:val="0"/>
      <w:marTop w:val="0"/>
      <w:marBottom w:val="0"/>
      <w:divBdr>
        <w:top w:val="none" w:sz="0" w:space="0" w:color="auto"/>
        <w:left w:val="none" w:sz="0" w:space="0" w:color="auto"/>
        <w:bottom w:val="none" w:sz="0" w:space="0" w:color="auto"/>
        <w:right w:val="none" w:sz="0" w:space="0" w:color="auto"/>
      </w:divBdr>
    </w:div>
    <w:div w:id="1547062575">
      <w:bodyDiv w:val="1"/>
      <w:marLeft w:val="0"/>
      <w:marRight w:val="0"/>
      <w:marTop w:val="0"/>
      <w:marBottom w:val="0"/>
      <w:divBdr>
        <w:top w:val="none" w:sz="0" w:space="0" w:color="auto"/>
        <w:left w:val="none" w:sz="0" w:space="0" w:color="auto"/>
        <w:bottom w:val="none" w:sz="0" w:space="0" w:color="auto"/>
        <w:right w:val="none" w:sz="0" w:space="0" w:color="auto"/>
      </w:divBdr>
    </w:div>
    <w:div w:id="1605573279">
      <w:bodyDiv w:val="1"/>
      <w:marLeft w:val="0"/>
      <w:marRight w:val="0"/>
      <w:marTop w:val="0"/>
      <w:marBottom w:val="0"/>
      <w:divBdr>
        <w:top w:val="none" w:sz="0" w:space="0" w:color="auto"/>
        <w:left w:val="none" w:sz="0" w:space="0" w:color="auto"/>
        <w:bottom w:val="none" w:sz="0" w:space="0" w:color="auto"/>
        <w:right w:val="none" w:sz="0" w:space="0" w:color="auto"/>
      </w:divBdr>
    </w:div>
    <w:div w:id="2077236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26C84E-0A6B-7245-B1D1-53DD13CF74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1851</Words>
  <Characters>10556</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David Lineman</Company>
  <LinksUpToDate>false</LinksUpToDate>
  <CharactersWithSpaces>12383</CharactersWithSpaces>
  <SharedDoc>false</SharedDoc>
  <HLinks>
    <vt:vector size="102" baseType="variant">
      <vt:variant>
        <vt:i4>1441846</vt:i4>
      </vt:variant>
      <vt:variant>
        <vt:i4>98</vt:i4>
      </vt:variant>
      <vt:variant>
        <vt:i4>0</vt:i4>
      </vt:variant>
      <vt:variant>
        <vt:i4>5</vt:i4>
      </vt:variant>
      <vt:variant>
        <vt:lpwstr/>
      </vt:variant>
      <vt:variant>
        <vt:lpwstr>_Toc384815048</vt:lpwstr>
      </vt:variant>
      <vt:variant>
        <vt:i4>1441846</vt:i4>
      </vt:variant>
      <vt:variant>
        <vt:i4>92</vt:i4>
      </vt:variant>
      <vt:variant>
        <vt:i4>0</vt:i4>
      </vt:variant>
      <vt:variant>
        <vt:i4>5</vt:i4>
      </vt:variant>
      <vt:variant>
        <vt:lpwstr/>
      </vt:variant>
      <vt:variant>
        <vt:lpwstr>_Toc384815047</vt:lpwstr>
      </vt:variant>
      <vt:variant>
        <vt:i4>1441846</vt:i4>
      </vt:variant>
      <vt:variant>
        <vt:i4>86</vt:i4>
      </vt:variant>
      <vt:variant>
        <vt:i4>0</vt:i4>
      </vt:variant>
      <vt:variant>
        <vt:i4>5</vt:i4>
      </vt:variant>
      <vt:variant>
        <vt:lpwstr/>
      </vt:variant>
      <vt:variant>
        <vt:lpwstr>_Toc384815046</vt:lpwstr>
      </vt:variant>
      <vt:variant>
        <vt:i4>1441846</vt:i4>
      </vt:variant>
      <vt:variant>
        <vt:i4>80</vt:i4>
      </vt:variant>
      <vt:variant>
        <vt:i4>0</vt:i4>
      </vt:variant>
      <vt:variant>
        <vt:i4>5</vt:i4>
      </vt:variant>
      <vt:variant>
        <vt:lpwstr/>
      </vt:variant>
      <vt:variant>
        <vt:lpwstr>_Toc384815045</vt:lpwstr>
      </vt:variant>
      <vt:variant>
        <vt:i4>1441846</vt:i4>
      </vt:variant>
      <vt:variant>
        <vt:i4>74</vt:i4>
      </vt:variant>
      <vt:variant>
        <vt:i4>0</vt:i4>
      </vt:variant>
      <vt:variant>
        <vt:i4>5</vt:i4>
      </vt:variant>
      <vt:variant>
        <vt:lpwstr/>
      </vt:variant>
      <vt:variant>
        <vt:lpwstr>_Toc384815044</vt:lpwstr>
      </vt:variant>
      <vt:variant>
        <vt:i4>1441846</vt:i4>
      </vt:variant>
      <vt:variant>
        <vt:i4>68</vt:i4>
      </vt:variant>
      <vt:variant>
        <vt:i4>0</vt:i4>
      </vt:variant>
      <vt:variant>
        <vt:i4>5</vt:i4>
      </vt:variant>
      <vt:variant>
        <vt:lpwstr/>
      </vt:variant>
      <vt:variant>
        <vt:lpwstr>_Toc384815043</vt:lpwstr>
      </vt:variant>
      <vt:variant>
        <vt:i4>1441846</vt:i4>
      </vt:variant>
      <vt:variant>
        <vt:i4>62</vt:i4>
      </vt:variant>
      <vt:variant>
        <vt:i4>0</vt:i4>
      </vt:variant>
      <vt:variant>
        <vt:i4>5</vt:i4>
      </vt:variant>
      <vt:variant>
        <vt:lpwstr/>
      </vt:variant>
      <vt:variant>
        <vt:lpwstr>_Toc384815042</vt:lpwstr>
      </vt:variant>
      <vt:variant>
        <vt:i4>1441846</vt:i4>
      </vt:variant>
      <vt:variant>
        <vt:i4>56</vt:i4>
      </vt:variant>
      <vt:variant>
        <vt:i4>0</vt:i4>
      </vt:variant>
      <vt:variant>
        <vt:i4>5</vt:i4>
      </vt:variant>
      <vt:variant>
        <vt:lpwstr/>
      </vt:variant>
      <vt:variant>
        <vt:lpwstr>_Toc384815041</vt:lpwstr>
      </vt:variant>
      <vt:variant>
        <vt:i4>1441846</vt:i4>
      </vt:variant>
      <vt:variant>
        <vt:i4>50</vt:i4>
      </vt:variant>
      <vt:variant>
        <vt:i4>0</vt:i4>
      </vt:variant>
      <vt:variant>
        <vt:i4>5</vt:i4>
      </vt:variant>
      <vt:variant>
        <vt:lpwstr/>
      </vt:variant>
      <vt:variant>
        <vt:lpwstr>_Toc384815040</vt:lpwstr>
      </vt:variant>
      <vt:variant>
        <vt:i4>1114166</vt:i4>
      </vt:variant>
      <vt:variant>
        <vt:i4>44</vt:i4>
      </vt:variant>
      <vt:variant>
        <vt:i4>0</vt:i4>
      </vt:variant>
      <vt:variant>
        <vt:i4>5</vt:i4>
      </vt:variant>
      <vt:variant>
        <vt:lpwstr/>
      </vt:variant>
      <vt:variant>
        <vt:lpwstr>_Toc384815039</vt:lpwstr>
      </vt:variant>
      <vt:variant>
        <vt:i4>1114166</vt:i4>
      </vt:variant>
      <vt:variant>
        <vt:i4>38</vt:i4>
      </vt:variant>
      <vt:variant>
        <vt:i4>0</vt:i4>
      </vt:variant>
      <vt:variant>
        <vt:i4>5</vt:i4>
      </vt:variant>
      <vt:variant>
        <vt:lpwstr/>
      </vt:variant>
      <vt:variant>
        <vt:lpwstr>_Toc384815038</vt:lpwstr>
      </vt:variant>
      <vt:variant>
        <vt:i4>1114166</vt:i4>
      </vt:variant>
      <vt:variant>
        <vt:i4>32</vt:i4>
      </vt:variant>
      <vt:variant>
        <vt:i4>0</vt:i4>
      </vt:variant>
      <vt:variant>
        <vt:i4>5</vt:i4>
      </vt:variant>
      <vt:variant>
        <vt:lpwstr/>
      </vt:variant>
      <vt:variant>
        <vt:lpwstr>_Toc384815037</vt:lpwstr>
      </vt:variant>
      <vt:variant>
        <vt:i4>1114166</vt:i4>
      </vt:variant>
      <vt:variant>
        <vt:i4>26</vt:i4>
      </vt:variant>
      <vt:variant>
        <vt:i4>0</vt:i4>
      </vt:variant>
      <vt:variant>
        <vt:i4>5</vt:i4>
      </vt:variant>
      <vt:variant>
        <vt:lpwstr/>
      </vt:variant>
      <vt:variant>
        <vt:lpwstr>_Toc384815036</vt:lpwstr>
      </vt:variant>
      <vt:variant>
        <vt:i4>1114166</vt:i4>
      </vt:variant>
      <vt:variant>
        <vt:i4>20</vt:i4>
      </vt:variant>
      <vt:variant>
        <vt:i4>0</vt:i4>
      </vt:variant>
      <vt:variant>
        <vt:i4>5</vt:i4>
      </vt:variant>
      <vt:variant>
        <vt:lpwstr/>
      </vt:variant>
      <vt:variant>
        <vt:lpwstr>_Toc384815035</vt:lpwstr>
      </vt:variant>
      <vt:variant>
        <vt:i4>1114166</vt:i4>
      </vt:variant>
      <vt:variant>
        <vt:i4>14</vt:i4>
      </vt:variant>
      <vt:variant>
        <vt:i4>0</vt:i4>
      </vt:variant>
      <vt:variant>
        <vt:i4>5</vt:i4>
      </vt:variant>
      <vt:variant>
        <vt:lpwstr/>
      </vt:variant>
      <vt:variant>
        <vt:lpwstr>_Toc384815034</vt:lpwstr>
      </vt:variant>
      <vt:variant>
        <vt:i4>1114166</vt:i4>
      </vt:variant>
      <vt:variant>
        <vt:i4>8</vt:i4>
      </vt:variant>
      <vt:variant>
        <vt:i4>0</vt:i4>
      </vt:variant>
      <vt:variant>
        <vt:i4>5</vt:i4>
      </vt:variant>
      <vt:variant>
        <vt:lpwstr/>
      </vt:variant>
      <vt:variant>
        <vt:lpwstr>_Toc384815033</vt:lpwstr>
      </vt:variant>
      <vt:variant>
        <vt:i4>1114166</vt:i4>
      </vt:variant>
      <vt:variant>
        <vt:i4>2</vt:i4>
      </vt:variant>
      <vt:variant>
        <vt:i4>0</vt:i4>
      </vt:variant>
      <vt:variant>
        <vt:i4>5</vt:i4>
      </vt:variant>
      <vt:variant>
        <vt:lpwstr/>
      </vt:variant>
      <vt:variant>
        <vt:lpwstr>_Toc384815032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Information Shield</dc:creator>
  <cp:lastModifiedBy>Rafael Nunez</cp:lastModifiedBy>
  <cp:revision>3</cp:revision>
  <dcterms:created xsi:type="dcterms:W3CDTF">2019-10-11T11:29:00Z</dcterms:created>
  <dcterms:modified xsi:type="dcterms:W3CDTF">2020-12-15T23:12:00Z</dcterms:modified>
</cp:coreProperties>
</file>