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173D9" w:rsidRPr="008B6D63" w:rsidRDefault="008B6D63" w:rsidP="008B6D63">
      <w:pPr>
        <w:pStyle w:val="PolicyHeaderLabel"/>
        <w:jc w:val="center"/>
        <w:rPr>
          <w:rFonts w:asciiTheme="minorHAnsi" w:hAnsiTheme="minorHAnsi" w:cstheme="minorHAnsi"/>
          <w:i/>
          <w:iCs/>
          <w:color w:val="000000" w:themeColor="text1"/>
          <w:sz w:val="144"/>
          <w:szCs w:val="144"/>
        </w:rPr>
      </w:pPr>
      <w:r w:rsidRPr="008B6D63">
        <w:rPr>
          <w:rFonts w:asciiTheme="minorHAnsi" w:hAnsiTheme="minorHAnsi" w:cstheme="minorHAnsi"/>
          <w:i/>
          <w:iCs/>
          <w:color w:val="000000" w:themeColor="text1"/>
          <w:sz w:val="144"/>
          <w:szCs w:val="144"/>
        </w:rPr>
        <w:t>Information Classification Policy</w:t>
      </w:r>
    </w:p>
    <w:p w:rsidR="00D13DA3" w:rsidRDefault="00D13DA3"/>
    <w:p w:rsidR="008B6D63" w:rsidRDefault="008B6D63"/>
    <w:p w:rsidR="008B6D63" w:rsidRDefault="008B6D63"/>
    <w:p w:rsidR="008B6D63" w:rsidRDefault="008B6D63"/>
    <w:p w:rsidR="008B6D63" w:rsidRDefault="008B6D63"/>
    <w:p w:rsidR="008B6D63" w:rsidRDefault="008B6D63"/>
    <w:p w:rsidR="008B6D63" w:rsidRDefault="008B6D63"/>
    <w:p w:rsidR="008B6D63" w:rsidRDefault="008B6D63"/>
    <w:p w:rsidR="008B6D63" w:rsidRDefault="008B6D63"/>
    <w:p w:rsidR="008B6D63" w:rsidRDefault="008B6D63"/>
    <w:p w:rsidR="008B6D63" w:rsidRDefault="008B6D63"/>
    <w:p w:rsidR="008B6D63" w:rsidRDefault="008B6D63"/>
    <w:p w:rsidR="008B6D63" w:rsidRDefault="008B6D63"/>
    <w:p w:rsidR="008B6D63" w:rsidRDefault="008B6D63"/>
    <w:p w:rsidR="008B6D63" w:rsidRDefault="008B6D63"/>
    <w:p w:rsidR="008B6D63" w:rsidRDefault="008B6D63"/>
    <w:p w:rsidR="008B6D63" w:rsidRDefault="008B6D63"/>
    <w:p w:rsidR="008B6D63" w:rsidRDefault="008B6D63"/>
    <w:p w:rsidR="008B6D63" w:rsidRDefault="008B6D63"/>
    <w:p w:rsidR="008B6D63" w:rsidRDefault="008B6D63"/>
    <w:p w:rsidR="008B6D63" w:rsidRDefault="008B6D63"/>
    <w:p w:rsidR="008B6D63" w:rsidRDefault="008B6D63"/>
    <w:p w:rsidR="008B6D63" w:rsidRDefault="008B6D63"/>
    <w:p w:rsidR="008B6D63" w:rsidRDefault="008B6D63"/>
    <w:p w:rsidR="00171B16" w:rsidRDefault="005B23C5" w:rsidP="002D5B91">
      <w:pPr>
        <w:pStyle w:val="PolicySubheader"/>
        <w:spacing w:before="120"/>
        <w:rPr>
          <w:noProof/>
        </w:rPr>
      </w:pPr>
      <w:bookmarkStart w:id="0" w:name="_Toc242654773"/>
      <w:r w:rsidRPr="0029313E">
        <w:lastRenderedPageBreak/>
        <w:t>Table of Contents</w:t>
      </w:r>
      <w:bookmarkEnd w:id="0"/>
      <w:r w:rsidR="009837AF">
        <w:fldChar w:fldCharType="begin"/>
      </w:r>
      <w:r w:rsidR="0085160B">
        <w:instrText xml:space="preserve"> TOC \o "1-3" \h \z \u </w:instrText>
      </w:r>
      <w:r w:rsidR="009837AF">
        <w:fldChar w:fldCharType="separate"/>
      </w:r>
    </w:p>
    <w:p w:rsidR="00171B16" w:rsidRPr="00E71783" w:rsidRDefault="00ED1BE0">
      <w:pPr>
        <w:pStyle w:val="TOC1"/>
        <w:rPr>
          <w:rFonts w:ascii="Calibri" w:hAnsi="Calibri"/>
          <w:noProof/>
          <w:szCs w:val="22"/>
        </w:rPr>
      </w:pPr>
      <w:hyperlink w:anchor="_Toc525204989" w:history="1">
        <w:r w:rsidR="00171B16" w:rsidRPr="00B636AB">
          <w:rPr>
            <w:rStyle w:val="Hyperlink"/>
            <w:bCs/>
            <w:noProof/>
          </w:rPr>
          <w:t>Purpose</w:t>
        </w:r>
        <w:r w:rsidR="00171B16">
          <w:rPr>
            <w:noProof/>
            <w:webHidden/>
          </w:rPr>
          <w:tab/>
        </w:r>
        <w:r w:rsidR="00171B16">
          <w:rPr>
            <w:noProof/>
            <w:webHidden/>
          </w:rPr>
          <w:fldChar w:fldCharType="begin"/>
        </w:r>
        <w:r w:rsidR="00171B16">
          <w:rPr>
            <w:noProof/>
            <w:webHidden/>
          </w:rPr>
          <w:instrText xml:space="preserve"> PAGEREF _Toc525204989 \h </w:instrText>
        </w:r>
        <w:r w:rsidR="00171B16">
          <w:rPr>
            <w:noProof/>
            <w:webHidden/>
          </w:rPr>
        </w:r>
        <w:r w:rsidR="00171B16">
          <w:rPr>
            <w:noProof/>
            <w:webHidden/>
          </w:rPr>
          <w:fldChar w:fldCharType="separate"/>
        </w:r>
        <w:r w:rsidR="00171B16">
          <w:rPr>
            <w:noProof/>
            <w:webHidden/>
          </w:rPr>
          <w:t>1</w:t>
        </w:r>
        <w:r w:rsidR="00171B16">
          <w:rPr>
            <w:noProof/>
            <w:webHidden/>
          </w:rPr>
          <w:fldChar w:fldCharType="end"/>
        </w:r>
      </w:hyperlink>
    </w:p>
    <w:p w:rsidR="00171B16" w:rsidRPr="00E71783" w:rsidRDefault="00ED1BE0">
      <w:pPr>
        <w:pStyle w:val="TOC1"/>
        <w:rPr>
          <w:rFonts w:ascii="Calibri" w:hAnsi="Calibri"/>
          <w:noProof/>
          <w:szCs w:val="22"/>
        </w:rPr>
      </w:pPr>
      <w:hyperlink w:anchor="_Toc525204990" w:history="1">
        <w:r w:rsidR="00171B16" w:rsidRPr="00B636AB">
          <w:rPr>
            <w:rStyle w:val="Hyperlink"/>
            <w:bCs/>
            <w:noProof/>
          </w:rPr>
          <w:t>Scope</w:t>
        </w:r>
        <w:r w:rsidR="00171B16">
          <w:rPr>
            <w:noProof/>
            <w:webHidden/>
          </w:rPr>
          <w:tab/>
        </w:r>
        <w:r w:rsidR="00171B16">
          <w:rPr>
            <w:noProof/>
            <w:webHidden/>
          </w:rPr>
          <w:fldChar w:fldCharType="begin"/>
        </w:r>
        <w:r w:rsidR="00171B16">
          <w:rPr>
            <w:noProof/>
            <w:webHidden/>
          </w:rPr>
          <w:instrText xml:space="preserve"> PAGEREF _Toc525204990 \h </w:instrText>
        </w:r>
        <w:r w:rsidR="00171B16">
          <w:rPr>
            <w:noProof/>
            <w:webHidden/>
          </w:rPr>
        </w:r>
        <w:r w:rsidR="00171B16">
          <w:rPr>
            <w:noProof/>
            <w:webHidden/>
          </w:rPr>
          <w:fldChar w:fldCharType="separate"/>
        </w:r>
        <w:r w:rsidR="00171B16">
          <w:rPr>
            <w:noProof/>
            <w:webHidden/>
          </w:rPr>
          <w:t>1</w:t>
        </w:r>
        <w:r w:rsidR="00171B16">
          <w:rPr>
            <w:noProof/>
            <w:webHidden/>
          </w:rPr>
          <w:fldChar w:fldCharType="end"/>
        </w:r>
      </w:hyperlink>
    </w:p>
    <w:p w:rsidR="00171B16" w:rsidRPr="00E71783" w:rsidRDefault="00ED1BE0">
      <w:pPr>
        <w:pStyle w:val="TOC1"/>
        <w:rPr>
          <w:rFonts w:ascii="Calibri" w:hAnsi="Calibri"/>
          <w:noProof/>
          <w:szCs w:val="22"/>
        </w:rPr>
      </w:pPr>
      <w:hyperlink w:anchor="_Toc525204991" w:history="1">
        <w:r w:rsidR="00171B16" w:rsidRPr="00B636AB">
          <w:rPr>
            <w:rStyle w:val="Hyperlink"/>
            <w:bCs/>
            <w:noProof/>
          </w:rPr>
          <w:t>Policy</w:t>
        </w:r>
        <w:r w:rsidR="00171B16">
          <w:rPr>
            <w:noProof/>
            <w:webHidden/>
          </w:rPr>
          <w:tab/>
        </w:r>
        <w:r w:rsidR="00171B16">
          <w:rPr>
            <w:noProof/>
            <w:webHidden/>
          </w:rPr>
          <w:fldChar w:fldCharType="begin"/>
        </w:r>
        <w:r w:rsidR="00171B16">
          <w:rPr>
            <w:noProof/>
            <w:webHidden/>
          </w:rPr>
          <w:instrText xml:space="preserve"> PAGEREF _Toc525204991 \h </w:instrText>
        </w:r>
        <w:r w:rsidR="00171B16">
          <w:rPr>
            <w:noProof/>
            <w:webHidden/>
          </w:rPr>
        </w:r>
        <w:r w:rsidR="00171B16">
          <w:rPr>
            <w:noProof/>
            <w:webHidden/>
          </w:rPr>
          <w:fldChar w:fldCharType="separate"/>
        </w:r>
        <w:r w:rsidR="00171B16">
          <w:rPr>
            <w:noProof/>
            <w:webHidden/>
          </w:rPr>
          <w:t>1</w:t>
        </w:r>
        <w:r w:rsidR="00171B16">
          <w:rPr>
            <w:noProof/>
            <w:webHidden/>
          </w:rPr>
          <w:fldChar w:fldCharType="end"/>
        </w:r>
      </w:hyperlink>
    </w:p>
    <w:p w:rsidR="00171B16" w:rsidRPr="00E71783" w:rsidRDefault="00ED1BE0">
      <w:pPr>
        <w:pStyle w:val="TOC3"/>
        <w:tabs>
          <w:tab w:val="right" w:leader="dot" w:pos="9350"/>
        </w:tabs>
        <w:rPr>
          <w:rFonts w:ascii="Calibri" w:hAnsi="Calibri"/>
          <w:noProof/>
          <w:szCs w:val="22"/>
        </w:rPr>
      </w:pPr>
      <w:hyperlink w:anchor="_Toc525204992" w:history="1">
        <w:r w:rsidR="00171B16" w:rsidRPr="00B636AB">
          <w:rPr>
            <w:rStyle w:val="Hyperlink"/>
            <w:noProof/>
          </w:rPr>
          <w:t>Asset Ownership</w:t>
        </w:r>
        <w:r w:rsidR="00171B16">
          <w:rPr>
            <w:noProof/>
            <w:webHidden/>
          </w:rPr>
          <w:tab/>
        </w:r>
        <w:r w:rsidR="00171B16">
          <w:rPr>
            <w:noProof/>
            <w:webHidden/>
          </w:rPr>
          <w:fldChar w:fldCharType="begin"/>
        </w:r>
        <w:r w:rsidR="00171B16">
          <w:rPr>
            <w:noProof/>
            <w:webHidden/>
          </w:rPr>
          <w:instrText xml:space="preserve"> PAGEREF _Toc525204992 \h </w:instrText>
        </w:r>
        <w:r w:rsidR="00171B16">
          <w:rPr>
            <w:noProof/>
            <w:webHidden/>
          </w:rPr>
        </w:r>
        <w:r w:rsidR="00171B16">
          <w:rPr>
            <w:noProof/>
            <w:webHidden/>
          </w:rPr>
          <w:fldChar w:fldCharType="separate"/>
        </w:r>
        <w:r w:rsidR="00171B16">
          <w:rPr>
            <w:noProof/>
            <w:webHidden/>
          </w:rPr>
          <w:t>1</w:t>
        </w:r>
        <w:r w:rsidR="00171B16">
          <w:rPr>
            <w:noProof/>
            <w:webHidden/>
          </w:rPr>
          <w:fldChar w:fldCharType="end"/>
        </w:r>
      </w:hyperlink>
    </w:p>
    <w:p w:rsidR="00171B16" w:rsidRPr="00E71783" w:rsidRDefault="00ED1BE0">
      <w:pPr>
        <w:pStyle w:val="TOC3"/>
        <w:tabs>
          <w:tab w:val="right" w:leader="dot" w:pos="9350"/>
        </w:tabs>
        <w:rPr>
          <w:rFonts w:ascii="Calibri" w:hAnsi="Calibri"/>
          <w:noProof/>
          <w:szCs w:val="22"/>
        </w:rPr>
      </w:pPr>
      <w:hyperlink w:anchor="_Toc525204993" w:history="1">
        <w:r w:rsidR="00171B16" w:rsidRPr="00B636AB">
          <w:rPr>
            <w:rStyle w:val="Hyperlink"/>
            <w:noProof/>
          </w:rPr>
          <w:t>Asset Classification</w:t>
        </w:r>
        <w:r w:rsidR="00171B16">
          <w:rPr>
            <w:noProof/>
            <w:webHidden/>
          </w:rPr>
          <w:tab/>
        </w:r>
        <w:r w:rsidR="00171B16">
          <w:rPr>
            <w:noProof/>
            <w:webHidden/>
          </w:rPr>
          <w:fldChar w:fldCharType="begin"/>
        </w:r>
        <w:r w:rsidR="00171B16">
          <w:rPr>
            <w:noProof/>
            <w:webHidden/>
          </w:rPr>
          <w:instrText xml:space="preserve"> PAGEREF _Toc525204993 \h </w:instrText>
        </w:r>
        <w:r w:rsidR="00171B16">
          <w:rPr>
            <w:noProof/>
            <w:webHidden/>
          </w:rPr>
        </w:r>
        <w:r w:rsidR="00171B16">
          <w:rPr>
            <w:noProof/>
            <w:webHidden/>
          </w:rPr>
          <w:fldChar w:fldCharType="separate"/>
        </w:r>
        <w:r w:rsidR="00171B16">
          <w:rPr>
            <w:noProof/>
            <w:webHidden/>
          </w:rPr>
          <w:t>2</w:t>
        </w:r>
        <w:r w:rsidR="00171B16">
          <w:rPr>
            <w:noProof/>
            <w:webHidden/>
          </w:rPr>
          <w:fldChar w:fldCharType="end"/>
        </w:r>
      </w:hyperlink>
    </w:p>
    <w:p w:rsidR="00171B16" w:rsidRPr="00E71783" w:rsidRDefault="00ED1BE0">
      <w:pPr>
        <w:pStyle w:val="TOC3"/>
        <w:tabs>
          <w:tab w:val="right" w:leader="dot" w:pos="9350"/>
        </w:tabs>
        <w:rPr>
          <w:rFonts w:ascii="Calibri" w:hAnsi="Calibri"/>
          <w:noProof/>
          <w:szCs w:val="22"/>
        </w:rPr>
      </w:pPr>
      <w:hyperlink w:anchor="_Toc525204994" w:history="1">
        <w:r w:rsidR="00171B16" w:rsidRPr="00B636AB">
          <w:rPr>
            <w:rStyle w:val="Hyperlink"/>
            <w:noProof/>
          </w:rPr>
          <w:t>Asset Labeling</w:t>
        </w:r>
        <w:r w:rsidR="00171B16">
          <w:rPr>
            <w:noProof/>
            <w:webHidden/>
          </w:rPr>
          <w:tab/>
        </w:r>
        <w:r w:rsidR="00171B16">
          <w:rPr>
            <w:noProof/>
            <w:webHidden/>
          </w:rPr>
          <w:fldChar w:fldCharType="begin"/>
        </w:r>
        <w:r w:rsidR="00171B16">
          <w:rPr>
            <w:noProof/>
            <w:webHidden/>
          </w:rPr>
          <w:instrText xml:space="preserve"> PAGEREF _Toc525204994 \h </w:instrText>
        </w:r>
        <w:r w:rsidR="00171B16">
          <w:rPr>
            <w:noProof/>
            <w:webHidden/>
          </w:rPr>
        </w:r>
        <w:r w:rsidR="00171B16">
          <w:rPr>
            <w:noProof/>
            <w:webHidden/>
          </w:rPr>
          <w:fldChar w:fldCharType="separate"/>
        </w:r>
        <w:r w:rsidR="00171B16">
          <w:rPr>
            <w:noProof/>
            <w:webHidden/>
          </w:rPr>
          <w:t>2</w:t>
        </w:r>
        <w:r w:rsidR="00171B16">
          <w:rPr>
            <w:noProof/>
            <w:webHidden/>
          </w:rPr>
          <w:fldChar w:fldCharType="end"/>
        </w:r>
      </w:hyperlink>
    </w:p>
    <w:p w:rsidR="00171B16" w:rsidRPr="00E71783" w:rsidRDefault="00ED1BE0">
      <w:pPr>
        <w:pStyle w:val="TOC3"/>
        <w:tabs>
          <w:tab w:val="right" w:leader="dot" w:pos="9350"/>
        </w:tabs>
        <w:rPr>
          <w:rFonts w:ascii="Calibri" w:hAnsi="Calibri"/>
          <w:noProof/>
          <w:szCs w:val="22"/>
        </w:rPr>
      </w:pPr>
      <w:hyperlink w:anchor="_Toc525204995" w:history="1">
        <w:r w:rsidR="00171B16" w:rsidRPr="00B636AB">
          <w:rPr>
            <w:rStyle w:val="Hyperlink"/>
            <w:noProof/>
          </w:rPr>
          <w:t>Declassification And Downgrading</w:t>
        </w:r>
        <w:r w:rsidR="00171B16">
          <w:rPr>
            <w:noProof/>
            <w:webHidden/>
          </w:rPr>
          <w:tab/>
        </w:r>
        <w:r w:rsidR="00171B16">
          <w:rPr>
            <w:noProof/>
            <w:webHidden/>
          </w:rPr>
          <w:fldChar w:fldCharType="begin"/>
        </w:r>
        <w:r w:rsidR="00171B16">
          <w:rPr>
            <w:noProof/>
            <w:webHidden/>
          </w:rPr>
          <w:instrText xml:space="preserve"> PAGEREF _Toc525204995 \h </w:instrText>
        </w:r>
        <w:r w:rsidR="00171B16">
          <w:rPr>
            <w:noProof/>
            <w:webHidden/>
          </w:rPr>
        </w:r>
        <w:r w:rsidR="00171B16">
          <w:rPr>
            <w:noProof/>
            <w:webHidden/>
          </w:rPr>
          <w:fldChar w:fldCharType="separate"/>
        </w:r>
        <w:r w:rsidR="00171B16">
          <w:rPr>
            <w:noProof/>
            <w:webHidden/>
          </w:rPr>
          <w:t>3</w:t>
        </w:r>
        <w:r w:rsidR="00171B16">
          <w:rPr>
            <w:noProof/>
            <w:webHidden/>
          </w:rPr>
          <w:fldChar w:fldCharType="end"/>
        </w:r>
      </w:hyperlink>
    </w:p>
    <w:p w:rsidR="00171B16" w:rsidRPr="00E71783" w:rsidRDefault="00ED1BE0">
      <w:pPr>
        <w:pStyle w:val="TOC1"/>
        <w:rPr>
          <w:rFonts w:ascii="Calibri" w:hAnsi="Calibri"/>
          <w:noProof/>
          <w:szCs w:val="22"/>
        </w:rPr>
      </w:pPr>
      <w:hyperlink w:anchor="_Toc525204996" w:history="1">
        <w:r w:rsidR="00171B16" w:rsidRPr="00B636AB">
          <w:rPr>
            <w:rStyle w:val="Hyperlink"/>
            <w:bCs/>
            <w:noProof/>
          </w:rPr>
          <w:t>Violations</w:t>
        </w:r>
        <w:r w:rsidR="00171B16">
          <w:rPr>
            <w:noProof/>
            <w:webHidden/>
          </w:rPr>
          <w:tab/>
        </w:r>
        <w:r w:rsidR="00171B16">
          <w:rPr>
            <w:noProof/>
            <w:webHidden/>
          </w:rPr>
          <w:fldChar w:fldCharType="begin"/>
        </w:r>
        <w:r w:rsidR="00171B16">
          <w:rPr>
            <w:noProof/>
            <w:webHidden/>
          </w:rPr>
          <w:instrText xml:space="preserve"> PAGEREF _Toc525204996 \h </w:instrText>
        </w:r>
        <w:r w:rsidR="00171B16">
          <w:rPr>
            <w:noProof/>
            <w:webHidden/>
          </w:rPr>
        </w:r>
        <w:r w:rsidR="00171B16">
          <w:rPr>
            <w:noProof/>
            <w:webHidden/>
          </w:rPr>
          <w:fldChar w:fldCharType="separate"/>
        </w:r>
        <w:r w:rsidR="00171B16">
          <w:rPr>
            <w:noProof/>
            <w:webHidden/>
          </w:rPr>
          <w:t>3</w:t>
        </w:r>
        <w:r w:rsidR="00171B16">
          <w:rPr>
            <w:noProof/>
            <w:webHidden/>
          </w:rPr>
          <w:fldChar w:fldCharType="end"/>
        </w:r>
      </w:hyperlink>
    </w:p>
    <w:p w:rsidR="00171B16" w:rsidRPr="00E71783" w:rsidRDefault="00ED1BE0">
      <w:pPr>
        <w:pStyle w:val="TOC1"/>
        <w:rPr>
          <w:rFonts w:ascii="Calibri" w:hAnsi="Calibri"/>
          <w:noProof/>
          <w:szCs w:val="22"/>
        </w:rPr>
      </w:pPr>
      <w:hyperlink w:anchor="_Toc525204997" w:history="1">
        <w:r w:rsidR="00171B16" w:rsidRPr="00B636AB">
          <w:rPr>
            <w:rStyle w:val="Hyperlink"/>
            <w:bCs/>
            <w:noProof/>
          </w:rPr>
          <w:t>Definitions</w:t>
        </w:r>
        <w:r w:rsidR="00171B16">
          <w:rPr>
            <w:noProof/>
            <w:webHidden/>
          </w:rPr>
          <w:tab/>
        </w:r>
        <w:r w:rsidR="00171B16">
          <w:rPr>
            <w:noProof/>
            <w:webHidden/>
          </w:rPr>
          <w:fldChar w:fldCharType="begin"/>
        </w:r>
        <w:r w:rsidR="00171B16">
          <w:rPr>
            <w:noProof/>
            <w:webHidden/>
          </w:rPr>
          <w:instrText xml:space="preserve"> PAGEREF _Toc525204997 \h </w:instrText>
        </w:r>
        <w:r w:rsidR="00171B16">
          <w:rPr>
            <w:noProof/>
            <w:webHidden/>
          </w:rPr>
        </w:r>
        <w:r w:rsidR="00171B16">
          <w:rPr>
            <w:noProof/>
            <w:webHidden/>
          </w:rPr>
          <w:fldChar w:fldCharType="separate"/>
        </w:r>
        <w:r w:rsidR="00171B16">
          <w:rPr>
            <w:noProof/>
            <w:webHidden/>
          </w:rPr>
          <w:t>4</w:t>
        </w:r>
        <w:r w:rsidR="00171B16">
          <w:rPr>
            <w:noProof/>
            <w:webHidden/>
          </w:rPr>
          <w:fldChar w:fldCharType="end"/>
        </w:r>
      </w:hyperlink>
    </w:p>
    <w:p w:rsidR="00171B16" w:rsidRPr="00E71783" w:rsidRDefault="00ED1BE0">
      <w:pPr>
        <w:pStyle w:val="TOC1"/>
        <w:rPr>
          <w:rFonts w:ascii="Calibri" w:hAnsi="Calibri"/>
          <w:noProof/>
          <w:szCs w:val="22"/>
        </w:rPr>
      </w:pPr>
      <w:hyperlink w:anchor="_Toc525204998" w:history="1">
        <w:r w:rsidR="00171B16" w:rsidRPr="00B636AB">
          <w:rPr>
            <w:rStyle w:val="Hyperlink"/>
            <w:noProof/>
          </w:rPr>
          <w:t>References</w:t>
        </w:r>
        <w:r w:rsidR="00171B16">
          <w:rPr>
            <w:noProof/>
            <w:webHidden/>
          </w:rPr>
          <w:tab/>
        </w:r>
        <w:r w:rsidR="00171B16">
          <w:rPr>
            <w:noProof/>
            <w:webHidden/>
          </w:rPr>
          <w:fldChar w:fldCharType="begin"/>
        </w:r>
        <w:r w:rsidR="00171B16">
          <w:rPr>
            <w:noProof/>
            <w:webHidden/>
          </w:rPr>
          <w:instrText xml:space="preserve"> PAGEREF _Toc525204998 \h </w:instrText>
        </w:r>
        <w:r w:rsidR="00171B16">
          <w:rPr>
            <w:noProof/>
            <w:webHidden/>
          </w:rPr>
        </w:r>
        <w:r w:rsidR="00171B16">
          <w:rPr>
            <w:noProof/>
            <w:webHidden/>
          </w:rPr>
          <w:fldChar w:fldCharType="separate"/>
        </w:r>
        <w:r w:rsidR="00171B16">
          <w:rPr>
            <w:noProof/>
            <w:webHidden/>
          </w:rPr>
          <w:t>4</w:t>
        </w:r>
        <w:r w:rsidR="00171B16">
          <w:rPr>
            <w:noProof/>
            <w:webHidden/>
          </w:rPr>
          <w:fldChar w:fldCharType="end"/>
        </w:r>
      </w:hyperlink>
    </w:p>
    <w:p w:rsidR="00171B16" w:rsidRPr="00E71783" w:rsidRDefault="00ED1BE0">
      <w:pPr>
        <w:pStyle w:val="TOC1"/>
        <w:rPr>
          <w:rFonts w:ascii="Calibri" w:hAnsi="Calibri"/>
          <w:noProof/>
          <w:szCs w:val="22"/>
        </w:rPr>
      </w:pPr>
      <w:hyperlink w:anchor="_Toc525204999" w:history="1">
        <w:r w:rsidR="00171B16" w:rsidRPr="00B636AB">
          <w:rPr>
            <w:rStyle w:val="Hyperlink"/>
            <w:noProof/>
          </w:rPr>
          <w:t>Related Documents</w:t>
        </w:r>
        <w:r w:rsidR="00171B16">
          <w:rPr>
            <w:noProof/>
            <w:webHidden/>
          </w:rPr>
          <w:tab/>
        </w:r>
        <w:r w:rsidR="00171B16">
          <w:rPr>
            <w:noProof/>
            <w:webHidden/>
          </w:rPr>
          <w:fldChar w:fldCharType="begin"/>
        </w:r>
        <w:r w:rsidR="00171B16">
          <w:rPr>
            <w:noProof/>
            <w:webHidden/>
          </w:rPr>
          <w:instrText xml:space="preserve"> PAGEREF _Toc525204999 \h </w:instrText>
        </w:r>
        <w:r w:rsidR="00171B16">
          <w:rPr>
            <w:noProof/>
            <w:webHidden/>
          </w:rPr>
        </w:r>
        <w:r w:rsidR="00171B16">
          <w:rPr>
            <w:noProof/>
            <w:webHidden/>
          </w:rPr>
          <w:fldChar w:fldCharType="separate"/>
        </w:r>
        <w:r w:rsidR="00171B16">
          <w:rPr>
            <w:noProof/>
            <w:webHidden/>
          </w:rPr>
          <w:t>4</w:t>
        </w:r>
        <w:r w:rsidR="00171B16">
          <w:rPr>
            <w:noProof/>
            <w:webHidden/>
          </w:rPr>
          <w:fldChar w:fldCharType="end"/>
        </w:r>
      </w:hyperlink>
    </w:p>
    <w:p w:rsidR="00171B16" w:rsidRPr="00E71783" w:rsidRDefault="00ED1BE0">
      <w:pPr>
        <w:pStyle w:val="TOC1"/>
        <w:rPr>
          <w:rFonts w:ascii="Calibri" w:hAnsi="Calibri"/>
          <w:noProof/>
          <w:szCs w:val="22"/>
        </w:rPr>
      </w:pPr>
      <w:hyperlink w:anchor="_Toc525205000" w:history="1">
        <w:r w:rsidR="00171B16" w:rsidRPr="00B636AB">
          <w:rPr>
            <w:rStyle w:val="Hyperlink"/>
            <w:bCs/>
            <w:noProof/>
          </w:rPr>
          <w:t>Approval and Ownership</w:t>
        </w:r>
        <w:r w:rsidR="00171B16">
          <w:rPr>
            <w:noProof/>
            <w:webHidden/>
          </w:rPr>
          <w:tab/>
        </w:r>
        <w:r w:rsidR="00171B16">
          <w:rPr>
            <w:noProof/>
            <w:webHidden/>
          </w:rPr>
          <w:fldChar w:fldCharType="begin"/>
        </w:r>
        <w:r w:rsidR="00171B16">
          <w:rPr>
            <w:noProof/>
            <w:webHidden/>
          </w:rPr>
          <w:instrText xml:space="preserve"> PAGEREF _Toc525205000 \h </w:instrText>
        </w:r>
        <w:r w:rsidR="00171B16">
          <w:rPr>
            <w:noProof/>
            <w:webHidden/>
          </w:rPr>
        </w:r>
        <w:r w:rsidR="00171B16">
          <w:rPr>
            <w:noProof/>
            <w:webHidden/>
          </w:rPr>
          <w:fldChar w:fldCharType="separate"/>
        </w:r>
        <w:r w:rsidR="00171B16">
          <w:rPr>
            <w:noProof/>
            <w:webHidden/>
          </w:rPr>
          <w:t>4</w:t>
        </w:r>
        <w:r w:rsidR="00171B16">
          <w:rPr>
            <w:noProof/>
            <w:webHidden/>
          </w:rPr>
          <w:fldChar w:fldCharType="end"/>
        </w:r>
      </w:hyperlink>
    </w:p>
    <w:p w:rsidR="00171B16" w:rsidRPr="00E71783" w:rsidRDefault="00ED1BE0">
      <w:pPr>
        <w:pStyle w:val="TOC1"/>
        <w:rPr>
          <w:rFonts w:ascii="Calibri" w:hAnsi="Calibri"/>
          <w:noProof/>
          <w:szCs w:val="22"/>
        </w:rPr>
      </w:pPr>
      <w:hyperlink w:anchor="_Toc525205001" w:history="1">
        <w:r w:rsidR="00171B16" w:rsidRPr="00B636AB">
          <w:rPr>
            <w:rStyle w:val="Hyperlink"/>
            <w:bCs/>
            <w:noProof/>
          </w:rPr>
          <w:t>Revision History</w:t>
        </w:r>
        <w:r w:rsidR="00171B16">
          <w:rPr>
            <w:noProof/>
            <w:webHidden/>
          </w:rPr>
          <w:tab/>
        </w:r>
        <w:r w:rsidR="00171B16">
          <w:rPr>
            <w:noProof/>
            <w:webHidden/>
          </w:rPr>
          <w:fldChar w:fldCharType="begin"/>
        </w:r>
        <w:r w:rsidR="00171B16">
          <w:rPr>
            <w:noProof/>
            <w:webHidden/>
          </w:rPr>
          <w:instrText xml:space="preserve"> PAGEREF _Toc525205001 \h </w:instrText>
        </w:r>
        <w:r w:rsidR="00171B16">
          <w:rPr>
            <w:noProof/>
            <w:webHidden/>
          </w:rPr>
        </w:r>
        <w:r w:rsidR="00171B16">
          <w:rPr>
            <w:noProof/>
            <w:webHidden/>
          </w:rPr>
          <w:fldChar w:fldCharType="separate"/>
        </w:r>
        <w:r w:rsidR="00171B16">
          <w:rPr>
            <w:noProof/>
            <w:webHidden/>
          </w:rPr>
          <w:t>5</w:t>
        </w:r>
        <w:r w:rsidR="00171B16">
          <w:rPr>
            <w:noProof/>
            <w:webHidden/>
          </w:rPr>
          <w:fldChar w:fldCharType="end"/>
        </w:r>
      </w:hyperlink>
    </w:p>
    <w:p w:rsidR="0085160B" w:rsidRDefault="009837AF" w:rsidP="00E65349">
      <w:pPr>
        <w:pStyle w:val="TOC1"/>
      </w:pPr>
      <w:r>
        <w:fldChar w:fldCharType="end"/>
      </w:r>
    </w:p>
    <w:p w:rsidR="008B6D63" w:rsidRDefault="008B6D63" w:rsidP="008B6D63"/>
    <w:p w:rsidR="008B6D63" w:rsidRDefault="008B6D63" w:rsidP="008B6D63"/>
    <w:p w:rsidR="008B6D63" w:rsidRDefault="008B6D63" w:rsidP="008B6D63"/>
    <w:p w:rsidR="008B6D63" w:rsidRDefault="008B6D63" w:rsidP="008B6D63"/>
    <w:p w:rsidR="008B6D63" w:rsidRDefault="008B6D63" w:rsidP="008B6D63"/>
    <w:p w:rsidR="008B6D63" w:rsidRDefault="008B6D63" w:rsidP="008B6D63"/>
    <w:p w:rsidR="008B6D63" w:rsidRDefault="008B6D63" w:rsidP="008B6D63"/>
    <w:p w:rsidR="008B6D63" w:rsidRDefault="008B6D63" w:rsidP="008B6D63"/>
    <w:p w:rsidR="008B6D63" w:rsidRDefault="008B6D63" w:rsidP="008B6D63"/>
    <w:p w:rsidR="008B6D63" w:rsidRDefault="008B6D63" w:rsidP="008B6D63"/>
    <w:p w:rsidR="008B6D63" w:rsidRDefault="008B6D63" w:rsidP="008B6D63"/>
    <w:p w:rsidR="008B6D63" w:rsidRDefault="008B6D63" w:rsidP="008B6D63"/>
    <w:p w:rsidR="008B6D63" w:rsidRDefault="008B6D63" w:rsidP="008B6D63"/>
    <w:p w:rsidR="008B6D63" w:rsidRDefault="008B6D63" w:rsidP="008B6D63"/>
    <w:p w:rsidR="008B6D63" w:rsidRDefault="008B6D63" w:rsidP="008B6D63"/>
    <w:p w:rsidR="008B6D63" w:rsidRDefault="008B6D63" w:rsidP="008B6D63"/>
    <w:p w:rsidR="008B6D63" w:rsidRDefault="008B6D63" w:rsidP="008B6D63"/>
    <w:p w:rsidR="008B6D63" w:rsidRDefault="008B6D63" w:rsidP="008B6D63"/>
    <w:p w:rsidR="008B6D63" w:rsidRDefault="008B6D63" w:rsidP="008B6D63"/>
    <w:p w:rsidR="008B6D63" w:rsidRDefault="008B6D63" w:rsidP="008B6D63"/>
    <w:p w:rsidR="008B6D63" w:rsidRDefault="008B6D63" w:rsidP="008B6D63"/>
    <w:p w:rsidR="008B6D63" w:rsidRDefault="008B6D63" w:rsidP="008B6D63"/>
    <w:p w:rsidR="008B6D63" w:rsidRDefault="008B6D63" w:rsidP="008B6D63"/>
    <w:p w:rsidR="008B6D63" w:rsidRDefault="008B6D63" w:rsidP="008B6D63"/>
    <w:p w:rsidR="008B6D63" w:rsidRDefault="008B6D63" w:rsidP="008B6D63"/>
    <w:p w:rsidR="008B6D63" w:rsidRPr="008B6D63" w:rsidRDefault="008B6D63" w:rsidP="008B6D63"/>
    <w:p w:rsidR="00B74A92" w:rsidRPr="003F09FA" w:rsidRDefault="00B74A92" w:rsidP="00B74A92">
      <w:pPr>
        <w:pStyle w:val="PolicyElementHeader"/>
        <w:rPr>
          <w:bCs/>
          <w:color w:val="00527A"/>
        </w:rPr>
      </w:pPr>
      <w:bookmarkStart w:id="1" w:name="_Toc393192184"/>
      <w:bookmarkStart w:id="2" w:name="_Toc525204989"/>
      <w:bookmarkStart w:id="3" w:name="_Toc241985854"/>
      <w:r w:rsidRPr="003F09FA">
        <w:rPr>
          <w:bCs/>
          <w:color w:val="00527A"/>
        </w:rPr>
        <w:lastRenderedPageBreak/>
        <w:t>Purpose</w:t>
      </w:r>
      <w:bookmarkEnd w:id="1"/>
      <w:bookmarkEnd w:id="2"/>
    </w:p>
    <w:p w:rsidR="00B74A92" w:rsidRPr="0077342D" w:rsidRDefault="00B74A92" w:rsidP="00B74A92">
      <w:r w:rsidRPr="005A7C03">
        <w:t xml:space="preserve">This </w:t>
      </w:r>
      <w:r>
        <w:t>policy</w:t>
      </w:r>
      <w:r w:rsidRPr="005A7C03">
        <w:t xml:space="preserve"> defines the requirements </w:t>
      </w:r>
      <w:r>
        <w:t xml:space="preserve">assigning and </w:t>
      </w:r>
      <w:r w:rsidRPr="005A7C03">
        <w:t xml:space="preserve">maintaining </w:t>
      </w:r>
      <w:r>
        <w:t>classification settings for</w:t>
      </w:r>
      <w:r w:rsidRPr="005A7C03">
        <w:t xml:space="preserve"> all </w:t>
      </w:r>
      <w:proofErr w:type="spellStart"/>
      <w:r w:rsidR="0094179C">
        <w:t>CompanyX</w:t>
      </w:r>
      <w:proofErr w:type="spellEnd"/>
      <w:r w:rsidR="008B6D63">
        <w:t xml:space="preserve"> (the “Company”)</w:t>
      </w:r>
      <w:r w:rsidRPr="005A7C03">
        <w:t xml:space="preserve"> </w:t>
      </w:r>
      <w:r w:rsidR="00171B16">
        <w:rPr>
          <w:rStyle w:val="Strong"/>
          <w:b w:val="0"/>
        </w:rPr>
        <w:t>Information</w:t>
      </w:r>
      <w:r w:rsidRPr="005A7C03">
        <w:t xml:space="preserve"> system assets</w:t>
      </w:r>
      <w:r w:rsidR="008B6D63">
        <w:t>.</w:t>
      </w:r>
    </w:p>
    <w:p w:rsidR="00B74A92" w:rsidRPr="003F09FA" w:rsidRDefault="00B74A92" w:rsidP="00B74A92">
      <w:pPr>
        <w:pStyle w:val="PolicyElementHeader"/>
        <w:rPr>
          <w:bCs/>
          <w:color w:val="00527A"/>
        </w:rPr>
      </w:pPr>
      <w:bookmarkStart w:id="4" w:name="_Toc393192185"/>
      <w:bookmarkStart w:id="5" w:name="_Toc525204990"/>
      <w:r w:rsidRPr="003F09FA">
        <w:rPr>
          <w:bCs/>
          <w:color w:val="00527A"/>
        </w:rPr>
        <w:t>Scope</w:t>
      </w:r>
      <w:bookmarkEnd w:id="4"/>
      <w:bookmarkEnd w:id="5"/>
    </w:p>
    <w:p w:rsidR="00B74A92" w:rsidRPr="00CD236D" w:rsidRDefault="00B74A92" w:rsidP="00B74A92">
      <w:pPr>
        <w:rPr>
          <w:szCs w:val="22"/>
        </w:rPr>
      </w:pPr>
      <w:r w:rsidRPr="00853487">
        <w:rPr>
          <w:szCs w:val="22"/>
        </w:rPr>
        <w:t xml:space="preserve">This policy applies to all </w:t>
      </w:r>
      <w:proofErr w:type="spellStart"/>
      <w:r w:rsidR="0094179C">
        <w:rPr>
          <w:szCs w:val="22"/>
        </w:rPr>
        <w:t>CompanyX</w:t>
      </w:r>
      <w:proofErr w:type="spellEnd"/>
      <w:r w:rsidRPr="00853487">
        <w:rPr>
          <w:szCs w:val="22"/>
        </w:rPr>
        <w:t xml:space="preserve"> </w:t>
      </w:r>
      <w:r w:rsidR="00BE2830">
        <w:rPr>
          <w:szCs w:val="22"/>
        </w:rPr>
        <w:t>Information system</w:t>
      </w:r>
      <w:r w:rsidRPr="00853487">
        <w:rPr>
          <w:szCs w:val="22"/>
        </w:rPr>
        <w:t xml:space="preserve">s and facilities, with a target audience of </w:t>
      </w:r>
      <w:proofErr w:type="spellStart"/>
      <w:r w:rsidR="0094179C">
        <w:rPr>
          <w:szCs w:val="22"/>
        </w:rPr>
        <w:t>CompanyX</w:t>
      </w:r>
      <w:proofErr w:type="spellEnd"/>
      <w:r w:rsidRPr="00853487">
        <w:rPr>
          <w:szCs w:val="22"/>
        </w:rPr>
        <w:t xml:space="preserve"> Information Technology employees and </w:t>
      </w:r>
      <w:r w:rsidR="00BE2830">
        <w:rPr>
          <w:szCs w:val="22"/>
        </w:rPr>
        <w:t>Third-Parties</w:t>
      </w:r>
      <w:r w:rsidRPr="00853487">
        <w:rPr>
          <w:szCs w:val="22"/>
        </w:rPr>
        <w:t>.</w:t>
      </w:r>
      <w:r w:rsidRPr="00CD236D">
        <w:rPr>
          <w:szCs w:val="22"/>
        </w:rPr>
        <w:t xml:space="preserve"> </w:t>
      </w:r>
    </w:p>
    <w:p w:rsidR="00B74A92" w:rsidRPr="003F09FA" w:rsidRDefault="00B74A92" w:rsidP="00B74A92">
      <w:pPr>
        <w:pStyle w:val="PolicyElementHeader"/>
        <w:rPr>
          <w:bCs/>
          <w:color w:val="00527A"/>
        </w:rPr>
      </w:pPr>
      <w:bookmarkStart w:id="6" w:name="_Toc393192186"/>
      <w:bookmarkStart w:id="7" w:name="_Toc525204991"/>
      <w:r w:rsidRPr="003F09FA">
        <w:rPr>
          <w:bCs/>
          <w:color w:val="00527A"/>
        </w:rPr>
        <w:t>Policy</w:t>
      </w:r>
      <w:bookmarkEnd w:id="6"/>
      <w:bookmarkEnd w:id="7"/>
    </w:p>
    <w:p w:rsidR="00B74A92" w:rsidRPr="00BE2830" w:rsidRDefault="00B74A92" w:rsidP="00B74A92">
      <w:pPr>
        <w:pStyle w:val="Heading3"/>
        <w:rPr>
          <w:rStyle w:val="Strong"/>
          <w:b/>
        </w:rPr>
      </w:pPr>
      <w:bookmarkStart w:id="8" w:name="_Toc525204992"/>
      <w:r w:rsidRPr="00BE2830">
        <w:rPr>
          <w:rStyle w:val="Strong"/>
          <w:b/>
        </w:rPr>
        <w:t>Asset Ownership</w:t>
      </w:r>
      <w:bookmarkEnd w:id="8"/>
    </w:p>
    <w:p w:rsidR="00B74A92" w:rsidRDefault="00B74A92" w:rsidP="00B74A92">
      <w:pPr>
        <w:pStyle w:val="PolicyBodyText"/>
      </w:pPr>
      <w:r w:rsidRPr="001E5FFA">
        <w:rPr>
          <w:rStyle w:val="Strong"/>
        </w:rPr>
        <w:t>Information Ownership</w:t>
      </w:r>
      <w:r>
        <w:t xml:space="preserve"> - </w:t>
      </w:r>
      <w:r w:rsidRPr="001E5FFA">
        <w:t>All production information possessed by or used by a particular organizational unit must have a designated Information Owner who is responsible for determining appropriate sensitivity classifications and criticality ratings, making decisions about who can access the information, and ensuring that appropriate controls are utilized in the storage, handling, distribution, and regular usage of information.</w:t>
      </w:r>
    </w:p>
    <w:p w:rsidR="00B74A92" w:rsidRDefault="00B74A92" w:rsidP="00B74A92">
      <w:pPr>
        <w:pStyle w:val="PolicyBodyText"/>
      </w:pPr>
      <w:r w:rsidRPr="001E5FFA">
        <w:rPr>
          <w:rStyle w:val="Strong"/>
        </w:rPr>
        <w:t>Information Custodian</w:t>
      </w:r>
      <w:r>
        <w:rPr>
          <w:rStyle w:val="Strong"/>
        </w:rPr>
        <w:t xml:space="preserve"> </w:t>
      </w:r>
      <w:r w:rsidRPr="00AB5967">
        <w:t xml:space="preserve">- </w:t>
      </w:r>
      <w:r w:rsidRPr="001E5FFA">
        <w:t xml:space="preserve">Each significant type of production information must have a designated Custodian who will properly protect </w:t>
      </w:r>
      <w:proofErr w:type="spellStart"/>
      <w:r w:rsidR="0094179C">
        <w:t>CompanyX</w:t>
      </w:r>
      <w:proofErr w:type="spellEnd"/>
      <w:r w:rsidRPr="001E5FFA">
        <w:t xml:space="preserve"> information in keeping with the designated Information Owner’s access control, data sensitivity, and data criticality instructions.</w:t>
      </w:r>
    </w:p>
    <w:p w:rsidR="00B74A92" w:rsidRDefault="00B74A92" w:rsidP="00B74A92">
      <w:pPr>
        <w:pStyle w:val="PolicyBodyText"/>
      </w:pPr>
      <w:r w:rsidRPr="001E5FFA">
        <w:rPr>
          <w:rStyle w:val="Strong"/>
        </w:rPr>
        <w:t>Information Systems Department Ownership Responsibility</w:t>
      </w:r>
      <w:r>
        <w:rPr>
          <w:rStyle w:val="Strong"/>
        </w:rPr>
        <w:t xml:space="preserve"> </w:t>
      </w:r>
      <w:r w:rsidRPr="00AB5967">
        <w:t xml:space="preserve">- </w:t>
      </w:r>
      <w:r w:rsidRPr="001E5FFA">
        <w:t>With the exception of operational computer and network information, the Information Systems Department must not be the Owner of any production business information.</w:t>
      </w:r>
    </w:p>
    <w:p w:rsidR="00B74A92" w:rsidRPr="00BE2830" w:rsidRDefault="00B74A92" w:rsidP="00B74A92">
      <w:pPr>
        <w:pStyle w:val="Heading3"/>
        <w:rPr>
          <w:rStyle w:val="Strong"/>
          <w:b/>
        </w:rPr>
      </w:pPr>
      <w:bookmarkStart w:id="9" w:name="_Toc525204993"/>
      <w:r w:rsidRPr="00BE2830">
        <w:rPr>
          <w:rStyle w:val="Strong"/>
          <w:b/>
        </w:rPr>
        <w:t>Asset Classification</w:t>
      </w:r>
      <w:bookmarkEnd w:id="9"/>
    </w:p>
    <w:p w:rsidR="00B74A92" w:rsidRDefault="00B74A92" w:rsidP="00B74A92">
      <w:pPr>
        <w:pStyle w:val="PolicyBodyText"/>
      </w:pPr>
      <w:r w:rsidRPr="001E5FFA">
        <w:rPr>
          <w:rStyle w:val="Strong"/>
        </w:rPr>
        <w:t>Four-Category Data Classification</w:t>
      </w:r>
      <w:r>
        <w:t xml:space="preserve"> - </w:t>
      </w:r>
      <w:r w:rsidRPr="001E5FFA">
        <w:t xml:space="preserve">All </w:t>
      </w:r>
      <w:proofErr w:type="spellStart"/>
      <w:r w:rsidR="0094179C">
        <w:t>CompanyX</w:t>
      </w:r>
      <w:proofErr w:type="spellEnd"/>
      <w:r w:rsidRPr="001E5FFA">
        <w:t xml:space="preserve"> data must be broken into the following four sensitivity classifications: SECRET, CONFIDENTIAL, PRIVATE, and UNCLASSIFIED. Distinct handling, labeling, and review procedures must be established for each classification.</w:t>
      </w:r>
    </w:p>
    <w:p w:rsidR="00B74A92" w:rsidRDefault="00B74A92" w:rsidP="00B74A92">
      <w:pPr>
        <w:pStyle w:val="PolicyBodyText"/>
      </w:pPr>
      <w:r w:rsidRPr="00B35D1C">
        <w:rPr>
          <w:b/>
          <w:bCs/>
        </w:rPr>
        <w:t>Data Classification Descriptions</w:t>
      </w:r>
      <w:r>
        <w:t xml:space="preserve"> - The following descriptions are used for identifying and labeling each sensitivity classification for all </w:t>
      </w:r>
      <w:proofErr w:type="spellStart"/>
      <w:r w:rsidR="0094179C">
        <w:t>CompanyX</w:t>
      </w:r>
      <w:proofErr w:type="spellEnd"/>
      <w:r>
        <w:t xml:space="preserve"> information.  </w:t>
      </w:r>
    </w:p>
    <w:p w:rsidR="00B74A92" w:rsidRDefault="00B74A92" w:rsidP="00B74A92">
      <w:pPr>
        <w:pStyle w:val="PolicyBodyText"/>
        <w:ind w:left="720"/>
      </w:pPr>
      <w:r w:rsidRPr="00364FFC">
        <w:rPr>
          <w:b/>
        </w:rPr>
        <w:t>SECRET</w:t>
      </w:r>
      <w:r>
        <w:t xml:space="preserve"> - This classification label applies to the most sensitive business information that is intended for use strictly within </w:t>
      </w:r>
      <w:proofErr w:type="spellStart"/>
      <w:r w:rsidR="0094179C">
        <w:t>CompanyX</w:t>
      </w:r>
      <w:proofErr w:type="spellEnd"/>
      <w:r>
        <w:t xml:space="preserve">. Its unauthorized disclosure could seriously and adversely impact </w:t>
      </w:r>
      <w:proofErr w:type="spellStart"/>
      <w:r w:rsidR="0094179C">
        <w:t>CompanyX</w:t>
      </w:r>
      <w:proofErr w:type="spellEnd"/>
      <w:r>
        <w:t xml:space="preserve">, its customers, its business </w:t>
      </w:r>
      <w:r w:rsidR="00BE2830">
        <w:t>Third-Parties</w:t>
      </w:r>
      <w:r>
        <w:t>, and its suppliers. Examples include merger and acquisition documents, corporate level strategic plans, litigation strategy memos, reports on breakthrough new product research, and Trade Secrets such as certain computer programs.</w:t>
      </w:r>
    </w:p>
    <w:p w:rsidR="00B74A92" w:rsidRDefault="00B74A92" w:rsidP="00B74A92">
      <w:pPr>
        <w:pStyle w:val="PolicyBodyText"/>
        <w:ind w:left="720"/>
      </w:pPr>
      <w:r w:rsidRPr="00364FFC">
        <w:rPr>
          <w:b/>
        </w:rPr>
        <w:t>CONFIDENTIAL</w:t>
      </w:r>
      <w:r>
        <w:t xml:space="preserve"> - This classification label applies to less-sensitive business information that is intended for use within </w:t>
      </w:r>
      <w:proofErr w:type="spellStart"/>
      <w:r w:rsidR="0094179C">
        <w:t>CompanyX</w:t>
      </w:r>
      <w:proofErr w:type="spellEnd"/>
      <w:r>
        <w:t xml:space="preserve">. Its unauthorized disclosure could adversely impact </w:t>
      </w:r>
      <w:proofErr w:type="spellStart"/>
      <w:r w:rsidR="0094179C">
        <w:t>CompanyX</w:t>
      </w:r>
      <w:proofErr w:type="spellEnd"/>
      <w:r>
        <w:t xml:space="preserve"> or its customers, suppliers, business </w:t>
      </w:r>
      <w:r w:rsidR="00BE2830">
        <w:t>Third-Parties</w:t>
      </w:r>
      <w:r>
        <w:t xml:space="preserve">, or employees. Information that some people would consider to be private is included in this </w:t>
      </w:r>
      <w:r>
        <w:lastRenderedPageBreak/>
        <w:t>classification. Examples include employee performance evaluations, customer transaction data, strategic alliance agreements, unpublished internally-generated market research, computer passwords, and internal audit reports.</w:t>
      </w:r>
    </w:p>
    <w:p w:rsidR="00B74A92" w:rsidRDefault="00B74A92" w:rsidP="00B74A92">
      <w:pPr>
        <w:pStyle w:val="PolicyBodyText"/>
        <w:ind w:left="720"/>
      </w:pPr>
      <w:r>
        <w:rPr>
          <w:b/>
        </w:rPr>
        <w:t xml:space="preserve">PRIVATE - </w:t>
      </w:r>
      <w:r w:rsidRPr="00364FFC">
        <w:rPr>
          <w:b/>
        </w:rPr>
        <w:t>FOR INTERNAL USE ONLY</w:t>
      </w:r>
      <w:r>
        <w:t xml:space="preserve"> - This classification label applies to all other information that does not clearly fit into the previous two classifications. While its unauthorized disclosure is against policy, it is not expected to seriously or adversely impact </w:t>
      </w:r>
      <w:proofErr w:type="spellStart"/>
      <w:r w:rsidR="0094179C">
        <w:t>CompanyX</w:t>
      </w:r>
      <w:proofErr w:type="spellEnd"/>
      <w:r>
        <w:t xml:space="preserve"> or its employees, suppliers, business </w:t>
      </w:r>
      <w:r w:rsidR="00BE2830">
        <w:t>Third-Parties</w:t>
      </w:r>
      <w:r>
        <w:t xml:space="preserve">, or its customers. Examples include the </w:t>
      </w:r>
      <w:proofErr w:type="spellStart"/>
      <w:r w:rsidR="0094179C">
        <w:t>CompanyX</w:t>
      </w:r>
      <w:proofErr w:type="spellEnd"/>
      <w:r>
        <w:t xml:space="preserve"> telephone directory, dial-up computer access numbers, new employee training materials, and internal policy manuals.</w:t>
      </w:r>
    </w:p>
    <w:p w:rsidR="00B74A92" w:rsidRDefault="00B74A92" w:rsidP="00B74A92">
      <w:pPr>
        <w:pStyle w:val="PolicyBodyText"/>
        <w:ind w:left="720"/>
      </w:pPr>
      <w:r w:rsidRPr="00364FFC">
        <w:rPr>
          <w:b/>
        </w:rPr>
        <w:t>PUBLIC</w:t>
      </w:r>
      <w:r>
        <w:t xml:space="preserve"> - This classification applies to information that has been approved by </w:t>
      </w:r>
      <w:proofErr w:type="spellStart"/>
      <w:r w:rsidR="0094179C">
        <w:t>CompanyX</w:t>
      </w:r>
      <w:proofErr w:type="spellEnd"/>
      <w:r>
        <w:t xml:space="preserve"> management for release to the public. By definition, there is no such thing as unauthorized disclosure of this </w:t>
      </w:r>
      <w:r w:rsidR="00F31411">
        <w:t>information,</w:t>
      </w:r>
      <w:r>
        <w:t xml:space="preserve"> and it may be disseminated without potential harm. Examples include product and service brochures, advertisements, job opening announcements, and press releases.</w:t>
      </w:r>
    </w:p>
    <w:p w:rsidR="00B74A92" w:rsidRDefault="00B74A92" w:rsidP="00B74A92">
      <w:pPr>
        <w:pStyle w:val="PolicyBodyText"/>
      </w:pPr>
      <w:r w:rsidRPr="00945924">
        <w:rPr>
          <w:b/>
        </w:rPr>
        <w:t>Default Classification</w:t>
      </w:r>
      <w:r>
        <w:t xml:space="preserve"> - Information without a label is by default classified as Internal Use Only.</w:t>
      </w:r>
    </w:p>
    <w:p w:rsidR="00B74A92" w:rsidRPr="00BE2830" w:rsidRDefault="00B74A92" w:rsidP="00B74A92">
      <w:pPr>
        <w:pStyle w:val="Heading3"/>
        <w:rPr>
          <w:rStyle w:val="Strong"/>
          <w:b/>
        </w:rPr>
      </w:pPr>
      <w:bookmarkStart w:id="10" w:name="_Toc525204994"/>
      <w:r w:rsidRPr="00BE2830">
        <w:rPr>
          <w:rStyle w:val="Strong"/>
          <w:b/>
        </w:rPr>
        <w:t>Asset Labeling</w:t>
      </w:r>
      <w:bookmarkEnd w:id="10"/>
    </w:p>
    <w:p w:rsidR="00B74A92" w:rsidRDefault="00B74A92" w:rsidP="00B74A92">
      <w:pPr>
        <w:pStyle w:val="PolicyBodyText"/>
      </w:pPr>
      <w:r w:rsidRPr="00AD5BE0">
        <w:rPr>
          <w:rStyle w:val="Strong"/>
        </w:rPr>
        <w:t>Assigning Data Classification Labels</w:t>
      </w:r>
      <w:r>
        <w:t xml:space="preserve"> - </w:t>
      </w:r>
      <w:r w:rsidRPr="00AD5BE0">
        <w:t>For all existing production information types, the Information Owner is responsible for choosing an appropriate data classification label to be used by all workers who create, compile, alter, or procure production information.</w:t>
      </w:r>
    </w:p>
    <w:p w:rsidR="00B74A92" w:rsidRDefault="00B74A92" w:rsidP="00B74A92">
      <w:pPr>
        <w:pStyle w:val="PolicyBodyText"/>
      </w:pPr>
      <w:r w:rsidRPr="00AD5BE0">
        <w:rPr>
          <w:rStyle w:val="Strong"/>
        </w:rPr>
        <w:t>Multiple Classification Labeling</w:t>
      </w:r>
      <w:r>
        <w:t xml:space="preserve"> - </w:t>
      </w:r>
      <w:r w:rsidRPr="00AD5BE0">
        <w:t>When information of various sensitivity classifications is combined, the resulting collection of information must be classified at the most restricted level found anywhere in the sources.</w:t>
      </w:r>
    </w:p>
    <w:p w:rsidR="00B74A92" w:rsidRPr="00AD5BE0" w:rsidRDefault="00B74A92" w:rsidP="00B74A92">
      <w:pPr>
        <w:pStyle w:val="PolicyBodyText"/>
      </w:pPr>
      <w:r w:rsidRPr="00AD5BE0">
        <w:rPr>
          <w:rStyle w:val="Strong"/>
        </w:rPr>
        <w:t>Data Classification Labeling</w:t>
      </w:r>
      <w:r>
        <w:t xml:space="preserve"> - </w:t>
      </w:r>
      <w:r w:rsidRPr="00AD5BE0">
        <w:t xml:space="preserve">All secret, confidential, and private information must be labeled according to policies and standards issued by the </w:t>
      </w:r>
      <w:r w:rsidR="00BE2830">
        <w:t>Information Security Department</w:t>
      </w:r>
      <w:r w:rsidRPr="00AD5BE0">
        <w:t>, while information not falling into one or more of these categories need not be labeled.</w:t>
      </w:r>
    </w:p>
    <w:p w:rsidR="00B74A92" w:rsidRDefault="00B74A92" w:rsidP="00B74A92">
      <w:pPr>
        <w:pStyle w:val="PolicyBodyText"/>
      </w:pPr>
      <w:r w:rsidRPr="00AD5BE0">
        <w:rPr>
          <w:rStyle w:val="Strong"/>
        </w:rPr>
        <w:t>Equipment Identification Codes</w:t>
      </w:r>
      <w:r>
        <w:t xml:space="preserve"> - </w:t>
      </w:r>
      <w:r w:rsidRPr="00AD5BE0">
        <w:t xml:space="preserve">All </w:t>
      </w:r>
      <w:proofErr w:type="spellStart"/>
      <w:r w:rsidR="0094179C">
        <w:t>CompanyX</w:t>
      </w:r>
      <w:proofErr w:type="spellEnd"/>
      <w:r w:rsidRPr="00AD5BE0">
        <w:t xml:space="preserve"> </w:t>
      </w:r>
      <w:r w:rsidR="00171B16">
        <w:rPr>
          <w:rStyle w:val="Strong"/>
          <w:b w:val="0"/>
        </w:rPr>
        <w:t>Information</w:t>
      </w:r>
      <w:r w:rsidRPr="00AD5BE0">
        <w:t xml:space="preserve"> equipment must have an identification number permanently etched onto the equipment that can be used to assist police in their attempts to return stolen property.</w:t>
      </w:r>
    </w:p>
    <w:p w:rsidR="00B74A92" w:rsidRDefault="00B74A92" w:rsidP="00B74A92">
      <w:pPr>
        <w:pStyle w:val="PolicyBodyText"/>
      </w:pPr>
      <w:r w:rsidRPr="00AD5BE0">
        <w:rPr>
          <w:rStyle w:val="Strong"/>
        </w:rPr>
        <w:t>Hardcopy Sensitivity Labels</w:t>
      </w:r>
      <w:r>
        <w:t xml:space="preserve"> - </w:t>
      </w:r>
      <w:r w:rsidRPr="00AD5BE0">
        <w:t>All printed, handwritten, or other human-readable manifestations of secret, confidential, or private information must have an appropriate sensitivity label on the upper-right corner of each page.</w:t>
      </w:r>
    </w:p>
    <w:p w:rsidR="00B74A92" w:rsidRDefault="00B74A92" w:rsidP="00B74A92">
      <w:pPr>
        <w:pStyle w:val="PolicyBodyText"/>
      </w:pPr>
      <w:r w:rsidRPr="00AD5BE0">
        <w:rPr>
          <w:rStyle w:val="Strong"/>
        </w:rPr>
        <w:t>Information Life Cycle Labeling</w:t>
      </w:r>
      <w:r>
        <w:t xml:space="preserve"> - </w:t>
      </w:r>
      <w:r w:rsidRPr="00AD5BE0">
        <w:t>From the time when information is created until it is destroyed or declassified, it must be labeled with a sensitivity designation if it is either secret, confidential, or private.</w:t>
      </w:r>
    </w:p>
    <w:p w:rsidR="00B74A92" w:rsidRDefault="00B74A92" w:rsidP="00B74A92">
      <w:pPr>
        <w:pStyle w:val="PolicyBodyText"/>
      </w:pPr>
      <w:r w:rsidRPr="001E28A2">
        <w:rPr>
          <w:b/>
          <w:bCs/>
        </w:rPr>
        <w:t xml:space="preserve">Labels For Externally-Supplied Information </w:t>
      </w:r>
      <w:r w:rsidRPr="001E28A2">
        <w:t xml:space="preserve">- With the exception of general business correspondence and copyrighted software, all externally-provided information that is not clearly in the public domain must receive a </w:t>
      </w:r>
      <w:proofErr w:type="spellStart"/>
      <w:r w:rsidR="0094179C">
        <w:t>CompanyX</w:t>
      </w:r>
      <w:proofErr w:type="spellEnd"/>
      <w:r w:rsidRPr="001E28A2">
        <w:t xml:space="preserve"> data classification system label. The </w:t>
      </w:r>
      <w:proofErr w:type="spellStart"/>
      <w:r w:rsidR="0094179C">
        <w:t>CompanyX</w:t>
      </w:r>
      <w:proofErr w:type="spellEnd"/>
      <w:r w:rsidRPr="001E28A2">
        <w:t xml:space="preserve"> worker who receives this information is responsible for assigning an appropriate classification on behalf of the external party. When assigning a </w:t>
      </w:r>
      <w:proofErr w:type="spellStart"/>
      <w:r w:rsidR="0094179C">
        <w:t>CompanyX</w:t>
      </w:r>
      <w:proofErr w:type="spellEnd"/>
      <w:r w:rsidRPr="001E28A2">
        <w:t xml:space="preserve"> classification </w:t>
      </w:r>
      <w:r w:rsidRPr="001E28A2">
        <w:lastRenderedPageBreak/>
        <w:t>label, this staff member must preserve copyright notices, author credits, guidelines for interpretation, and information about restricted dissemination.</w:t>
      </w:r>
    </w:p>
    <w:p w:rsidR="00B74A92" w:rsidRDefault="00B74A92" w:rsidP="00B74A92">
      <w:pPr>
        <w:pStyle w:val="Heading3"/>
      </w:pPr>
      <w:bookmarkStart w:id="11" w:name="_Toc525204995"/>
      <w:r w:rsidRPr="00364FFC">
        <w:t>Declassification And Downgrading</w:t>
      </w:r>
      <w:bookmarkEnd w:id="11"/>
    </w:p>
    <w:p w:rsidR="00B74A92" w:rsidRPr="00D12551" w:rsidRDefault="00B74A92" w:rsidP="00B74A92">
      <w:pPr>
        <w:pStyle w:val="PolicyBodyText"/>
      </w:pPr>
      <w:r w:rsidRPr="00D12551">
        <w:rPr>
          <w:b/>
          <w:bCs/>
        </w:rPr>
        <w:t>Dates For Reclassification</w:t>
      </w:r>
      <w:r w:rsidRPr="00D12551">
        <w:t xml:space="preserve"> - If known, the date that Secret or Confidential information will no longer be sensitive or declassified must be indicated on all </w:t>
      </w:r>
      <w:proofErr w:type="spellStart"/>
      <w:r w:rsidR="0094179C">
        <w:t>CompanyX</w:t>
      </w:r>
      <w:proofErr w:type="spellEnd"/>
      <w:r w:rsidRPr="00D12551">
        <w:t xml:space="preserve"> sensitive information. This will assist those in possession of the information with its proper handling, even if these people have not been in recent communication with the information’s Owner.</w:t>
      </w:r>
    </w:p>
    <w:p w:rsidR="00B74A92" w:rsidRPr="00D12551" w:rsidRDefault="00B74A92" w:rsidP="00B74A92">
      <w:pPr>
        <w:pStyle w:val="PolicyBodyText"/>
      </w:pPr>
      <w:r w:rsidRPr="00D12551">
        <w:rPr>
          <w:b/>
          <w:bCs/>
        </w:rPr>
        <w:t>Expired Classification Labels</w:t>
      </w:r>
      <w:r w:rsidRPr="00D12551">
        <w:t xml:space="preserve"> - Those workers in possession of sensitive information that was slated to be declassified on a date that has come and gone, but is not known definitively to have been declassified, must check with the information Owner before they disclose the information to any </w:t>
      </w:r>
      <w:r w:rsidR="00171B16">
        <w:t>Third-Parties</w:t>
      </w:r>
      <w:r w:rsidRPr="00D12551">
        <w:t>.</w:t>
      </w:r>
    </w:p>
    <w:p w:rsidR="00B74A92" w:rsidRPr="00D12551" w:rsidRDefault="00B74A92" w:rsidP="00B74A92">
      <w:pPr>
        <w:pStyle w:val="PolicyBodyText"/>
      </w:pPr>
      <w:r w:rsidRPr="00D12551">
        <w:rPr>
          <w:b/>
          <w:bCs/>
        </w:rPr>
        <w:t>Notifications</w:t>
      </w:r>
      <w:r w:rsidRPr="00D12551">
        <w:t xml:space="preserve"> - The designated information Owner may, at any time, declassify or downgrade the classification of information entrusted to his or her care. To achieve this, the Owner must change the classification label appearing on the original document, notify all known recipients and Custodians, and notify the </w:t>
      </w:r>
      <w:proofErr w:type="spellStart"/>
      <w:r w:rsidR="0094179C">
        <w:t>CompanyX</w:t>
      </w:r>
      <w:proofErr w:type="spellEnd"/>
      <w:r w:rsidRPr="00D12551">
        <w:t xml:space="preserve"> archives Custodian.</w:t>
      </w:r>
    </w:p>
    <w:p w:rsidR="00B74A92" w:rsidRDefault="00B74A92" w:rsidP="00B74A92">
      <w:pPr>
        <w:pStyle w:val="PolicyBodyText"/>
      </w:pPr>
      <w:r w:rsidRPr="00D12551">
        <w:rPr>
          <w:b/>
          <w:bCs/>
        </w:rPr>
        <w:t>Schedule For Review</w:t>
      </w:r>
      <w:r w:rsidRPr="00D12551">
        <w:t xml:space="preserve"> - To determine whether sensitive information may be declassified or downgraded, at least once annually, information Owners must review the sensitivity classifications assigned to information for which they are responsible. From the standpoint of sensitivity, information must be declassified or downgraded as soon as practical.</w:t>
      </w:r>
    </w:p>
    <w:p w:rsidR="00A437C9" w:rsidRPr="00074BA0" w:rsidRDefault="00924538" w:rsidP="00074BA0">
      <w:pPr>
        <w:pStyle w:val="PolicyElementHeader"/>
        <w:rPr>
          <w:bCs/>
          <w:color w:val="00527A"/>
        </w:rPr>
      </w:pPr>
      <w:bookmarkStart w:id="12" w:name="_Toc525204996"/>
      <w:r>
        <w:rPr>
          <w:bCs/>
          <w:color w:val="00527A"/>
        </w:rPr>
        <w:t>Violations</w:t>
      </w:r>
      <w:bookmarkEnd w:id="3"/>
      <w:bookmarkEnd w:id="12"/>
    </w:p>
    <w:p w:rsidR="003C1B8C"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proofErr w:type="spellStart"/>
      <w:r w:rsidR="0094179C">
        <w:rPr>
          <w:rFonts w:eastAsia="MS Mincho"/>
        </w:rPr>
        <w:t>CompanyX</w:t>
      </w:r>
      <w:proofErr w:type="spellEnd"/>
      <w:r w:rsidRPr="002A7256">
        <w:rPr>
          <w:rFonts w:eastAsia="MS Mincho"/>
        </w:rPr>
        <w:t xml:space="preserve"> reserves the right to notify the appropriate law enforcement authorities of any unlawful activity and to cooperate in any investigation of such activity. </w:t>
      </w:r>
      <w:proofErr w:type="spellStart"/>
      <w:r w:rsidR="0094179C">
        <w:rPr>
          <w:rFonts w:eastAsia="MS Mincho"/>
        </w:rPr>
        <w:t>CompanyX</w:t>
      </w:r>
      <w:proofErr w:type="spellEnd"/>
      <w:r w:rsidRPr="002A7256">
        <w:rPr>
          <w:rFonts w:eastAsia="MS Mincho"/>
        </w:rPr>
        <w:t xml:space="preserve"> does not consider conduct in violation of this policy to be within an employee’s or </w:t>
      </w:r>
      <w:r w:rsidR="00BE2830">
        <w:rPr>
          <w:rFonts w:eastAsia="MS Mincho"/>
        </w:rPr>
        <w:t>Third-Party</w:t>
      </w:r>
      <w:r w:rsidRPr="002A7256">
        <w:rPr>
          <w:rFonts w:eastAsia="MS Mincho"/>
        </w:rPr>
        <w:t xml:space="preserve">’s course and scope of employment, or the direct consequence of the discharge of the employee’s or </w:t>
      </w:r>
      <w:r w:rsidR="00BE2830">
        <w:rPr>
          <w:rFonts w:eastAsia="MS Mincho"/>
        </w:rPr>
        <w:t>Third-Party</w:t>
      </w:r>
      <w:r w:rsidRPr="002A7256">
        <w:rPr>
          <w:rFonts w:eastAsia="MS Mincho"/>
        </w:rPr>
        <w:t xml:space="preserve">’s duties. Accordingly, to the extent permitted by law, </w:t>
      </w:r>
      <w:proofErr w:type="spellStart"/>
      <w:r w:rsidR="0094179C">
        <w:rPr>
          <w:rFonts w:eastAsia="MS Mincho"/>
        </w:rPr>
        <w:t>CompanyX</w:t>
      </w:r>
      <w:proofErr w:type="spellEnd"/>
      <w:r w:rsidRPr="002A7256">
        <w:rPr>
          <w:rFonts w:eastAsia="MS Mincho"/>
        </w:rPr>
        <w:t xml:space="preserve"> reserves the right not to defend or pay any damages awarded against employees or </w:t>
      </w:r>
      <w:r w:rsidR="00BE2830">
        <w:rPr>
          <w:rFonts w:eastAsia="MS Mincho"/>
        </w:rPr>
        <w:t>Third-Parties</w:t>
      </w:r>
      <w:r w:rsidRPr="002A7256">
        <w:rPr>
          <w:rFonts w:eastAsia="MS Mincho"/>
        </w:rPr>
        <w:t xml:space="preserve"> that result from violation of this policy.</w:t>
      </w:r>
    </w:p>
    <w:p w:rsidR="00171B16" w:rsidRPr="00B60157" w:rsidRDefault="00171B16" w:rsidP="00171B16">
      <w:pPr>
        <w:spacing w:after="120"/>
      </w:pPr>
      <w:r w:rsidRPr="003C1B8C">
        <w:rPr>
          <w:rFonts w:eastAsia="MS Mincho"/>
        </w:rPr>
        <w:t xml:space="preserve">Any employee or </w:t>
      </w:r>
      <w:r>
        <w:rPr>
          <w:rFonts w:eastAsia="MS Mincho"/>
        </w:rPr>
        <w:t>contractor</w:t>
      </w:r>
      <w:r w:rsidRPr="003C1B8C">
        <w:rPr>
          <w:rFonts w:eastAsia="MS Mincho"/>
        </w:rPr>
        <w:t xml:space="preserve"> who is requested to undertake an activity which he or she believes is in violation of this policy, must provide a written or verbal complaint to his or her manager, any other manager or the Human Resources Department as soon as possible.</w:t>
      </w:r>
    </w:p>
    <w:p w:rsidR="00C21BF8" w:rsidRPr="00C21BF8" w:rsidRDefault="00A437C9" w:rsidP="00C21BF8">
      <w:pPr>
        <w:pStyle w:val="PolicyElementHeader"/>
        <w:rPr>
          <w:bCs/>
          <w:color w:val="00527A"/>
        </w:rPr>
      </w:pPr>
      <w:bookmarkStart w:id="13" w:name="_Toc241985855"/>
      <w:bookmarkStart w:id="14" w:name="_Toc525204997"/>
      <w:r w:rsidRPr="003F09FA">
        <w:rPr>
          <w:bCs/>
          <w:color w:val="00527A"/>
        </w:rPr>
        <w:t>Definitions</w:t>
      </w:r>
      <w:bookmarkEnd w:id="13"/>
      <w:bookmarkEnd w:id="14"/>
    </w:p>
    <w:p w:rsidR="00C21BF8" w:rsidRDefault="00C21BF8" w:rsidP="00F5315F">
      <w:pPr>
        <w:pStyle w:val="StylePolicyDefinitionNotBold"/>
      </w:pPr>
      <w:r w:rsidRPr="00C21BF8">
        <w:rPr>
          <w:rStyle w:val="PolicyDefinitionChar"/>
        </w:rPr>
        <w:t>Confidential Information (Sensitive Information)</w:t>
      </w:r>
      <w:r w:rsidRPr="00C21BF8">
        <w:t xml:space="preserve"> – Any </w:t>
      </w:r>
      <w:proofErr w:type="spellStart"/>
      <w:r w:rsidR="0094179C">
        <w:t>CompanyX</w:t>
      </w:r>
      <w:proofErr w:type="spellEnd"/>
      <w:r w:rsidRPr="00C21BF8">
        <w:t xml:space="preserve"> information that is not publicly known and includes tangible and intangible information in all forms, such as information that is observed or orally delivered, or is in electronic form, or is written or in other tangible form.   Confidential Information may include, but is not limited to, source code, product designs and plans, beta and benchmarking results, patent applications, production methods, product roadmaps, customer lists and information, prospect lists and information, promotional plans, competitive information, names, salaries, skills, positions, pre-public financial results, product </w:t>
      </w:r>
      <w:r w:rsidRPr="00C21BF8">
        <w:lastRenderedPageBreak/>
        <w:t xml:space="preserve">costs, and pricing, and employee information and lists including organizational charts.   Confidential Information also includes any confidential information received by </w:t>
      </w:r>
      <w:proofErr w:type="spellStart"/>
      <w:r w:rsidR="0094179C">
        <w:t>CompanyX</w:t>
      </w:r>
      <w:proofErr w:type="spellEnd"/>
      <w:r w:rsidRPr="00C21BF8">
        <w:t xml:space="preserve"> from a </w:t>
      </w:r>
      <w:r w:rsidR="00171B16">
        <w:t>Third-Party</w:t>
      </w:r>
      <w:r w:rsidRPr="00C21BF8">
        <w:t xml:space="preserve"> under a non-disclosure agreement</w:t>
      </w:r>
    </w:p>
    <w:p w:rsidR="00B74A92" w:rsidRDefault="00B74A92" w:rsidP="00B74A92">
      <w:pPr>
        <w:spacing w:after="120"/>
      </w:pPr>
      <w:r w:rsidRPr="00E81331">
        <w:rPr>
          <w:rStyle w:val="Strong"/>
        </w:rPr>
        <w:t>Information Asset</w:t>
      </w:r>
      <w:r w:rsidRPr="00E81331">
        <w:rPr>
          <w:b/>
          <w:bCs/>
        </w:rPr>
        <w:t xml:space="preserve"> </w:t>
      </w:r>
      <w:r w:rsidRPr="00E81331">
        <w:t xml:space="preserve">- Any </w:t>
      </w:r>
      <w:proofErr w:type="spellStart"/>
      <w:r w:rsidR="0094179C">
        <w:t>CompanyX</w:t>
      </w:r>
      <w:proofErr w:type="spellEnd"/>
      <w:r w:rsidRPr="00E81331">
        <w:t xml:space="preserve"> data in any form, and the equipment used to manage, process, or store </w:t>
      </w:r>
      <w:proofErr w:type="spellStart"/>
      <w:r w:rsidR="0094179C">
        <w:t>CompanyX</w:t>
      </w:r>
      <w:proofErr w:type="spellEnd"/>
      <w:r w:rsidRPr="00E81331">
        <w:t xml:space="preserve"> data, that is used in the course of executing business.  This includes, but is not limited to, corporate, customer, and </w:t>
      </w:r>
      <w:r w:rsidR="00BE2830">
        <w:t>Third-Party</w:t>
      </w:r>
      <w:r w:rsidRPr="00E81331">
        <w:t xml:space="preserve"> data.</w:t>
      </w:r>
    </w:p>
    <w:p w:rsidR="00C21BF8" w:rsidRDefault="00BE2830" w:rsidP="00C21BF8">
      <w:pPr>
        <w:pStyle w:val="StylePolicyDefinitionNotBold"/>
      </w:pPr>
      <w:r>
        <w:rPr>
          <w:rStyle w:val="PolicyDefinitionChar"/>
        </w:rPr>
        <w:t>Third-Party</w:t>
      </w:r>
      <w:r w:rsidR="00C21BF8" w:rsidRPr="00C21BF8">
        <w:t xml:space="preserve"> – Any non-employee of </w:t>
      </w:r>
      <w:proofErr w:type="spellStart"/>
      <w:r w:rsidR="0094179C">
        <w:t>CompanyX</w:t>
      </w:r>
      <w:proofErr w:type="spellEnd"/>
      <w:r w:rsidR="00C21BF8" w:rsidRPr="00C21BF8">
        <w:t xml:space="preserve"> who is contractually bound to provide some form of service to </w:t>
      </w:r>
      <w:proofErr w:type="spellStart"/>
      <w:r w:rsidR="0094179C">
        <w:t>CompanyX</w:t>
      </w:r>
      <w:proofErr w:type="spellEnd"/>
      <w:r w:rsidR="00C21BF8" w:rsidRPr="00C21BF8">
        <w:t>.</w:t>
      </w:r>
    </w:p>
    <w:p w:rsidR="00F51BD1" w:rsidRDefault="007129D9" w:rsidP="00C64EAF">
      <w:pPr>
        <w:spacing w:after="120"/>
        <w:jc w:val="both"/>
      </w:pPr>
      <w:r w:rsidRPr="00EC4A77">
        <w:rPr>
          <w:b/>
          <w:bCs/>
        </w:rPr>
        <w:t>User</w:t>
      </w:r>
      <w:r w:rsidRPr="00EC4A77">
        <w:rPr>
          <w:b/>
        </w:rPr>
        <w:t xml:space="preserve"> - </w:t>
      </w:r>
      <w:r w:rsidRPr="00EC4A77">
        <w:t xml:space="preserve">Any </w:t>
      </w:r>
      <w:proofErr w:type="spellStart"/>
      <w:r w:rsidR="0094179C">
        <w:t>CompanyX</w:t>
      </w:r>
      <w:proofErr w:type="spellEnd"/>
      <w:r w:rsidRPr="00EC4A77">
        <w:t xml:space="preserve"> employee or </w:t>
      </w:r>
      <w:r w:rsidR="00BE2830">
        <w:t>Third-Party</w:t>
      </w:r>
      <w:r w:rsidRPr="00EC4A77">
        <w:t xml:space="preserve"> who has been authorized to access any </w:t>
      </w:r>
      <w:proofErr w:type="spellStart"/>
      <w:r w:rsidR="0094179C">
        <w:t>CompanyX</w:t>
      </w:r>
      <w:proofErr w:type="spellEnd"/>
      <w:r w:rsidRPr="00EC4A77">
        <w:t xml:space="preserve"> electronic information resource.</w:t>
      </w:r>
    </w:p>
    <w:p w:rsidR="00D13DA3" w:rsidRDefault="00D13DA3" w:rsidP="00D13DA3">
      <w:pPr>
        <w:pStyle w:val="PolicyElementHeader"/>
        <w:rPr>
          <w:color w:val="00527A"/>
          <w:szCs w:val="28"/>
        </w:rPr>
      </w:pPr>
      <w:bookmarkStart w:id="15" w:name="_Toc178155364"/>
      <w:bookmarkStart w:id="16" w:name="_Toc241985856"/>
      <w:bookmarkStart w:id="17" w:name="_Toc525204998"/>
      <w:r>
        <w:rPr>
          <w:color w:val="00527A"/>
          <w:szCs w:val="28"/>
        </w:rPr>
        <w:t>References</w:t>
      </w:r>
      <w:bookmarkEnd w:id="15"/>
      <w:bookmarkEnd w:id="16"/>
      <w:bookmarkEnd w:id="17"/>
    </w:p>
    <w:p w:rsidR="00B74A92" w:rsidRDefault="00B74A92" w:rsidP="00B74A92">
      <w:bookmarkStart w:id="18" w:name="_Toc178155365"/>
      <w:bookmarkStart w:id="19" w:name="_Toc241985857"/>
      <w:r>
        <w:rPr>
          <w:bCs/>
        </w:rPr>
        <w:t>ISO/IEC 27002:</w:t>
      </w:r>
      <w:r w:rsidRPr="007D37A8">
        <w:rPr>
          <w:iCs/>
        </w:rPr>
        <w:t xml:space="preserve"> </w:t>
      </w:r>
      <w:r>
        <w:t>7.2.1 Classification Guidelines</w:t>
      </w:r>
    </w:p>
    <w:p w:rsidR="00B74A92" w:rsidRDefault="00B74A92" w:rsidP="00B74A92">
      <w:r w:rsidRPr="002F6B94">
        <w:t>PCI</w:t>
      </w:r>
      <w:r>
        <w:t>-DSS</w:t>
      </w:r>
      <w:r w:rsidRPr="002F6B94">
        <w:t>: 9.6.1 Media Classification</w:t>
      </w:r>
    </w:p>
    <w:p w:rsidR="00B74A92" w:rsidRDefault="00B74A92" w:rsidP="00B74A92">
      <w:r w:rsidRPr="002F6B94">
        <w:t>NIST: MP-3 Media Marking</w:t>
      </w:r>
    </w:p>
    <w:p w:rsidR="000C72B1" w:rsidRDefault="0056517A" w:rsidP="000C72B1">
      <w:r>
        <w:t>US</w:t>
      </w:r>
      <w:r w:rsidR="000C72B1">
        <w:t xml:space="preserve">-CSF: </w:t>
      </w:r>
      <w:bookmarkStart w:id="20" w:name="OLE_LINK3"/>
      <w:r w:rsidR="000C72B1" w:rsidRPr="00A23B87">
        <w:t>ID.AM-5: Resource classification</w:t>
      </w:r>
      <w:bookmarkEnd w:id="20"/>
    </w:p>
    <w:bookmarkEnd w:id="18"/>
    <w:bookmarkEnd w:id="19"/>
    <w:p w:rsidR="00D13DA3" w:rsidRDefault="00D13DA3"/>
    <w:p w:rsidR="00BE2830" w:rsidRPr="00EF734B" w:rsidRDefault="00BE2830" w:rsidP="00BE2830">
      <w:pPr>
        <w:pStyle w:val="PolicyElementHeader"/>
        <w:rPr>
          <w:bCs/>
          <w:color w:val="00527A"/>
        </w:rPr>
      </w:pPr>
      <w:bookmarkStart w:id="21" w:name="_Toc525041757"/>
      <w:bookmarkStart w:id="22" w:name="_Toc525205000"/>
      <w:r w:rsidRPr="00EF734B">
        <w:rPr>
          <w:bCs/>
          <w:color w:val="00527A"/>
        </w:rPr>
        <w:t>Approval and Ownership</w:t>
      </w:r>
      <w:bookmarkEnd w:id="21"/>
      <w:bookmarkEnd w:id="2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2475"/>
        <w:gridCol w:w="1968"/>
        <w:gridCol w:w="2311"/>
      </w:tblGrid>
      <w:tr w:rsidR="00BE2830" w:rsidTr="00B27084">
        <w:trPr>
          <w:trHeight w:val="346"/>
        </w:trPr>
        <w:tc>
          <w:tcPr>
            <w:tcW w:w="2520" w:type="dxa"/>
            <w:shd w:val="pct10" w:color="auto" w:fill="auto"/>
            <w:tcMar>
              <w:top w:w="29" w:type="dxa"/>
              <w:left w:w="115" w:type="dxa"/>
              <w:bottom w:w="29" w:type="dxa"/>
              <w:right w:w="115" w:type="dxa"/>
            </w:tcMar>
            <w:vAlign w:val="center"/>
          </w:tcPr>
          <w:p w:rsidR="00BE2830" w:rsidRDefault="00BE2830" w:rsidP="00B27084">
            <w:pPr>
              <w:pStyle w:val="FooterTableHeader"/>
            </w:pPr>
            <w:r>
              <w:t>Owner</w:t>
            </w:r>
          </w:p>
        </w:tc>
        <w:tc>
          <w:tcPr>
            <w:tcW w:w="2520" w:type="dxa"/>
            <w:shd w:val="pct10" w:color="auto" w:fill="auto"/>
            <w:tcMar>
              <w:top w:w="29" w:type="dxa"/>
              <w:left w:w="115" w:type="dxa"/>
              <w:bottom w:w="29" w:type="dxa"/>
              <w:right w:w="115" w:type="dxa"/>
            </w:tcMar>
            <w:vAlign w:val="center"/>
          </w:tcPr>
          <w:p w:rsidR="00BE2830" w:rsidRDefault="00BE2830" w:rsidP="00B27084">
            <w:pPr>
              <w:pStyle w:val="FooterTableHeader"/>
            </w:pPr>
            <w:r>
              <w:t>Title</w:t>
            </w:r>
          </w:p>
        </w:tc>
        <w:tc>
          <w:tcPr>
            <w:tcW w:w="1980" w:type="dxa"/>
            <w:shd w:val="pct10" w:color="auto" w:fill="auto"/>
            <w:tcMar>
              <w:top w:w="29" w:type="dxa"/>
              <w:left w:w="115" w:type="dxa"/>
              <w:bottom w:w="29" w:type="dxa"/>
              <w:right w:w="115" w:type="dxa"/>
            </w:tcMar>
            <w:vAlign w:val="center"/>
          </w:tcPr>
          <w:p w:rsidR="00BE2830" w:rsidRDefault="00BE2830" w:rsidP="00B27084">
            <w:pPr>
              <w:pStyle w:val="FooterTableHeader"/>
            </w:pPr>
            <w:r>
              <w:t>Date</w:t>
            </w:r>
          </w:p>
        </w:tc>
        <w:tc>
          <w:tcPr>
            <w:tcW w:w="2340" w:type="dxa"/>
            <w:shd w:val="pct10" w:color="auto" w:fill="auto"/>
            <w:tcMar>
              <w:top w:w="29" w:type="dxa"/>
              <w:left w:w="115" w:type="dxa"/>
              <w:bottom w:w="29" w:type="dxa"/>
              <w:right w:w="115" w:type="dxa"/>
            </w:tcMar>
            <w:vAlign w:val="center"/>
          </w:tcPr>
          <w:p w:rsidR="00BE2830" w:rsidRDefault="00BE2830" w:rsidP="00B27084">
            <w:pPr>
              <w:pStyle w:val="FooterTableHeader"/>
            </w:pPr>
            <w:r>
              <w:t>Signature</w:t>
            </w:r>
          </w:p>
        </w:tc>
      </w:tr>
      <w:tr w:rsidR="00BE2830" w:rsidTr="00B27084">
        <w:trPr>
          <w:trHeight w:val="346"/>
        </w:trPr>
        <w:tc>
          <w:tcPr>
            <w:tcW w:w="2520" w:type="dxa"/>
            <w:tcBorders>
              <w:bottom w:val="single" w:sz="4" w:space="0" w:color="auto"/>
            </w:tcBorders>
            <w:tcMar>
              <w:top w:w="29" w:type="dxa"/>
              <w:left w:w="115" w:type="dxa"/>
              <w:bottom w:w="29" w:type="dxa"/>
              <w:right w:w="115" w:type="dxa"/>
            </w:tcMar>
            <w:vAlign w:val="center"/>
          </w:tcPr>
          <w:p w:rsidR="00BE2830" w:rsidRPr="008B6D63" w:rsidRDefault="00BE2830" w:rsidP="00B27084">
            <w:pPr>
              <w:pStyle w:val="PolicyHeaderFill"/>
              <w:rPr>
                <w:highlight w:val="yellow"/>
              </w:rPr>
            </w:pPr>
            <w:r w:rsidRPr="008B6D63">
              <w:rPr>
                <w:highlight w:val="yellow"/>
              </w:rPr>
              <w:t>Policy Author</w:t>
            </w:r>
          </w:p>
        </w:tc>
        <w:tc>
          <w:tcPr>
            <w:tcW w:w="2520" w:type="dxa"/>
            <w:tcBorders>
              <w:bottom w:val="single" w:sz="4" w:space="0" w:color="auto"/>
            </w:tcBorders>
            <w:tcMar>
              <w:top w:w="29" w:type="dxa"/>
              <w:left w:w="115" w:type="dxa"/>
              <w:bottom w:w="29" w:type="dxa"/>
              <w:right w:w="115" w:type="dxa"/>
            </w:tcMar>
            <w:vAlign w:val="center"/>
          </w:tcPr>
          <w:p w:rsidR="00BE2830" w:rsidRPr="008B6D63" w:rsidRDefault="00BE2830" w:rsidP="00B27084">
            <w:pPr>
              <w:pStyle w:val="PolicyHeaderFill"/>
              <w:rPr>
                <w:highlight w:val="yellow"/>
              </w:rPr>
            </w:pPr>
            <w:r w:rsidRPr="008B6D63">
              <w:rPr>
                <w:highlight w:val="yellow"/>
              </w:rPr>
              <w:t>Title</w:t>
            </w:r>
          </w:p>
        </w:tc>
        <w:tc>
          <w:tcPr>
            <w:tcW w:w="1980" w:type="dxa"/>
            <w:tcBorders>
              <w:bottom w:val="single" w:sz="4" w:space="0" w:color="auto"/>
            </w:tcBorders>
            <w:tcMar>
              <w:top w:w="29" w:type="dxa"/>
              <w:left w:w="115" w:type="dxa"/>
              <w:bottom w:w="29" w:type="dxa"/>
              <w:right w:w="115" w:type="dxa"/>
            </w:tcMar>
            <w:vAlign w:val="center"/>
          </w:tcPr>
          <w:p w:rsidR="00BE2830" w:rsidRPr="0043775C" w:rsidRDefault="00BE2830" w:rsidP="00B27084">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BE2830" w:rsidRDefault="00BE2830" w:rsidP="00B27084">
            <w:pPr>
              <w:jc w:val="center"/>
            </w:pPr>
          </w:p>
        </w:tc>
      </w:tr>
      <w:tr w:rsidR="00BE2830" w:rsidTr="00B27084">
        <w:trPr>
          <w:trHeight w:val="346"/>
        </w:trPr>
        <w:tc>
          <w:tcPr>
            <w:tcW w:w="2520" w:type="dxa"/>
            <w:shd w:val="pct10" w:color="auto" w:fill="auto"/>
            <w:tcMar>
              <w:top w:w="29" w:type="dxa"/>
              <w:left w:w="115" w:type="dxa"/>
              <w:bottom w:w="29" w:type="dxa"/>
              <w:right w:w="115" w:type="dxa"/>
            </w:tcMar>
            <w:vAlign w:val="center"/>
          </w:tcPr>
          <w:p w:rsidR="00BE2830" w:rsidRDefault="00BE2830" w:rsidP="00B27084">
            <w:pPr>
              <w:pStyle w:val="FooterTableHeader"/>
            </w:pPr>
            <w:r>
              <w:t>Approved By</w:t>
            </w:r>
          </w:p>
        </w:tc>
        <w:tc>
          <w:tcPr>
            <w:tcW w:w="2520" w:type="dxa"/>
            <w:shd w:val="pct10" w:color="auto" w:fill="auto"/>
            <w:tcMar>
              <w:top w:w="29" w:type="dxa"/>
              <w:left w:w="115" w:type="dxa"/>
              <w:bottom w:w="29" w:type="dxa"/>
              <w:right w:w="115" w:type="dxa"/>
            </w:tcMar>
            <w:vAlign w:val="center"/>
          </w:tcPr>
          <w:p w:rsidR="00BE2830" w:rsidRDefault="00BE2830" w:rsidP="00B27084">
            <w:pPr>
              <w:pStyle w:val="FooterTableHeader"/>
            </w:pPr>
            <w:r>
              <w:t>Title</w:t>
            </w:r>
          </w:p>
        </w:tc>
        <w:tc>
          <w:tcPr>
            <w:tcW w:w="1980" w:type="dxa"/>
            <w:shd w:val="pct10" w:color="auto" w:fill="auto"/>
            <w:tcMar>
              <w:top w:w="29" w:type="dxa"/>
              <w:left w:w="115" w:type="dxa"/>
              <w:bottom w:w="29" w:type="dxa"/>
              <w:right w:w="115" w:type="dxa"/>
            </w:tcMar>
            <w:vAlign w:val="center"/>
          </w:tcPr>
          <w:p w:rsidR="00BE2830" w:rsidRDefault="00BE2830" w:rsidP="00B27084">
            <w:pPr>
              <w:pStyle w:val="FooterTableHeader"/>
            </w:pPr>
            <w:r>
              <w:t>Date</w:t>
            </w:r>
          </w:p>
        </w:tc>
        <w:tc>
          <w:tcPr>
            <w:tcW w:w="2340" w:type="dxa"/>
            <w:shd w:val="pct10" w:color="auto" w:fill="auto"/>
            <w:tcMar>
              <w:top w:w="29" w:type="dxa"/>
              <w:left w:w="115" w:type="dxa"/>
              <w:bottom w:w="29" w:type="dxa"/>
              <w:right w:w="115" w:type="dxa"/>
            </w:tcMar>
            <w:vAlign w:val="center"/>
          </w:tcPr>
          <w:p w:rsidR="00BE2830" w:rsidRDefault="00BE2830" w:rsidP="00B27084">
            <w:pPr>
              <w:pStyle w:val="FooterTableHeader"/>
            </w:pPr>
            <w:r>
              <w:t>Signature</w:t>
            </w:r>
          </w:p>
        </w:tc>
      </w:tr>
      <w:tr w:rsidR="00BE2830" w:rsidTr="00B27084">
        <w:trPr>
          <w:trHeight w:val="346"/>
        </w:trPr>
        <w:tc>
          <w:tcPr>
            <w:tcW w:w="2520" w:type="dxa"/>
            <w:tcMar>
              <w:top w:w="29" w:type="dxa"/>
              <w:left w:w="115" w:type="dxa"/>
              <w:bottom w:w="29" w:type="dxa"/>
              <w:right w:w="115" w:type="dxa"/>
            </w:tcMar>
            <w:vAlign w:val="center"/>
          </w:tcPr>
          <w:p w:rsidR="00BE2830" w:rsidRPr="008B6D63" w:rsidRDefault="00BE2830" w:rsidP="00B27084">
            <w:pPr>
              <w:pStyle w:val="PolicyHeaderFill"/>
              <w:rPr>
                <w:highlight w:val="yellow"/>
              </w:rPr>
            </w:pPr>
            <w:r w:rsidRPr="008B6D63">
              <w:rPr>
                <w:highlight w:val="yellow"/>
              </w:rPr>
              <w:t>Executive Sponsor</w:t>
            </w:r>
          </w:p>
        </w:tc>
        <w:tc>
          <w:tcPr>
            <w:tcW w:w="2520" w:type="dxa"/>
            <w:tcMar>
              <w:top w:w="29" w:type="dxa"/>
              <w:left w:w="115" w:type="dxa"/>
              <w:bottom w:w="29" w:type="dxa"/>
              <w:right w:w="115" w:type="dxa"/>
            </w:tcMar>
            <w:vAlign w:val="center"/>
          </w:tcPr>
          <w:p w:rsidR="00BE2830" w:rsidRPr="008B6D63" w:rsidRDefault="00BE2830" w:rsidP="00B27084">
            <w:pPr>
              <w:pStyle w:val="PolicyHeaderFill"/>
              <w:rPr>
                <w:highlight w:val="yellow"/>
              </w:rPr>
            </w:pPr>
            <w:r w:rsidRPr="008B6D63">
              <w:rPr>
                <w:highlight w:val="yellow"/>
              </w:rPr>
              <w:t>Title</w:t>
            </w:r>
          </w:p>
        </w:tc>
        <w:tc>
          <w:tcPr>
            <w:tcW w:w="1980" w:type="dxa"/>
            <w:tcMar>
              <w:top w:w="29" w:type="dxa"/>
              <w:left w:w="115" w:type="dxa"/>
              <w:bottom w:w="29" w:type="dxa"/>
              <w:right w:w="115" w:type="dxa"/>
            </w:tcMar>
            <w:vAlign w:val="center"/>
          </w:tcPr>
          <w:p w:rsidR="00BE2830" w:rsidRPr="0043775C" w:rsidRDefault="00BE2830" w:rsidP="00B27084">
            <w:pPr>
              <w:pStyle w:val="PolicyHeaderFill"/>
            </w:pPr>
            <w:r>
              <w:t>MM/DD/YYYY</w:t>
            </w:r>
          </w:p>
        </w:tc>
        <w:tc>
          <w:tcPr>
            <w:tcW w:w="2340" w:type="dxa"/>
            <w:tcMar>
              <w:top w:w="29" w:type="dxa"/>
              <w:left w:w="115" w:type="dxa"/>
              <w:bottom w:w="29" w:type="dxa"/>
              <w:right w:w="115" w:type="dxa"/>
            </w:tcMar>
            <w:vAlign w:val="center"/>
          </w:tcPr>
          <w:p w:rsidR="00BE2830" w:rsidRDefault="00BE2830" w:rsidP="00B27084">
            <w:pPr>
              <w:jc w:val="center"/>
            </w:pPr>
          </w:p>
        </w:tc>
      </w:tr>
    </w:tbl>
    <w:p w:rsidR="002B50C6" w:rsidRDefault="002B50C6"/>
    <w:p w:rsidR="00171B16" w:rsidRPr="00EF734B" w:rsidRDefault="00171B16" w:rsidP="00171B16">
      <w:pPr>
        <w:pStyle w:val="PolicyElementHeader"/>
        <w:rPr>
          <w:bCs/>
          <w:color w:val="00527A"/>
        </w:rPr>
      </w:pPr>
      <w:bookmarkStart w:id="23" w:name="_Toc525041758"/>
      <w:bookmarkStart w:id="24" w:name="_Toc525205001"/>
      <w:r w:rsidRPr="00EF734B">
        <w:rPr>
          <w:bCs/>
          <w:color w:val="00527A"/>
        </w:rPr>
        <w:t>Revision History</w:t>
      </w:r>
      <w:bookmarkEnd w:id="23"/>
      <w:bookmarkEnd w:id="24"/>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171B16" w:rsidRPr="0076502A" w:rsidTr="00A60C66">
        <w:trPr>
          <w:trHeight w:val="566"/>
        </w:trPr>
        <w:tc>
          <w:tcPr>
            <w:tcW w:w="624" w:type="pct"/>
            <w:shd w:val="pct10" w:color="auto" w:fill="auto"/>
            <w:vAlign w:val="center"/>
          </w:tcPr>
          <w:p w:rsidR="00171B16" w:rsidRPr="00DA209E" w:rsidRDefault="00171B16" w:rsidP="00A60C66">
            <w:pPr>
              <w:pStyle w:val="FooterTableHeader"/>
            </w:pPr>
            <w:r w:rsidRPr="00DA209E">
              <w:t>Version</w:t>
            </w:r>
          </w:p>
        </w:tc>
        <w:tc>
          <w:tcPr>
            <w:tcW w:w="1540" w:type="pct"/>
            <w:shd w:val="pct10" w:color="auto" w:fill="auto"/>
            <w:vAlign w:val="center"/>
          </w:tcPr>
          <w:p w:rsidR="00171B16" w:rsidRPr="00DA209E" w:rsidRDefault="00171B16" w:rsidP="00A60C66">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171B16" w:rsidRPr="00DA209E" w:rsidRDefault="00171B16" w:rsidP="00A60C66">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171B16" w:rsidRPr="00DA209E" w:rsidRDefault="00171B16" w:rsidP="00A60C66">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171B16" w:rsidRPr="00DA209E" w:rsidRDefault="00171B16" w:rsidP="00A60C66">
            <w:pPr>
              <w:pStyle w:val="FooterTableHeader"/>
            </w:pPr>
            <w:r>
              <w:t>Reviewer/Approver</w:t>
            </w:r>
            <w:r w:rsidRPr="00DA209E">
              <w:br/>
              <w:t>Name</w:t>
            </w:r>
          </w:p>
        </w:tc>
      </w:tr>
      <w:tr w:rsidR="00171B16" w:rsidRPr="0076502A" w:rsidTr="00A60C66">
        <w:trPr>
          <w:trHeight w:val="288"/>
        </w:trPr>
        <w:tc>
          <w:tcPr>
            <w:tcW w:w="624" w:type="pct"/>
            <w:vAlign w:val="center"/>
          </w:tcPr>
          <w:p w:rsidR="00171B16" w:rsidRPr="00DA209E" w:rsidRDefault="00171B16" w:rsidP="00A60C66">
            <w:pPr>
              <w:pStyle w:val="PolicyHeaderFill"/>
            </w:pPr>
            <w:r w:rsidRPr="00DA209E">
              <w:t>1.0</w:t>
            </w:r>
          </w:p>
        </w:tc>
        <w:tc>
          <w:tcPr>
            <w:tcW w:w="1540" w:type="pct"/>
            <w:vAlign w:val="center"/>
          </w:tcPr>
          <w:p w:rsidR="00171B16" w:rsidRPr="00DA209E" w:rsidRDefault="00171B16" w:rsidP="00A60C66">
            <w:pPr>
              <w:pStyle w:val="PolicyHeaderFill"/>
            </w:pPr>
            <w:r w:rsidRPr="00DA209E">
              <w:t>Initial Version</w:t>
            </w:r>
          </w:p>
        </w:tc>
        <w:tc>
          <w:tcPr>
            <w:tcW w:w="817" w:type="pct"/>
            <w:tcMar>
              <w:top w:w="29" w:type="dxa"/>
              <w:left w:w="115" w:type="dxa"/>
              <w:bottom w:w="29" w:type="dxa"/>
              <w:right w:w="115" w:type="dxa"/>
            </w:tcMar>
            <w:vAlign w:val="center"/>
          </w:tcPr>
          <w:p w:rsidR="00171B16" w:rsidRPr="00DA209E" w:rsidRDefault="008B6D63" w:rsidP="00A60C66">
            <w:pPr>
              <w:pStyle w:val="PolicyHeaderFill"/>
            </w:pPr>
            <w:r>
              <w:t>10/05/2019</w:t>
            </w:r>
          </w:p>
        </w:tc>
        <w:tc>
          <w:tcPr>
            <w:tcW w:w="817" w:type="pct"/>
            <w:tcMar>
              <w:top w:w="29" w:type="dxa"/>
              <w:left w:w="115" w:type="dxa"/>
              <w:bottom w:w="29" w:type="dxa"/>
              <w:right w:w="115" w:type="dxa"/>
            </w:tcMar>
            <w:vAlign w:val="center"/>
          </w:tcPr>
          <w:p w:rsidR="00171B16" w:rsidRPr="00DA209E" w:rsidRDefault="00171B16" w:rsidP="00A60C66">
            <w:pPr>
              <w:pStyle w:val="PolicyHeaderFill"/>
            </w:pPr>
            <w:r>
              <w:t>MM/DD/YYYY</w:t>
            </w:r>
          </w:p>
        </w:tc>
        <w:tc>
          <w:tcPr>
            <w:tcW w:w="1202" w:type="pct"/>
            <w:tcMar>
              <w:top w:w="29" w:type="dxa"/>
              <w:left w:w="115" w:type="dxa"/>
              <w:bottom w:w="29" w:type="dxa"/>
              <w:right w:w="115" w:type="dxa"/>
            </w:tcMar>
            <w:vAlign w:val="center"/>
          </w:tcPr>
          <w:p w:rsidR="00171B16" w:rsidRPr="0076502A" w:rsidRDefault="00171B16" w:rsidP="00A60C66">
            <w:pPr>
              <w:pStyle w:val="PolicyHeaderFill"/>
            </w:pPr>
          </w:p>
        </w:tc>
      </w:tr>
      <w:tr w:rsidR="00171B16" w:rsidRPr="0076502A" w:rsidTr="00A60C66">
        <w:trPr>
          <w:trHeight w:val="288"/>
        </w:trPr>
        <w:tc>
          <w:tcPr>
            <w:tcW w:w="624" w:type="pct"/>
            <w:vAlign w:val="center"/>
          </w:tcPr>
          <w:p w:rsidR="00171B16" w:rsidRPr="0076502A" w:rsidRDefault="00171B16" w:rsidP="00A60C66">
            <w:pPr>
              <w:pStyle w:val="FooterTableHeader"/>
              <w:rPr>
                <w:rFonts w:ascii="Times New Roman" w:hAnsi="Times New Roman"/>
                <w:sz w:val="22"/>
                <w:szCs w:val="22"/>
              </w:rPr>
            </w:pPr>
          </w:p>
        </w:tc>
        <w:tc>
          <w:tcPr>
            <w:tcW w:w="1540" w:type="pct"/>
            <w:vAlign w:val="center"/>
          </w:tcPr>
          <w:p w:rsidR="00171B16" w:rsidRPr="0076502A" w:rsidRDefault="00171B16" w:rsidP="00A60C66">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171B16" w:rsidRPr="0076502A" w:rsidRDefault="00171B16" w:rsidP="00A60C66">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171B16" w:rsidRPr="003C1B8C" w:rsidRDefault="00171B16" w:rsidP="00A60C66">
            <w:pPr>
              <w:pStyle w:val="PolicyHeaderFill"/>
            </w:pPr>
          </w:p>
        </w:tc>
        <w:tc>
          <w:tcPr>
            <w:tcW w:w="1202" w:type="pct"/>
            <w:tcMar>
              <w:top w:w="29" w:type="dxa"/>
              <w:left w:w="115" w:type="dxa"/>
              <w:bottom w:w="29" w:type="dxa"/>
              <w:right w:w="115" w:type="dxa"/>
            </w:tcMar>
            <w:vAlign w:val="center"/>
          </w:tcPr>
          <w:p w:rsidR="00171B16" w:rsidRPr="0076502A" w:rsidRDefault="00171B16" w:rsidP="00A60C66">
            <w:pPr>
              <w:pStyle w:val="FooterTableHeader"/>
              <w:rPr>
                <w:rFonts w:ascii="Times New Roman" w:hAnsi="Times New Roman"/>
                <w:sz w:val="22"/>
                <w:szCs w:val="22"/>
              </w:rPr>
            </w:pPr>
          </w:p>
        </w:tc>
      </w:tr>
    </w:tbl>
    <w:p w:rsidR="00171B16" w:rsidRDefault="00171B16"/>
    <w:sectPr w:rsidR="00171B16" w:rsidSect="00D13DA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D1BE0" w:rsidRDefault="00ED1BE0">
      <w:r>
        <w:separator/>
      </w:r>
    </w:p>
    <w:p w:rsidR="00ED1BE0" w:rsidRDefault="00ED1BE0"/>
  </w:endnote>
  <w:endnote w:type="continuationSeparator" w:id="0">
    <w:p w:rsidR="00ED1BE0" w:rsidRDefault="00ED1BE0">
      <w:r>
        <w:continuationSeparator/>
      </w:r>
    </w:p>
    <w:p w:rsidR="00ED1BE0" w:rsidRDefault="00ED1B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1B8C" w:rsidRPr="00575A04" w:rsidRDefault="0094179C" w:rsidP="00575A04">
    <w:pPr>
      <w:pStyle w:val="Footer"/>
    </w:pPr>
    <w:proofErr w:type="spellStart"/>
    <w:r>
      <w:t>CompanyX</w:t>
    </w:r>
    <w:proofErr w:type="spellEnd"/>
    <w:r w:rsidR="002863C3">
      <w:t xml:space="preserve"> Security Policy</w:t>
    </w:r>
    <w:r w:rsidR="003C1B8C" w:rsidRPr="00575A04">
      <w:tab/>
    </w:r>
    <w:r w:rsidR="008B6D63">
      <w:t>Classification: INTERNAL</w:t>
    </w:r>
    <w:r w:rsidR="003C1B8C" w:rsidRPr="00575A04">
      <w:tab/>
    </w:r>
    <w:r w:rsidR="003C1B8C">
      <w:t xml:space="preserve">  </w:t>
    </w:r>
    <w:r w:rsidR="003C1B8C" w:rsidRPr="00575A04">
      <w:t xml:space="preserve">Page </w:t>
    </w:r>
    <w:r w:rsidR="00E71783">
      <w:rPr>
        <w:noProof/>
      </w:rPr>
      <w:fldChar w:fldCharType="begin"/>
    </w:r>
    <w:r w:rsidR="00E71783">
      <w:rPr>
        <w:noProof/>
      </w:rPr>
      <w:instrText xml:space="preserve"> PAGE </w:instrText>
    </w:r>
    <w:r w:rsidR="00E71783">
      <w:rPr>
        <w:noProof/>
      </w:rPr>
      <w:fldChar w:fldCharType="separate"/>
    </w:r>
    <w:r w:rsidR="0056517A">
      <w:rPr>
        <w:noProof/>
      </w:rPr>
      <w:t>4</w:t>
    </w:r>
    <w:r w:rsidR="00E71783">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D1BE0" w:rsidRDefault="00ED1BE0">
      <w:r>
        <w:separator/>
      </w:r>
    </w:p>
    <w:p w:rsidR="00ED1BE0" w:rsidRDefault="00ED1BE0"/>
  </w:footnote>
  <w:footnote w:type="continuationSeparator" w:id="0">
    <w:p w:rsidR="00ED1BE0" w:rsidRDefault="00ED1BE0">
      <w:r>
        <w:continuationSeparator/>
      </w:r>
    </w:p>
    <w:p w:rsidR="00ED1BE0" w:rsidRDefault="00ED1B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CellMar>
        <w:top w:w="58" w:type="dxa"/>
        <w:left w:w="115" w:type="dxa"/>
        <w:bottom w:w="14" w:type="dxa"/>
        <w:right w:w="115" w:type="dxa"/>
      </w:tblCellMar>
      <w:tblLook w:val="0600" w:firstRow="0" w:lastRow="0" w:firstColumn="0" w:lastColumn="0" w:noHBand="1" w:noVBand="1"/>
    </w:tblPr>
    <w:tblGrid>
      <w:gridCol w:w="6360"/>
      <w:gridCol w:w="1398"/>
      <w:gridCol w:w="1592"/>
    </w:tblGrid>
    <w:tr w:rsidR="008B6D63" w:rsidRPr="00ED75F8" w:rsidTr="00ED7DC0">
      <w:trPr>
        <w:trHeight w:val="576"/>
        <w:jc w:val="center"/>
      </w:trPr>
      <w:tc>
        <w:tcPr>
          <w:tcW w:w="7375" w:type="dxa"/>
          <w:vAlign w:val="center"/>
        </w:tcPr>
        <w:p w:rsidR="008B6D63" w:rsidRPr="008B6D63" w:rsidRDefault="0094179C" w:rsidP="008B6D63">
          <w:pPr>
            <w:jc w:val="center"/>
            <w:rPr>
              <w:rFonts w:ascii="Calibri" w:hAnsi="Calibri"/>
              <w:szCs w:val="22"/>
            </w:rPr>
          </w:pPr>
          <w:r>
            <w:rPr>
              <w:rFonts w:ascii="Calibri" w:hAnsi="Calibri"/>
              <w:szCs w:val="22"/>
            </w:rPr>
            <w:t>(Company Logo or Name)</w:t>
          </w:r>
        </w:p>
      </w:tc>
      <w:tc>
        <w:tcPr>
          <w:tcW w:w="1440" w:type="dxa"/>
          <w:vAlign w:val="center"/>
        </w:tcPr>
        <w:p w:rsidR="008B6D63" w:rsidRPr="008B6D63" w:rsidRDefault="008B6D63" w:rsidP="008B6D63">
          <w:pPr>
            <w:jc w:val="center"/>
            <w:rPr>
              <w:rFonts w:ascii="Calibri" w:hAnsi="Calibri"/>
              <w:szCs w:val="22"/>
            </w:rPr>
          </w:pPr>
          <w:r w:rsidRPr="008B6D63">
            <w:rPr>
              <w:rFonts w:ascii="Calibri" w:hAnsi="Calibri"/>
              <w:b/>
              <w:szCs w:val="22"/>
            </w:rPr>
            <w:t>Document #</w:t>
          </w:r>
        </w:p>
      </w:tc>
      <w:tc>
        <w:tcPr>
          <w:tcW w:w="1795" w:type="dxa"/>
          <w:vAlign w:val="center"/>
        </w:tcPr>
        <w:p w:rsidR="008B6D63" w:rsidRPr="008B6D63" w:rsidRDefault="008B6D63" w:rsidP="008B6D63">
          <w:pPr>
            <w:jc w:val="center"/>
            <w:rPr>
              <w:rStyle w:val="IntenseEmphasis"/>
              <w:rFonts w:ascii="Cambria" w:hAnsi="Cambria"/>
              <w:szCs w:val="22"/>
            </w:rPr>
          </w:pPr>
          <w:r w:rsidRPr="008B6D63">
            <w:rPr>
              <w:rStyle w:val="IntenseEmphasis"/>
              <w:rFonts w:ascii="Cambria" w:hAnsi="Cambria"/>
              <w:szCs w:val="22"/>
            </w:rPr>
            <w:t>IT-PL-</w:t>
          </w:r>
          <w:r w:rsidRPr="008B6D63">
            <w:rPr>
              <w:rStyle w:val="IntenseEmphasis"/>
              <w:rFonts w:ascii="Cambria" w:hAnsi="Cambria"/>
              <w:szCs w:val="22"/>
              <w:highlight w:val="yellow"/>
            </w:rPr>
            <w:t>XX</w:t>
          </w:r>
        </w:p>
      </w:tc>
    </w:tr>
    <w:tr w:rsidR="008B6D63" w:rsidRPr="00ED75F8" w:rsidTr="00ED7DC0">
      <w:trPr>
        <w:trHeight w:val="1008"/>
        <w:jc w:val="center"/>
      </w:trPr>
      <w:tc>
        <w:tcPr>
          <w:tcW w:w="10610" w:type="dxa"/>
          <w:gridSpan w:val="3"/>
        </w:tcPr>
        <w:p w:rsidR="008B6D63" w:rsidRPr="008B6D63" w:rsidRDefault="008B6D63" w:rsidP="008B6D63">
          <w:pPr>
            <w:jc w:val="center"/>
            <w:rPr>
              <w:rFonts w:ascii="Calibri" w:hAnsi="Calibri"/>
              <w:i/>
              <w:sz w:val="28"/>
              <w:szCs w:val="22"/>
            </w:rPr>
          </w:pPr>
        </w:p>
        <w:p w:rsidR="008B6D63" w:rsidRPr="00A12E79" w:rsidRDefault="008B6D63" w:rsidP="008B6D63">
          <w:pPr>
            <w:pStyle w:val="Title"/>
          </w:pPr>
          <w:r w:rsidRPr="008B6D63">
            <w:t>Information Classification Policy</w:t>
          </w:r>
        </w:p>
      </w:tc>
    </w:tr>
  </w:tbl>
  <w:p w:rsidR="008B6D63" w:rsidRDefault="008B6D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A3"/>
    <w:rsid w:val="0000157F"/>
    <w:rsid w:val="000037EE"/>
    <w:rsid w:val="00011129"/>
    <w:rsid w:val="0003608C"/>
    <w:rsid w:val="00051520"/>
    <w:rsid w:val="00055F20"/>
    <w:rsid w:val="00074BA0"/>
    <w:rsid w:val="00087738"/>
    <w:rsid w:val="00096F74"/>
    <w:rsid w:val="000A6314"/>
    <w:rsid w:val="000C06AA"/>
    <w:rsid w:val="000C72B1"/>
    <w:rsid w:val="001072C4"/>
    <w:rsid w:val="00107EC2"/>
    <w:rsid w:val="001116EE"/>
    <w:rsid w:val="00120916"/>
    <w:rsid w:val="00143AFF"/>
    <w:rsid w:val="0016248C"/>
    <w:rsid w:val="0016703E"/>
    <w:rsid w:val="00171B16"/>
    <w:rsid w:val="001B3246"/>
    <w:rsid w:val="001B556F"/>
    <w:rsid w:val="001E29F7"/>
    <w:rsid w:val="001E5FFA"/>
    <w:rsid w:val="001F1048"/>
    <w:rsid w:val="001F3EFF"/>
    <w:rsid w:val="00222770"/>
    <w:rsid w:val="00234128"/>
    <w:rsid w:val="00244229"/>
    <w:rsid w:val="00255B11"/>
    <w:rsid w:val="0025728D"/>
    <w:rsid w:val="002863C3"/>
    <w:rsid w:val="00291101"/>
    <w:rsid w:val="0029313E"/>
    <w:rsid w:val="002A1334"/>
    <w:rsid w:val="002A4C34"/>
    <w:rsid w:val="002A7256"/>
    <w:rsid w:val="002A7455"/>
    <w:rsid w:val="002A7803"/>
    <w:rsid w:val="002B50C6"/>
    <w:rsid w:val="002D5B91"/>
    <w:rsid w:val="00307C3B"/>
    <w:rsid w:val="003162F7"/>
    <w:rsid w:val="003345C8"/>
    <w:rsid w:val="00364588"/>
    <w:rsid w:val="00375F3E"/>
    <w:rsid w:val="00385F82"/>
    <w:rsid w:val="00397D8F"/>
    <w:rsid w:val="003B089F"/>
    <w:rsid w:val="003C1B8C"/>
    <w:rsid w:val="003D14BE"/>
    <w:rsid w:val="003D1FCA"/>
    <w:rsid w:val="003F09FA"/>
    <w:rsid w:val="00400FC8"/>
    <w:rsid w:val="00423C3E"/>
    <w:rsid w:val="004254C1"/>
    <w:rsid w:val="00440935"/>
    <w:rsid w:val="00451671"/>
    <w:rsid w:val="00481967"/>
    <w:rsid w:val="00491984"/>
    <w:rsid w:val="004A3D03"/>
    <w:rsid w:val="004D2353"/>
    <w:rsid w:val="004D37EB"/>
    <w:rsid w:val="004E3134"/>
    <w:rsid w:val="004F7469"/>
    <w:rsid w:val="0050303A"/>
    <w:rsid w:val="0051524F"/>
    <w:rsid w:val="00555CFC"/>
    <w:rsid w:val="0056517A"/>
    <w:rsid w:val="00565990"/>
    <w:rsid w:val="00565B97"/>
    <w:rsid w:val="00575A04"/>
    <w:rsid w:val="005A4B62"/>
    <w:rsid w:val="005B23C5"/>
    <w:rsid w:val="005D12B6"/>
    <w:rsid w:val="005D35BE"/>
    <w:rsid w:val="005D52B4"/>
    <w:rsid w:val="006173D9"/>
    <w:rsid w:val="006200A9"/>
    <w:rsid w:val="0062107D"/>
    <w:rsid w:val="006510F6"/>
    <w:rsid w:val="00653F92"/>
    <w:rsid w:val="00673932"/>
    <w:rsid w:val="00684D1E"/>
    <w:rsid w:val="0068601F"/>
    <w:rsid w:val="006C099D"/>
    <w:rsid w:val="006D6C78"/>
    <w:rsid w:val="007129D9"/>
    <w:rsid w:val="00714FD5"/>
    <w:rsid w:val="007714E2"/>
    <w:rsid w:val="0077342D"/>
    <w:rsid w:val="00775AB4"/>
    <w:rsid w:val="007844D5"/>
    <w:rsid w:val="007D37A8"/>
    <w:rsid w:val="007F61A2"/>
    <w:rsid w:val="008063B7"/>
    <w:rsid w:val="00816505"/>
    <w:rsid w:val="008314F4"/>
    <w:rsid w:val="0083580C"/>
    <w:rsid w:val="00837A0A"/>
    <w:rsid w:val="0085160B"/>
    <w:rsid w:val="00853487"/>
    <w:rsid w:val="0086465F"/>
    <w:rsid w:val="00897169"/>
    <w:rsid w:val="008A2E22"/>
    <w:rsid w:val="008B6D63"/>
    <w:rsid w:val="008E325A"/>
    <w:rsid w:val="008F6191"/>
    <w:rsid w:val="00923C76"/>
    <w:rsid w:val="00924538"/>
    <w:rsid w:val="009246D3"/>
    <w:rsid w:val="0093202E"/>
    <w:rsid w:val="009320CC"/>
    <w:rsid w:val="0094179C"/>
    <w:rsid w:val="00955117"/>
    <w:rsid w:val="00975083"/>
    <w:rsid w:val="009837AF"/>
    <w:rsid w:val="009A0C59"/>
    <w:rsid w:val="009A4764"/>
    <w:rsid w:val="009A6CDE"/>
    <w:rsid w:val="009C3530"/>
    <w:rsid w:val="009D2C64"/>
    <w:rsid w:val="009F1103"/>
    <w:rsid w:val="00A13EAC"/>
    <w:rsid w:val="00A31EFA"/>
    <w:rsid w:val="00A32B57"/>
    <w:rsid w:val="00A33801"/>
    <w:rsid w:val="00A3631A"/>
    <w:rsid w:val="00A4341D"/>
    <w:rsid w:val="00A437C9"/>
    <w:rsid w:val="00A726A1"/>
    <w:rsid w:val="00AB5967"/>
    <w:rsid w:val="00AC0F82"/>
    <w:rsid w:val="00AD5BE0"/>
    <w:rsid w:val="00AD7C0E"/>
    <w:rsid w:val="00AF5689"/>
    <w:rsid w:val="00B31688"/>
    <w:rsid w:val="00B35F97"/>
    <w:rsid w:val="00B36AF7"/>
    <w:rsid w:val="00B427DB"/>
    <w:rsid w:val="00B53867"/>
    <w:rsid w:val="00B74A92"/>
    <w:rsid w:val="00BA21BA"/>
    <w:rsid w:val="00BA7551"/>
    <w:rsid w:val="00BB7929"/>
    <w:rsid w:val="00BC6F34"/>
    <w:rsid w:val="00BE2830"/>
    <w:rsid w:val="00BF1A5F"/>
    <w:rsid w:val="00C21BF8"/>
    <w:rsid w:val="00C30E0A"/>
    <w:rsid w:val="00C453A2"/>
    <w:rsid w:val="00C51809"/>
    <w:rsid w:val="00C51C73"/>
    <w:rsid w:val="00C64EAF"/>
    <w:rsid w:val="00C73AEF"/>
    <w:rsid w:val="00C76D3B"/>
    <w:rsid w:val="00C7753F"/>
    <w:rsid w:val="00C80DA4"/>
    <w:rsid w:val="00CA01E1"/>
    <w:rsid w:val="00CD236D"/>
    <w:rsid w:val="00D13DA3"/>
    <w:rsid w:val="00D218BE"/>
    <w:rsid w:val="00D35111"/>
    <w:rsid w:val="00D519A6"/>
    <w:rsid w:val="00D53A22"/>
    <w:rsid w:val="00D83CD8"/>
    <w:rsid w:val="00D86AF2"/>
    <w:rsid w:val="00DA209E"/>
    <w:rsid w:val="00DC3A20"/>
    <w:rsid w:val="00DC3FEF"/>
    <w:rsid w:val="00DC684D"/>
    <w:rsid w:val="00DF45B3"/>
    <w:rsid w:val="00DF667F"/>
    <w:rsid w:val="00E1776B"/>
    <w:rsid w:val="00E364EF"/>
    <w:rsid w:val="00E408FB"/>
    <w:rsid w:val="00E45597"/>
    <w:rsid w:val="00E474F5"/>
    <w:rsid w:val="00E53344"/>
    <w:rsid w:val="00E65349"/>
    <w:rsid w:val="00E71783"/>
    <w:rsid w:val="00E81331"/>
    <w:rsid w:val="00EA5856"/>
    <w:rsid w:val="00EC5DB4"/>
    <w:rsid w:val="00ED1BE0"/>
    <w:rsid w:val="00EF734B"/>
    <w:rsid w:val="00F07EAE"/>
    <w:rsid w:val="00F143D3"/>
    <w:rsid w:val="00F31411"/>
    <w:rsid w:val="00F51BD1"/>
    <w:rsid w:val="00F5315F"/>
    <w:rsid w:val="00F906B3"/>
    <w:rsid w:val="00FB3016"/>
    <w:rsid w:val="00FD506E"/>
    <w:rsid w:val="00FE1CA9"/>
    <w:rsid w:val="00FE2000"/>
    <w:rsid w:val="00FE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5BBE02"/>
  <w15:docId w15:val="{859C8F97-8412-4F22-A96D-BAE13AB1D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qFormat/>
    <w:rsid w:val="00E65349"/>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E65349"/>
    <w:pPr>
      <w:tabs>
        <w:tab w:val="right" w:leader="dot" w:pos="9350"/>
      </w:tabs>
    </w:pPr>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NormalIndent">
    <w:name w:val="Normal Indent"/>
    <w:basedOn w:val="Normal"/>
    <w:rsid w:val="00E65349"/>
    <w:pPr>
      <w:widowControl w:val="0"/>
      <w:ind w:left="360"/>
    </w:pPr>
    <w:rPr>
      <w:szCs w:val="20"/>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paragraph" w:customStyle="1" w:styleId="StylePolicyDefinitionNotBold">
    <w:name w:val="Style Policy Definition + Not Bold"/>
    <w:basedOn w:val="PolicyDefinition"/>
    <w:rsid w:val="00C21BF8"/>
    <w:pPr>
      <w:spacing w:after="120"/>
    </w:pPr>
    <w:rPr>
      <w:b w:val="0"/>
    </w:rPr>
  </w:style>
  <w:style w:type="character" w:customStyle="1" w:styleId="PolicyBodyTextChar">
    <w:name w:val="Policy Body Text Char"/>
    <w:link w:val="PolicyBodyText"/>
    <w:rsid w:val="00C64EAF"/>
    <w:rPr>
      <w:rFonts w:ascii="Arial" w:hAnsi="Arial"/>
      <w:sz w:val="22"/>
      <w:szCs w:val="24"/>
    </w:rPr>
  </w:style>
  <w:style w:type="table" w:styleId="TableGrid">
    <w:name w:val="Table Grid"/>
    <w:basedOn w:val="TableNormal"/>
    <w:rsid w:val="008B6D6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8B6D63"/>
    <w:rPr>
      <w:b/>
      <w:i/>
      <w:iCs/>
      <w:color w:val="B5464E"/>
    </w:rPr>
  </w:style>
  <w:style w:type="paragraph" w:styleId="Title">
    <w:name w:val="Title"/>
    <w:basedOn w:val="Normal"/>
    <w:next w:val="Normal"/>
    <w:link w:val="TitleChar"/>
    <w:qFormat/>
    <w:rsid w:val="008B6D63"/>
    <w:pPr>
      <w:spacing w:line="280" w:lineRule="exact"/>
      <w:jc w:val="center"/>
    </w:pPr>
    <w:rPr>
      <w:rFonts w:ascii="Calibri" w:hAnsi="Calibri"/>
      <w:b/>
      <w:i/>
      <w:sz w:val="28"/>
      <w:szCs w:val="22"/>
      <w:lang w:eastAsia="de-DE"/>
    </w:rPr>
  </w:style>
  <w:style w:type="character" w:customStyle="1" w:styleId="TitleChar">
    <w:name w:val="Title Char"/>
    <w:basedOn w:val="DefaultParagraphFont"/>
    <w:link w:val="Title"/>
    <w:rsid w:val="008B6D63"/>
    <w:rPr>
      <w:rFonts w:ascii="Calibri" w:hAnsi="Calibri"/>
      <w:b/>
      <w:i/>
      <w:sz w:val="28"/>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1735742346">
      <w:bodyDiv w:val="1"/>
      <w:marLeft w:val="0"/>
      <w:marRight w:val="0"/>
      <w:marTop w:val="0"/>
      <w:marBottom w:val="0"/>
      <w:divBdr>
        <w:top w:val="none" w:sz="0" w:space="0" w:color="auto"/>
        <w:left w:val="none" w:sz="0" w:space="0" w:color="auto"/>
        <w:bottom w:val="none" w:sz="0" w:space="0" w:color="auto"/>
        <w:right w:val="none" w:sz="0" w:space="0" w:color="auto"/>
      </w:divBdr>
    </w:div>
    <w:div w:id="1822426637">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BBA8D-5391-6647-A536-4C5DB344D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11118</CharactersWithSpaces>
  <SharedDoc>false</SharedDoc>
  <HLinks>
    <vt:vector size="78" baseType="variant">
      <vt:variant>
        <vt:i4>1572922</vt:i4>
      </vt:variant>
      <vt:variant>
        <vt:i4>74</vt:i4>
      </vt:variant>
      <vt:variant>
        <vt:i4>0</vt:i4>
      </vt:variant>
      <vt:variant>
        <vt:i4>5</vt:i4>
      </vt:variant>
      <vt:variant>
        <vt:lpwstr/>
      </vt:variant>
      <vt:variant>
        <vt:lpwstr>_Toc393192359</vt:lpwstr>
      </vt:variant>
      <vt:variant>
        <vt:i4>1572922</vt:i4>
      </vt:variant>
      <vt:variant>
        <vt:i4>68</vt:i4>
      </vt:variant>
      <vt:variant>
        <vt:i4>0</vt:i4>
      </vt:variant>
      <vt:variant>
        <vt:i4>5</vt:i4>
      </vt:variant>
      <vt:variant>
        <vt:lpwstr/>
      </vt:variant>
      <vt:variant>
        <vt:lpwstr>_Toc393192358</vt:lpwstr>
      </vt:variant>
      <vt:variant>
        <vt:i4>1572922</vt:i4>
      </vt:variant>
      <vt:variant>
        <vt:i4>62</vt:i4>
      </vt:variant>
      <vt:variant>
        <vt:i4>0</vt:i4>
      </vt:variant>
      <vt:variant>
        <vt:i4>5</vt:i4>
      </vt:variant>
      <vt:variant>
        <vt:lpwstr/>
      </vt:variant>
      <vt:variant>
        <vt:lpwstr>_Toc393192357</vt:lpwstr>
      </vt:variant>
      <vt:variant>
        <vt:i4>1572922</vt:i4>
      </vt:variant>
      <vt:variant>
        <vt:i4>56</vt:i4>
      </vt:variant>
      <vt:variant>
        <vt:i4>0</vt:i4>
      </vt:variant>
      <vt:variant>
        <vt:i4>5</vt:i4>
      </vt:variant>
      <vt:variant>
        <vt:lpwstr/>
      </vt:variant>
      <vt:variant>
        <vt:lpwstr>_Toc393192356</vt:lpwstr>
      </vt:variant>
      <vt:variant>
        <vt:i4>1572922</vt:i4>
      </vt:variant>
      <vt:variant>
        <vt:i4>50</vt:i4>
      </vt:variant>
      <vt:variant>
        <vt:i4>0</vt:i4>
      </vt:variant>
      <vt:variant>
        <vt:i4>5</vt:i4>
      </vt:variant>
      <vt:variant>
        <vt:lpwstr/>
      </vt:variant>
      <vt:variant>
        <vt:lpwstr>_Toc393192355</vt:lpwstr>
      </vt:variant>
      <vt:variant>
        <vt:i4>1572922</vt:i4>
      </vt:variant>
      <vt:variant>
        <vt:i4>44</vt:i4>
      </vt:variant>
      <vt:variant>
        <vt:i4>0</vt:i4>
      </vt:variant>
      <vt:variant>
        <vt:i4>5</vt:i4>
      </vt:variant>
      <vt:variant>
        <vt:lpwstr/>
      </vt:variant>
      <vt:variant>
        <vt:lpwstr>_Toc393192354</vt:lpwstr>
      </vt:variant>
      <vt:variant>
        <vt:i4>1572922</vt:i4>
      </vt:variant>
      <vt:variant>
        <vt:i4>38</vt:i4>
      </vt:variant>
      <vt:variant>
        <vt:i4>0</vt:i4>
      </vt:variant>
      <vt:variant>
        <vt:i4>5</vt:i4>
      </vt:variant>
      <vt:variant>
        <vt:lpwstr/>
      </vt:variant>
      <vt:variant>
        <vt:lpwstr>_Toc393192353</vt:lpwstr>
      </vt:variant>
      <vt:variant>
        <vt:i4>1572922</vt:i4>
      </vt:variant>
      <vt:variant>
        <vt:i4>32</vt:i4>
      </vt:variant>
      <vt:variant>
        <vt:i4>0</vt:i4>
      </vt:variant>
      <vt:variant>
        <vt:i4>5</vt:i4>
      </vt:variant>
      <vt:variant>
        <vt:lpwstr/>
      </vt:variant>
      <vt:variant>
        <vt:lpwstr>_Toc393192352</vt:lpwstr>
      </vt:variant>
      <vt:variant>
        <vt:i4>1572922</vt:i4>
      </vt:variant>
      <vt:variant>
        <vt:i4>26</vt:i4>
      </vt:variant>
      <vt:variant>
        <vt:i4>0</vt:i4>
      </vt:variant>
      <vt:variant>
        <vt:i4>5</vt:i4>
      </vt:variant>
      <vt:variant>
        <vt:lpwstr/>
      </vt:variant>
      <vt:variant>
        <vt:lpwstr>_Toc393192351</vt:lpwstr>
      </vt:variant>
      <vt:variant>
        <vt:i4>1572922</vt:i4>
      </vt:variant>
      <vt:variant>
        <vt:i4>20</vt:i4>
      </vt:variant>
      <vt:variant>
        <vt:i4>0</vt:i4>
      </vt:variant>
      <vt:variant>
        <vt:i4>5</vt:i4>
      </vt:variant>
      <vt:variant>
        <vt:lpwstr/>
      </vt:variant>
      <vt:variant>
        <vt:lpwstr>_Toc393192350</vt:lpwstr>
      </vt:variant>
      <vt:variant>
        <vt:i4>1638458</vt:i4>
      </vt:variant>
      <vt:variant>
        <vt:i4>14</vt:i4>
      </vt:variant>
      <vt:variant>
        <vt:i4>0</vt:i4>
      </vt:variant>
      <vt:variant>
        <vt:i4>5</vt:i4>
      </vt:variant>
      <vt:variant>
        <vt:lpwstr/>
      </vt:variant>
      <vt:variant>
        <vt:lpwstr>_Toc393192349</vt:lpwstr>
      </vt:variant>
      <vt:variant>
        <vt:i4>1638458</vt:i4>
      </vt:variant>
      <vt:variant>
        <vt:i4>8</vt:i4>
      </vt:variant>
      <vt:variant>
        <vt:i4>0</vt:i4>
      </vt:variant>
      <vt:variant>
        <vt:i4>5</vt:i4>
      </vt:variant>
      <vt:variant>
        <vt:lpwstr/>
      </vt:variant>
      <vt:variant>
        <vt:lpwstr>_Toc393192348</vt:lpwstr>
      </vt:variant>
      <vt:variant>
        <vt:i4>1638458</vt:i4>
      </vt:variant>
      <vt:variant>
        <vt:i4>2</vt:i4>
      </vt:variant>
      <vt:variant>
        <vt:i4>0</vt:i4>
      </vt:variant>
      <vt:variant>
        <vt:i4>5</vt:i4>
      </vt:variant>
      <vt:variant>
        <vt:lpwstr/>
      </vt:variant>
      <vt:variant>
        <vt:lpwstr>_Toc393192347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Rafael Nunez</cp:lastModifiedBy>
  <cp:revision>4</cp:revision>
  <dcterms:created xsi:type="dcterms:W3CDTF">2019-10-11T11:36:00Z</dcterms:created>
  <dcterms:modified xsi:type="dcterms:W3CDTF">2020-12-15T23:09:00Z</dcterms:modified>
</cp:coreProperties>
</file>