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3DA3" w:rsidRDefault="00D13DA3"/>
    <w:p w:rsidR="00124E26" w:rsidRDefault="00124E26"/>
    <w:p w:rsidR="00124E26" w:rsidRDefault="00124E26" w:rsidP="00124E26">
      <w:pPr>
        <w:pStyle w:val="PolicySubheader"/>
        <w:spacing w:before="120"/>
        <w:jc w:val="center"/>
        <w:rPr>
          <w:rFonts w:ascii="Calibri" w:hAnsi="Calibri" w:cs="Calibri"/>
          <w:b w:val="0"/>
          <w:bCs w:val="0"/>
          <w:i/>
          <w:color w:val="auto"/>
          <w:sz w:val="144"/>
          <w:szCs w:val="144"/>
          <w:lang w:eastAsia="de-DE"/>
        </w:rPr>
      </w:pPr>
      <w:bookmarkStart w:id="0" w:name="_Toc242654773"/>
      <w:r>
        <w:rPr>
          <w:rFonts w:ascii="Calibri" w:hAnsi="Calibri" w:cs="Calibri"/>
          <w:b w:val="0"/>
          <w:bCs w:val="0"/>
          <w:i/>
          <w:color w:val="auto"/>
          <w:sz w:val="144"/>
          <w:szCs w:val="144"/>
          <w:lang w:eastAsia="de-DE"/>
        </w:rPr>
        <w:t xml:space="preserve">Remote </w:t>
      </w:r>
    </w:p>
    <w:p w:rsidR="00124E26" w:rsidRDefault="00124E26" w:rsidP="00124E26">
      <w:pPr>
        <w:pStyle w:val="PolicySubheader"/>
        <w:spacing w:before="120"/>
        <w:jc w:val="center"/>
      </w:pPr>
      <w:r>
        <w:rPr>
          <w:rFonts w:ascii="Calibri" w:hAnsi="Calibri" w:cs="Calibri"/>
          <w:b w:val="0"/>
          <w:bCs w:val="0"/>
          <w:i/>
          <w:color w:val="auto"/>
          <w:sz w:val="144"/>
          <w:szCs w:val="144"/>
          <w:lang w:eastAsia="de-DE"/>
        </w:rPr>
        <w:t xml:space="preserve">Access Security </w:t>
      </w:r>
      <w:r w:rsidRPr="00124E26">
        <w:rPr>
          <w:rFonts w:ascii="Calibri" w:hAnsi="Calibri" w:cs="Calibri"/>
          <w:b w:val="0"/>
          <w:bCs w:val="0"/>
          <w:i/>
          <w:color w:val="auto"/>
          <w:sz w:val="144"/>
          <w:szCs w:val="144"/>
          <w:lang w:eastAsia="de-DE"/>
        </w:rPr>
        <w:t>Policy</w:t>
      </w:r>
    </w:p>
    <w:p w:rsidR="00124E26" w:rsidRDefault="00124E26" w:rsidP="00195219">
      <w:pPr>
        <w:pStyle w:val="PolicySubheader"/>
        <w:spacing w:before="120"/>
      </w:pPr>
    </w:p>
    <w:p w:rsidR="00124E26" w:rsidRDefault="00124E26" w:rsidP="00195219">
      <w:pPr>
        <w:pStyle w:val="PolicySubheader"/>
        <w:spacing w:before="120"/>
      </w:pPr>
    </w:p>
    <w:p w:rsidR="00124E26" w:rsidRDefault="00124E26" w:rsidP="00195219">
      <w:pPr>
        <w:pStyle w:val="PolicySubheader"/>
        <w:spacing w:before="120"/>
      </w:pPr>
    </w:p>
    <w:p w:rsidR="00124E26" w:rsidRDefault="00124E26" w:rsidP="00195219">
      <w:pPr>
        <w:pStyle w:val="PolicySubheader"/>
        <w:spacing w:before="120"/>
      </w:pPr>
    </w:p>
    <w:p w:rsidR="00124E26" w:rsidRDefault="00124E26" w:rsidP="00195219">
      <w:pPr>
        <w:pStyle w:val="PolicySubheader"/>
        <w:spacing w:before="120"/>
      </w:pPr>
    </w:p>
    <w:p w:rsidR="00124E26" w:rsidRDefault="00124E26" w:rsidP="00195219">
      <w:pPr>
        <w:pStyle w:val="PolicySubheader"/>
        <w:spacing w:before="120"/>
      </w:pPr>
    </w:p>
    <w:p w:rsidR="00124E26" w:rsidRDefault="00124E26" w:rsidP="00195219">
      <w:pPr>
        <w:pStyle w:val="PolicySubheader"/>
        <w:spacing w:before="120"/>
      </w:pPr>
    </w:p>
    <w:p w:rsidR="00124E26" w:rsidRDefault="00124E26" w:rsidP="00195219">
      <w:pPr>
        <w:pStyle w:val="PolicySubheader"/>
        <w:spacing w:before="120"/>
      </w:pPr>
    </w:p>
    <w:p w:rsidR="00124E26" w:rsidRDefault="00124E26" w:rsidP="00195219">
      <w:pPr>
        <w:pStyle w:val="PolicySubheader"/>
        <w:spacing w:before="120"/>
      </w:pPr>
    </w:p>
    <w:p w:rsidR="00124E26" w:rsidRDefault="00124E26" w:rsidP="00195219">
      <w:pPr>
        <w:pStyle w:val="PolicySubheader"/>
        <w:spacing w:before="120"/>
      </w:pPr>
    </w:p>
    <w:p w:rsidR="00124E26" w:rsidRDefault="00124E26" w:rsidP="00195219">
      <w:pPr>
        <w:pStyle w:val="PolicySubheader"/>
        <w:spacing w:before="120"/>
      </w:pPr>
    </w:p>
    <w:p w:rsidR="00124E26" w:rsidRDefault="00124E26" w:rsidP="00195219">
      <w:pPr>
        <w:pStyle w:val="PolicySubheader"/>
        <w:spacing w:before="120"/>
      </w:pPr>
    </w:p>
    <w:p w:rsidR="00124E26" w:rsidRDefault="00124E26" w:rsidP="00195219">
      <w:pPr>
        <w:pStyle w:val="PolicySubheader"/>
        <w:spacing w:before="120"/>
      </w:pPr>
    </w:p>
    <w:p w:rsidR="00124E26" w:rsidRDefault="00124E26" w:rsidP="00195219">
      <w:pPr>
        <w:pStyle w:val="PolicySubheader"/>
        <w:spacing w:before="120"/>
      </w:pPr>
    </w:p>
    <w:p w:rsidR="004D2239" w:rsidRDefault="005B23C5" w:rsidP="00195219">
      <w:pPr>
        <w:pStyle w:val="PolicySubheader"/>
        <w:spacing w:before="120"/>
        <w:rPr>
          <w:noProof/>
        </w:rPr>
      </w:pPr>
      <w:r w:rsidRPr="0029313E">
        <w:lastRenderedPageBreak/>
        <w:t>Table of Contents</w:t>
      </w:r>
      <w:bookmarkEnd w:id="0"/>
      <w:r w:rsidR="00092827">
        <w:fldChar w:fldCharType="begin"/>
      </w:r>
      <w:r w:rsidR="0085160B">
        <w:instrText xml:space="preserve"> TOC \o "1-3" \h \z \u </w:instrText>
      </w:r>
      <w:r w:rsidR="00092827">
        <w:fldChar w:fldCharType="separate"/>
      </w:r>
    </w:p>
    <w:p w:rsidR="004D2239" w:rsidRPr="00595B9A" w:rsidRDefault="0002247B">
      <w:pPr>
        <w:pStyle w:val="TOC1"/>
        <w:rPr>
          <w:rFonts w:ascii="Calibri" w:hAnsi="Calibri"/>
          <w:noProof/>
          <w:szCs w:val="22"/>
        </w:rPr>
      </w:pPr>
      <w:hyperlink w:anchor="_Toc3883250" w:history="1">
        <w:r w:rsidR="004D2239" w:rsidRPr="00C617C8">
          <w:rPr>
            <w:rStyle w:val="Hyperlink"/>
            <w:bCs/>
            <w:noProof/>
          </w:rPr>
          <w:t>Purpose</w:t>
        </w:r>
        <w:r w:rsidR="004D2239">
          <w:rPr>
            <w:noProof/>
            <w:webHidden/>
          </w:rPr>
          <w:tab/>
        </w:r>
        <w:r w:rsidR="004D2239">
          <w:rPr>
            <w:noProof/>
            <w:webHidden/>
          </w:rPr>
          <w:fldChar w:fldCharType="begin"/>
        </w:r>
        <w:r w:rsidR="004D2239">
          <w:rPr>
            <w:noProof/>
            <w:webHidden/>
          </w:rPr>
          <w:instrText xml:space="preserve"> PAGEREF _Toc3883250 \h </w:instrText>
        </w:r>
        <w:r w:rsidR="004D2239">
          <w:rPr>
            <w:noProof/>
            <w:webHidden/>
          </w:rPr>
        </w:r>
        <w:r w:rsidR="004D2239">
          <w:rPr>
            <w:noProof/>
            <w:webHidden/>
          </w:rPr>
          <w:fldChar w:fldCharType="separate"/>
        </w:r>
        <w:r w:rsidR="004D2239">
          <w:rPr>
            <w:noProof/>
            <w:webHidden/>
          </w:rPr>
          <w:t>1</w:t>
        </w:r>
        <w:r w:rsidR="004D2239">
          <w:rPr>
            <w:noProof/>
            <w:webHidden/>
          </w:rPr>
          <w:fldChar w:fldCharType="end"/>
        </w:r>
      </w:hyperlink>
    </w:p>
    <w:p w:rsidR="004D2239" w:rsidRPr="00595B9A" w:rsidRDefault="0002247B">
      <w:pPr>
        <w:pStyle w:val="TOC1"/>
        <w:rPr>
          <w:rFonts w:ascii="Calibri" w:hAnsi="Calibri"/>
          <w:noProof/>
          <w:szCs w:val="22"/>
        </w:rPr>
      </w:pPr>
      <w:hyperlink w:anchor="_Toc3883251" w:history="1">
        <w:r w:rsidR="004D2239" w:rsidRPr="00C617C8">
          <w:rPr>
            <w:rStyle w:val="Hyperlink"/>
            <w:bCs/>
            <w:noProof/>
          </w:rPr>
          <w:t>Scope</w:t>
        </w:r>
        <w:r w:rsidR="004D2239">
          <w:rPr>
            <w:noProof/>
            <w:webHidden/>
          </w:rPr>
          <w:tab/>
        </w:r>
        <w:r w:rsidR="004D2239">
          <w:rPr>
            <w:noProof/>
            <w:webHidden/>
          </w:rPr>
          <w:fldChar w:fldCharType="begin"/>
        </w:r>
        <w:r w:rsidR="004D2239">
          <w:rPr>
            <w:noProof/>
            <w:webHidden/>
          </w:rPr>
          <w:instrText xml:space="preserve"> PAGEREF _Toc3883251 \h </w:instrText>
        </w:r>
        <w:r w:rsidR="004D2239">
          <w:rPr>
            <w:noProof/>
            <w:webHidden/>
          </w:rPr>
        </w:r>
        <w:r w:rsidR="004D2239">
          <w:rPr>
            <w:noProof/>
            <w:webHidden/>
          </w:rPr>
          <w:fldChar w:fldCharType="separate"/>
        </w:r>
        <w:r w:rsidR="004D2239">
          <w:rPr>
            <w:noProof/>
            <w:webHidden/>
          </w:rPr>
          <w:t>1</w:t>
        </w:r>
        <w:r w:rsidR="004D2239">
          <w:rPr>
            <w:noProof/>
            <w:webHidden/>
          </w:rPr>
          <w:fldChar w:fldCharType="end"/>
        </w:r>
      </w:hyperlink>
    </w:p>
    <w:p w:rsidR="004D2239" w:rsidRPr="00595B9A" w:rsidRDefault="0002247B">
      <w:pPr>
        <w:pStyle w:val="TOC1"/>
        <w:rPr>
          <w:rFonts w:ascii="Calibri" w:hAnsi="Calibri"/>
          <w:noProof/>
          <w:szCs w:val="22"/>
        </w:rPr>
      </w:pPr>
      <w:hyperlink w:anchor="_Toc3883252" w:history="1">
        <w:r w:rsidR="004D2239" w:rsidRPr="00C617C8">
          <w:rPr>
            <w:rStyle w:val="Hyperlink"/>
            <w:bCs/>
            <w:noProof/>
          </w:rPr>
          <w:t>Policy</w:t>
        </w:r>
        <w:r w:rsidR="004D2239">
          <w:rPr>
            <w:noProof/>
            <w:webHidden/>
          </w:rPr>
          <w:tab/>
        </w:r>
        <w:r w:rsidR="004D2239">
          <w:rPr>
            <w:noProof/>
            <w:webHidden/>
          </w:rPr>
          <w:fldChar w:fldCharType="begin"/>
        </w:r>
        <w:r w:rsidR="004D2239">
          <w:rPr>
            <w:noProof/>
            <w:webHidden/>
          </w:rPr>
          <w:instrText xml:space="preserve"> PAGEREF _Toc3883252 \h </w:instrText>
        </w:r>
        <w:r w:rsidR="004D2239">
          <w:rPr>
            <w:noProof/>
            <w:webHidden/>
          </w:rPr>
        </w:r>
        <w:r w:rsidR="004D2239">
          <w:rPr>
            <w:noProof/>
            <w:webHidden/>
          </w:rPr>
          <w:fldChar w:fldCharType="separate"/>
        </w:r>
        <w:r w:rsidR="004D2239">
          <w:rPr>
            <w:noProof/>
            <w:webHidden/>
          </w:rPr>
          <w:t>1</w:t>
        </w:r>
        <w:r w:rsidR="004D2239">
          <w:rPr>
            <w:noProof/>
            <w:webHidden/>
          </w:rPr>
          <w:fldChar w:fldCharType="end"/>
        </w:r>
      </w:hyperlink>
    </w:p>
    <w:p w:rsidR="004D2239" w:rsidRPr="00595B9A" w:rsidRDefault="0002247B">
      <w:pPr>
        <w:pStyle w:val="TOC3"/>
        <w:tabs>
          <w:tab w:val="right" w:leader="dot" w:pos="9350"/>
        </w:tabs>
        <w:rPr>
          <w:rFonts w:ascii="Calibri" w:hAnsi="Calibri"/>
          <w:noProof/>
          <w:szCs w:val="22"/>
        </w:rPr>
      </w:pPr>
      <w:hyperlink w:anchor="_Toc3883253" w:history="1">
        <w:r w:rsidR="004D2239" w:rsidRPr="00C617C8">
          <w:rPr>
            <w:rStyle w:val="Hyperlink"/>
            <w:noProof/>
          </w:rPr>
          <w:t>Program Requirements</w:t>
        </w:r>
        <w:r w:rsidR="004D2239">
          <w:rPr>
            <w:noProof/>
            <w:webHidden/>
          </w:rPr>
          <w:tab/>
        </w:r>
        <w:r w:rsidR="004D2239">
          <w:rPr>
            <w:noProof/>
            <w:webHidden/>
          </w:rPr>
          <w:fldChar w:fldCharType="begin"/>
        </w:r>
        <w:r w:rsidR="004D2239">
          <w:rPr>
            <w:noProof/>
            <w:webHidden/>
          </w:rPr>
          <w:instrText xml:space="preserve"> PAGEREF _Toc3883253 \h </w:instrText>
        </w:r>
        <w:r w:rsidR="004D2239">
          <w:rPr>
            <w:noProof/>
            <w:webHidden/>
          </w:rPr>
        </w:r>
        <w:r w:rsidR="004D2239">
          <w:rPr>
            <w:noProof/>
            <w:webHidden/>
          </w:rPr>
          <w:fldChar w:fldCharType="separate"/>
        </w:r>
        <w:r w:rsidR="004D2239">
          <w:rPr>
            <w:noProof/>
            <w:webHidden/>
          </w:rPr>
          <w:t>1</w:t>
        </w:r>
        <w:r w:rsidR="004D2239">
          <w:rPr>
            <w:noProof/>
            <w:webHidden/>
          </w:rPr>
          <w:fldChar w:fldCharType="end"/>
        </w:r>
      </w:hyperlink>
    </w:p>
    <w:p w:rsidR="004D2239" w:rsidRPr="00595B9A" w:rsidRDefault="0002247B">
      <w:pPr>
        <w:pStyle w:val="TOC3"/>
        <w:tabs>
          <w:tab w:val="right" w:leader="dot" w:pos="9350"/>
        </w:tabs>
        <w:rPr>
          <w:rFonts w:ascii="Calibri" w:hAnsi="Calibri"/>
          <w:noProof/>
          <w:szCs w:val="22"/>
        </w:rPr>
      </w:pPr>
      <w:hyperlink w:anchor="_Toc3883254" w:history="1">
        <w:r w:rsidR="004D2239" w:rsidRPr="00C617C8">
          <w:rPr>
            <w:rStyle w:val="Hyperlink"/>
            <w:noProof/>
          </w:rPr>
          <w:t>Documentation and Process</w:t>
        </w:r>
        <w:r w:rsidR="004D2239">
          <w:rPr>
            <w:noProof/>
            <w:webHidden/>
          </w:rPr>
          <w:tab/>
        </w:r>
        <w:r w:rsidR="004D2239">
          <w:rPr>
            <w:noProof/>
            <w:webHidden/>
          </w:rPr>
          <w:fldChar w:fldCharType="begin"/>
        </w:r>
        <w:r w:rsidR="004D2239">
          <w:rPr>
            <w:noProof/>
            <w:webHidden/>
          </w:rPr>
          <w:instrText xml:space="preserve"> PAGEREF _Toc3883254 \h </w:instrText>
        </w:r>
        <w:r w:rsidR="004D2239">
          <w:rPr>
            <w:noProof/>
            <w:webHidden/>
          </w:rPr>
        </w:r>
        <w:r w:rsidR="004D2239">
          <w:rPr>
            <w:noProof/>
            <w:webHidden/>
          </w:rPr>
          <w:fldChar w:fldCharType="separate"/>
        </w:r>
        <w:r w:rsidR="004D2239">
          <w:rPr>
            <w:noProof/>
            <w:webHidden/>
          </w:rPr>
          <w:t>2</w:t>
        </w:r>
        <w:r w:rsidR="004D2239">
          <w:rPr>
            <w:noProof/>
            <w:webHidden/>
          </w:rPr>
          <w:fldChar w:fldCharType="end"/>
        </w:r>
      </w:hyperlink>
    </w:p>
    <w:p w:rsidR="004D2239" w:rsidRPr="00595B9A" w:rsidRDefault="0002247B">
      <w:pPr>
        <w:pStyle w:val="TOC3"/>
        <w:tabs>
          <w:tab w:val="right" w:leader="dot" w:pos="9350"/>
        </w:tabs>
        <w:rPr>
          <w:rFonts w:ascii="Calibri" w:hAnsi="Calibri"/>
          <w:noProof/>
          <w:szCs w:val="22"/>
        </w:rPr>
      </w:pPr>
      <w:hyperlink w:anchor="_Toc3883255" w:history="1">
        <w:r w:rsidR="004D2239" w:rsidRPr="00C617C8">
          <w:rPr>
            <w:rStyle w:val="Hyperlink"/>
            <w:noProof/>
          </w:rPr>
          <w:t>Server Configuration</w:t>
        </w:r>
        <w:r w:rsidR="004D2239">
          <w:rPr>
            <w:noProof/>
            <w:webHidden/>
          </w:rPr>
          <w:tab/>
        </w:r>
        <w:r w:rsidR="004D2239">
          <w:rPr>
            <w:noProof/>
            <w:webHidden/>
          </w:rPr>
          <w:fldChar w:fldCharType="begin"/>
        </w:r>
        <w:r w:rsidR="004D2239">
          <w:rPr>
            <w:noProof/>
            <w:webHidden/>
          </w:rPr>
          <w:instrText xml:space="preserve"> PAGEREF _Toc3883255 \h </w:instrText>
        </w:r>
        <w:r w:rsidR="004D2239">
          <w:rPr>
            <w:noProof/>
            <w:webHidden/>
          </w:rPr>
        </w:r>
        <w:r w:rsidR="004D2239">
          <w:rPr>
            <w:noProof/>
            <w:webHidden/>
          </w:rPr>
          <w:fldChar w:fldCharType="separate"/>
        </w:r>
        <w:r w:rsidR="004D2239">
          <w:rPr>
            <w:noProof/>
            <w:webHidden/>
          </w:rPr>
          <w:t>2</w:t>
        </w:r>
        <w:r w:rsidR="004D2239">
          <w:rPr>
            <w:noProof/>
            <w:webHidden/>
          </w:rPr>
          <w:fldChar w:fldCharType="end"/>
        </w:r>
      </w:hyperlink>
    </w:p>
    <w:p w:rsidR="004D2239" w:rsidRPr="00595B9A" w:rsidRDefault="0002247B">
      <w:pPr>
        <w:pStyle w:val="TOC3"/>
        <w:tabs>
          <w:tab w:val="right" w:leader="dot" w:pos="9350"/>
        </w:tabs>
        <w:rPr>
          <w:rFonts w:ascii="Calibri" w:hAnsi="Calibri"/>
          <w:noProof/>
          <w:szCs w:val="22"/>
        </w:rPr>
      </w:pPr>
      <w:hyperlink w:anchor="_Toc3883256" w:history="1">
        <w:r w:rsidR="004D2239" w:rsidRPr="00C617C8">
          <w:rPr>
            <w:rStyle w:val="Hyperlink"/>
            <w:noProof/>
          </w:rPr>
          <w:t>Authentication and Access</w:t>
        </w:r>
        <w:r w:rsidR="004D2239">
          <w:rPr>
            <w:noProof/>
            <w:webHidden/>
          </w:rPr>
          <w:tab/>
        </w:r>
        <w:r w:rsidR="004D2239">
          <w:rPr>
            <w:noProof/>
            <w:webHidden/>
          </w:rPr>
          <w:fldChar w:fldCharType="begin"/>
        </w:r>
        <w:r w:rsidR="004D2239">
          <w:rPr>
            <w:noProof/>
            <w:webHidden/>
          </w:rPr>
          <w:instrText xml:space="preserve"> PAGEREF _Toc3883256 \h </w:instrText>
        </w:r>
        <w:r w:rsidR="004D2239">
          <w:rPr>
            <w:noProof/>
            <w:webHidden/>
          </w:rPr>
        </w:r>
        <w:r w:rsidR="004D2239">
          <w:rPr>
            <w:noProof/>
            <w:webHidden/>
          </w:rPr>
          <w:fldChar w:fldCharType="separate"/>
        </w:r>
        <w:r w:rsidR="004D2239">
          <w:rPr>
            <w:noProof/>
            <w:webHidden/>
          </w:rPr>
          <w:t>2</w:t>
        </w:r>
        <w:r w:rsidR="004D2239">
          <w:rPr>
            <w:noProof/>
            <w:webHidden/>
          </w:rPr>
          <w:fldChar w:fldCharType="end"/>
        </w:r>
      </w:hyperlink>
    </w:p>
    <w:p w:rsidR="004D2239" w:rsidRPr="00595B9A" w:rsidRDefault="0002247B">
      <w:pPr>
        <w:pStyle w:val="TOC3"/>
        <w:tabs>
          <w:tab w:val="right" w:leader="dot" w:pos="9350"/>
        </w:tabs>
        <w:rPr>
          <w:rFonts w:ascii="Calibri" w:hAnsi="Calibri"/>
          <w:noProof/>
          <w:szCs w:val="22"/>
        </w:rPr>
      </w:pPr>
      <w:hyperlink w:anchor="_Toc3883257" w:history="1">
        <w:r w:rsidR="004D2239" w:rsidRPr="00C617C8">
          <w:rPr>
            <w:rStyle w:val="Hyperlink"/>
            <w:noProof/>
          </w:rPr>
          <w:t>Data Integrity</w:t>
        </w:r>
        <w:r w:rsidR="004D2239">
          <w:rPr>
            <w:noProof/>
            <w:webHidden/>
          </w:rPr>
          <w:tab/>
        </w:r>
        <w:r w:rsidR="004D2239">
          <w:rPr>
            <w:noProof/>
            <w:webHidden/>
          </w:rPr>
          <w:fldChar w:fldCharType="begin"/>
        </w:r>
        <w:r w:rsidR="004D2239">
          <w:rPr>
            <w:noProof/>
            <w:webHidden/>
          </w:rPr>
          <w:instrText xml:space="preserve"> PAGEREF _Toc3883257 \h </w:instrText>
        </w:r>
        <w:r w:rsidR="004D2239">
          <w:rPr>
            <w:noProof/>
            <w:webHidden/>
          </w:rPr>
        </w:r>
        <w:r w:rsidR="004D2239">
          <w:rPr>
            <w:noProof/>
            <w:webHidden/>
          </w:rPr>
          <w:fldChar w:fldCharType="separate"/>
        </w:r>
        <w:r w:rsidR="004D2239">
          <w:rPr>
            <w:noProof/>
            <w:webHidden/>
          </w:rPr>
          <w:t>2</w:t>
        </w:r>
        <w:r w:rsidR="004D2239">
          <w:rPr>
            <w:noProof/>
            <w:webHidden/>
          </w:rPr>
          <w:fldChar w:fldCharType="end"/>
        </w:r>
      </w:hyperlink>
    </w:p>
    <w:p w:rsidR="004D2239" w:rsidRPr="00595B9A" w:rsidRDefault="0002247B">
      <w:pPr>
        <w:pStyle w:val="TOC3"/>
        <w:tabs>
          <w:tab w:val="right" w:leader="dot" w:pos="9350"/>
        </w:tabs>
        <w:rPr>
          <w:rFonts w:ascii="Calibri" w:hAnsi="Calibri"/>
          <w:noProof/>
          <w:szCs w:val="22"/>
        </w:rPr>
      </w:pPr>
      <w:hyperlink w:anchor="_Toc3883258" w:history="1">
        <w:r w:rsidR="004D2239" w:rsidRPr="00C617C8">
          <w:rPr>
            <w:rStyle w:val="Hyperlink"/>
            <w:noProof/>
          </w:rPr>
          <w:t>Server and Device Management</w:t>
        </w:r>
        <w:r w:rsidR="004D2239">
          <w:rPr>
            <w:noProof/>
            <w:webHidden/>
          </w:rPr>
          <w:tab/>
        </w:r>
        <w:r w:rsidR="004D2239">
          <w:rPr>
            <w:noProof/>
            <w:webHidden/>
          </w:rPr>
          <w:fldChar w:fldCharType="begin"/>
        </w:r>
        <w:r w:rsidR="004D2239">
          <w:rPr>
            <w:noProof/>
            <w:webHidden/>
          </w:rPr>
          <w:instrText xml:space="preserve"> PAGEREF _Toc3883258 \h </w:instrText>
        </w:r>
        <w:r w:rsidR="004D2239">
          <w:rPr>
            <w:noProof/>
            <w:webHidden/>
          </w:rPr>
        </w:r>
        <w:r w:rsidR="004D2239">
          <w:rPr>
            <w:noProof/>
            <w:webHidden/>
          </w:rPr>
          <w:fldChar w:fldCharType="separate"/>
        </w:r>
        <w:r w:rsidR="004D2239">
          <w:rPr>
            <w:noProof/>
            <w:webHidden/>
          </w:rPr>
          <w:t>2</w:t>
        </w:r>
        <w:r w:rsidR="004D2239">
          <w:rPr>
            <w:noProof/>
            <w:webHidden/>
          </w:rPr>
          <w:fldChar w:fldCharType="end"/>
        </w:r>
      </w:hyperlink>
    </w:p>
    <w:p w:rsidR="004D2239" w:rsidRPr="00595B9A" w:rsidRDefault="0002247B">
      <w:pPr>
        <w:pStyle w:val="TOC3"/>
        <w:tabs>
          <w:tab w:val="right" w:leader="dot" w:pos="9350"/>
        </w:tabs>
        <w:rPr>
          <w:rFonts w:ascii="Calibri" w:hAnsi="Calibri"/>
          <w:noProof/>
          <w:szCs w:val="22"/>
        </w:rPr>
      </w:pPr>
      <w:hyperlink w:anchor="_Toc3883259" w:history="1">
        <w:r w:rsidR="004D2239" w:rsidRPr="00C617C8">
          <w:rPr>
            <w:rStyle w:val="Hyperlink"/>
            <w:noProof/>
          </w:rPr>
          <w:t>Remote Access Devices</w:t>
        </w:r>
        <w:r w:rsidR="004D2239">
          <w:rPr>
            <w:noProof/>
            <w:webHidden/>
          </w:rPr>
          <w:tab/>
        </w:r>
        <w:r w:rsidR="004D2239">
          <w:rPr>
            <w:noProof/>
            <w:webHidden/>
          </w:rPr>
          <w:fldChar w:fldCharType="begin"/>
        </w:r>
        <w:r w:rsidR="004D2239">
          <w:rPr>
            <w:noProof/>
            <w:webHidden/>
          </w:rPr>
          <w:instrText xml:space="preserve"> PAGEREF _Toc3883259 \h </w:instrText>
        </w:r>
        <w:r w:rsidR="004D2239">
          <w:rPr>
            <w:noProof/>
            <w:webHidden/>
          </w:rPr>
        </w:r>
        <w:r w:rsidR="004D2239">
          <w:rPr>
            <w:noProof/>
            <w:webHidden/>
          </w:rPr>
          <w:fldChar w:fldCharType="separate"/>
        </w:r>
        <w:r w:rsidR="004D2239">
          <w:rPr>
            <w:noProof/>
            <w:webHidden/>
          </w:rPr>
          <w:t>3</w:t>
        </w:r>
        <w:r w:rsidR="004D2239">
          <w:rPr>
            <w:noProof/>
            <w:webHidden/>
          </w:rPr>
          <w:fldChar w:fldCharType="end"/>
        </w:r>
      </w:hyperlink>
    </w:p>
    <w:p w:rsidR="004D2239" w:rsidRPr="00595B9A" w:rsidRDefault="0002247B">
      <w:pPr>
        <w:pStyle w:val="TOC3"/>
        <w:tabs>
          <w:tab w:val="right" w:leader="dot" w:pos="9350"/>
        </w:tabs>
        <w:rPr>
          <w:rFonts w:ascii="Calibri" w:hAnsi="Calibri"/>
          <w:noProof/>
          <w:szCs w:val="22"/>
        </w:rPr>
      </w:pPr>
      <w:hyperlink w:anchor="_Toc3883260" w:history="1">
        <w:r w:rsidR="004D2239" w:rsidRPr="00C617C8">
          <w:rPr>
            <w:rStyle w:val="Hyperlink"/>
            <w:noProof/>
          </w:rPr>
          <w:t>Client Software</w:t>
        </w:r>
        <w:r w:rsidR="004D2239">
          <w:rPr>
            <w:noProof/>
            <w:webHidden/>
          </w:rPr>
          <w:tab/>
        </w:r>
        <w:r w:rsidR="004D2239">
          <w:rPr>
            <w:noProof/>
            <w:webHidden/>
          </w:rPr>
          <w:fldChar w:fldCharType="begin"/>
        </w:r>
        <w:r w:rsidR="004D2239">
          <w:rPr>
            <w:noProof/>
            <w:webHidden/>
          </w:rPr>
          <w:instrText xml:space="preserve"> PAGEREF _Toc3883260 \h </w:instrText>
        </w:r>
        <w:r w:rsidR="004D2239">
          <w:rPr>
            <w:noProof/>
            <w:webHidden/>
          </w:rPr>
        </w:r>
        <w:r w:rsidR="004D2239">
          <w:rPr>
            <w:noProof/>
            <w:webHidden/>
          </w:rPr>
          <w:fldChar w:fldCharType="separate"/>
        </w:r>
        <w:r w:rsidR="004D2239">
          <w:rPr>
            <w:noProof/>
            <w:webHidden/>
          </w:rPr>
          <w:t>3</w:t>
        </w:r>
        <w:r w:rsidR="004D2239">
          <w:rPr>
            <w:noProof/>
            <w:webHidden/>
          </w:rPr>
          <w:fldChar w:fldCharType="end"/>
        </w:r>
      </w:hyperlink>
    </w:p>
    <w:p w:rsidR="004D2239" w:rsidRPr="00595B9A" w:rsidRDefault="0002247B">
      <w:pPr>
        <w:pStyle w:val="TOC1"/>
        <w:rPr>
          <w:rFonts w:ascii="Calibri" w:hAnsi="Calibri"/>
          <w:noProof/>
          <w:szCs w:val="22"/>
        </w:rPr>
      </w:pPr>
      <w:hyperlink w:anchor="_Toc3883261" w:history="1">
        <w:r w:rsidR="004D2239" w:rsidRPr="00C617C8">
          <w:rPr>
            <w:rStyle w:val="Hyperlink"/>
            <w:bCs/>
            <w:noProof/>
          </w:rPr>
          <w:t>Violations</w:t>
        </w:r>
        <w:r w:rsidR="004D2239">
          <w:rPr>
            <w:noProof/>
            <w:webHidden/>
          </w:rPr>
          <w:tab/>
        </w:r>
        <w:r w:rsidR="004D2239">
          <w:rPr>
            <w:noProof/>
            <w:webHidden/>
          </w:rPr>
          <w:fldChar w:fldCharType="begin"/>
        </w:r>
        <w:r w:rsidR="004D2239">
          <w:rPr>
            <w:noProof/>
            <w:webHidden/>
          </w:rPr>
          <w:instrText xml:space="preserve"> PAGEREF _Toc3883261 \h </w:instrText>
        </w:r>
        <w:r w:rsidR="004D2239">
          <w:rPr>
            <w:noProof/>
            <w:webHidden/>
          </w:rPr>
        </w:r>
        <w:r w:rsidR="004D2239">
          <w:rPr>
            <w:noProof/>
            <w:webHidden/>
          </w:rPr>
          <w:fldChar w:fldCharType="separate"/>
        </w:r>
        <w:r w:rsidR="004D2239">
          <w:rPr>
            <w:noProof/>
            <w:webHidden/>
          </w:rPr>
          <w:t>3</w:t>
        </w:r>
        <w:r w:rsidR="004D2239">
          <w:rPr>
            <w:noProof/>
            <w:webHidden/>
          </w:rPr>
          <w:fldChar w:fldCharType="end"/>
        </w:r>
      </w:hyperlink>
    </w:p>
    <w:p w:rsidR="004D2239" w:rsidRPr="00595B9A" w:rsidRDefault="0002247B">
      <w:pPr>
        <w:pStyle w:val="TOC1"/>
        <w:rPr>
          <w:rFonts w:ascii="Calibri" w:hAnsi="Calibri"/>
          <w:noProof/>
          <w:szCs w:val="22"/>
        </w:rPr>
      </w:pPr>
      <w:hyperlink w:anchor="_Toc3883262" w:history="1">
        <w:r w:rsidR="004D2239" w:rsidRPr="00C617C8">
          <w:rPr>
            <w:rStyle w:val="Hyperlink"/>
            <w:bCs/>
            <w:noProof/>
          </w:rPr>
          <w:t>Definitions</w:t>
        </w:r>
        <w:r w:rsidR="004D2239">
          <w:rPr>
            <w:noProof/>
            <w:webHidden/>
          </w:rPr>
          <w:tab/>
        </w:r>
        <w:r w:rsidR="004D2239">
          <w:rPr>
            <w:noProof/>
            <w:webHidden/>
          </w:rPr>
          <w:fldChar w:fldCharType="begin"/>
        </w:r>
        <w:r w:rsidR="004D2239">
          <w:rPr>
            <w:noProof/>
            <w:webHidden/>
          </w:rPr>
          <w:instrText xml:space="preserve"> PAGEREF _Toc3883262 \h </w:instrText>
        </w:r>
        <w:r w:rsidR="004D2239">
          <w:rPr>
            <w:noProof/>
            <w:webHidden/>
          </w:rPr>
        </w:r>
        <w:r w:rsidR="004D2239">
          <w:rPr>
            <w:noProof/>
            <w:webHidden/>
          </w:rPr>
          <w:fldChar w:fldCharType="separate"/>
        </w:r>
        <w:r w:rsidR="004D2239">
          <w:rPr>
            <w:noProof/>
            <w:webHidden/>
          </w:rPr>
          <w:t>4</w:t>
        </w:r>
        <w:r w:rsidR="004D2239">
          <w:rPr>
            <w:noProof/>
            <w:webHidden/>
          </w:rPr>
          <w:fldChar w:fldCharType="end"/>
        </w:r>
      </w:hyperlink>
    </w:p>
    <w:p w:rsidR="004D2239" w:rsidRPr="00595B9A" w:rsidRDefault="0002247B">
      <w:pPr>
        <w:pStyle w:val="TOC1"/>
        <w:rPr>
          <w:rFonts w:ascii="Calibri" w:hAnsi="Calibri"/>
          <w:noProof/>
          <w:szCs w:val="22"/>
        </w:rPr>
      </w:pPr>
      <w:hyperlink w:anchor="_Toc3883263" w:history="1">
        <w:r w:rsidR="004D2239" w:rsidRPr="00C617C8">
          <w:rPr>
            <w:rStyle w:val="Hyperlink"/>
            <w:noProof/>
          </w:rPr>
          <w:t>References</w:t>
        </w:r>
        <w:r w:rsidR="004D2239">
          <w:rPr>
            <w:noProof/>
            <w:webHidden/>
          </w:rPr>
          <w:tab/>
        </w:r>
        <w:r w:rsidR="004D2239">
          <w:rPr>
            <w:noProof/>
            <w:webHidden/>
          </w:rPr>
          <w:fldChar w:fldCharType="begin"/>
        </w:r>
        <w:r w:rsidR="004D2239">
          <w:rPr>
            <w:noProof/>
            <w:webHidden/>
          </w:rPr>
          <w:instrText xml:space="preserve"> PAGEREF _Toc3883263 \h </w:instrText>
        </w:r>
        <w:r w:rsidR="004D2239">
          <w:rPr>
            <w:noProof/>
            <w:webHidden/>
          </w:rPr>
        </w:r>
        <w:r w:rsidR="004D2239">
          <w:rPr>
            <w:noProof/>
            <w:webHidden/>
          </w:rPr>
          <w:fldChar w:fldCharType="separate"/>
        </w:r>
        <w:r w:rsidR="004D2239">
          <w:rPr>
            <w:noProof/>
            <w:webHidden/>
          </w:rPr>
          <w:t>4</w:t>
        </w:r>
        <w:r w:rsidR="004D2239">
          <w:rPr>
            <w:noProof/>
            <w:webHidden/>
          </w:rPr>
          <w:fldChar w:fldCharType="end"/>
        </w:r>
      </w:hyperlink>
    </w:p>
    <w:p w:rsidR="004D2239" w:rsidRPr="00595B9A" w:rsidRDefault="0002247B">
      <w:pPr>
        <w:pStyle w:val="TOC1"/>
        <w:rPr>
          <w:rFonts w:ascii="Calibri" w:hAnsi="Calibri"/>
          <w:noProof/>
          <w:szCs w:val="22"/>
        </w:rPr>
      </w:pPr>
      <w:hyperlink w:anchor="_Toc3883264" w:history="1">
        <w:r w:rsidR="004D2239" w:rsidRPr="00C617C8">
          <w:rPr>
            <w:rStyle w:val="Hyperlink"/>
            <w:noProof/>
          </w:rPr>
          <w:t>Related Documents</w:t>
        </w:r>
        <w:r w:rsidR="004D2239">
          <w:rPr>
            <w:noProof/>
            <w:webHidden/>
          </w:rPr>
          <w:tab/>
        </w:r>
        <w:r w:rsidR="004D2239">
          <w:rPr>
            <w:noProof/>
            <w:webHidden/>
          </w:rPr>
          <w:fldChar w:fldCharType="begin"/>
        </w:r>
        <w:r w:rsidR="004D2239">
          <w:rPr>
            <w:noProof/>
            <w:webHidden/>
          </w:rPr>
          <w:instrText xml:space="preserve"> PAGEREF _Toc3883264 \h </w:instrText>
        </w:r>
        <w:r w:rsidR="004D2239">
          <w:rPr>
            <w:noProof/>
            <w:webHidden/>
          </w:rPr>
        </w:r>
        <w:r w:rsidR="004D2239">
          <w:rPr>
            <w:noProof/>
            <w:webHidden/>
          </w:rPr>
          <w:fldChar w:fldCharType="separate"/>
        </w:r>
        <w:r w:rsidR="004D2239">
          <w:rPr>
            <w:noProof/>
            <w:webHidden/>
          </w:rPr>
          <w:t>4</w:t>
        </w:r>
        <w:r w:rsidR="004D2239">
          <w:rPr>
            <w:noProof/>
            <w:webHidden/>
          </w:rPr>
          <w:fldChar w:fldCharType="end"/>
        </w:r>
      </w:hyperlink>
    </w:p>
    <w:p w:rsidR="004D2239" w:rsidRPr="00595B9A" w:rsidRDefault="0002247B">
      <w:pPr>
        <w:pStyle w:val="TOC1"/>
        <w:rPr>
          <w:rFonts w:ascii="Calibri" w:hAnsi="Calibri"/>
          <w:noProof/>
          <w:szCs w:val="22"/>
        </w:rPr>
      </w:pPr>
      <w:hyperlink w:anchor="_Toc3883265" w:history="1">
        <w:r w:rsidR="004D2239" w:rsidRPr="00C617C8">
          <w:rPr>
            <w:rStyle w:val="Hyperlink"/>
            <w:bCs/>
            <w:noProof/>
          </w:rPr>
          <w:t>Approval and Ownership</w:t>
        </w:r>
        <w:r w:rsidR="004D2239">
          <w:rPr>
            <w:noProof/>
            <w:webHidden/>
          </w:rPr>
          <w:tab/>
        </w:r>
        <w:r w:rsidR="004D2239">
          <w:rPr>
            <w:noProof/>
            <w:webHidden/>
          </w:rPr>
          <w:fldChar w:fldCharType="begin"/>
        </w:r>
        <w:r w:rsidR="004D2239">
          <w:rPr>
            <w:noProof/>
            <w:webHidden/>
          </w:rPr>
          <w:instrText xml:space="preserve"> PAGEREF _Toc3883265 \h </w:instrText>
        </w:r>
        <w:r w:rsidR="004D2239">
          <w:rPr>
            <w:noProof/>
            <w:webHidden/>
          </w:rPr>
        </w:r>
        <w:r w:rsidR="004D2239">
          <w:rPr>
            <w:noProof/>
            <w:webHidden/>
          </w:rPr>
          <w:fldChar w:fldCharType="separate"/>
        </w:r>
        <w:r w:rsidR="004D2239">
          <w:rPr>
            <w:noProof/>
            <w:webHidden/>
          </w:rPr>
          <w:t>5</w:t>
        </w:r>
        <w:r w:rsidR="004D2239">
          <w:rPr>
            <w:noProof/>
            <w:webHidden/>
          </w:rPr>
          <w:fldChar w:fldCharType="end"/>
        </w:r>
      </w:hyperlink>
    </w:p>
    <w:p w:rsidR="004D2239" w:rsidRPr="00595B9A" w:rsidRDefault="0002247B">
      <w:pPr>
        <w:pStyle w:val="TOC1"/>
        <w:rPr>
          <w:rFonts w:ascii="Calibri" w:hAnsi="Calibri"/>
          <w:noProof/>
          <w:szCs w:val="22"/>
        </w:rPr>
      </w:pPr>
      <w:hyperlink w:anchor="_Toc3883266" w:history="1">
        <w:r w:rsidR="004D2239" w:rsidRPr="00C617C8">
          <w:rPr>
            <w:rStyle w:val="Hyperlink"/>
            <w:bCs/>
            <w:noProof/>
          </w:rPr>
          <w:t>Revision History</w:t>
        </w:r>
        <w:r w:rsidR="004D2239">
          <w:rPr>
            <w:noProof/>
            <w:webHidden/>
          </w:rPr>
          <w:tab/>
        </w:r>
        <w:r w:rsidR="004D2239">
          <w:rPr>
            <w:noProof/>
            <w:webHidden/>
          </w:rPr>
          <w:fldChar w:fldCharType="begin"/>
        </w:r>
        <w:r w:rsidR="004D2239">
          <w:rPr>
            <w:noProof/>
            <w:webHidden/>
          </w:rPr>
          <w:instrText xml:space="preserve"> PAGEREF _Toc3883266 \h </w:instrText>
        </w:r>
        <w:r w:rsidR="004D2239">
          <w:rPr>
            <w:noProof/>
            <w:webHidden/>
          </w:rPr>
        </w:r>
        <w:r w:rsidR="004D2239">
          <w:rPr>
            <w:noProof/>
            <w:webHidden/>
          </w:rPr>
          <w:fldChar w:fldCharType="separate"/>
        </w:r>
        <w:r w:rsidR="004D2239">
          <w:rPr>
            <w:noProof/>
            <w:webHidden/>
          </w:rPr>
          <w:t>5</w:t>
        </w:r>
        <w:r w:rsidR="004D2239">
          <w:rPr>
            <w:noProof/>
            <w:webHidden/>
          </w:rPr>
          <w:fldChar w:fldCharType="end"/>
        </w:r>
      </w:hyperlink>
    </w:p>
    <w:p w:rsidR="0085160B" w:rsidRDefault="00092827" w:rsidP="00145E78">
      <w:pPr>
        <w:pStyle w:val="TOC1"/>
      </w:pPr>
      <w:r>
        <w:fldChar w:fldCharType="end"/>
      </w:r>
    </w:p>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Default="00124E26" w:rsidP="00124E26"/>
    <w:p w:rsidR="00124E26" w:rsidRPr="00124E26" w:rsidRDefault="00124E26" w:rsidP="00124E26"/>
    <w:p w:rsidR="00145E78" w:rsidRPr="003F09FA" w:rsidRDefault="00145E78" w:rsidP="00145E78">
      <w:pPr>
        <w:pStyle w:val="PolicyElementHeader"/>
        <w:rPr>
          <w:bCs/>
          <w:color w:val="00527A"/>
        </w:rPr>
      </w:pPr>
      <w:bookmarkStart w:id="1" w:name="_Toc241986633"/>
      <w:bookmarkStart w:id="2" w:name="_Toc253562497"/>
      <w:bookmarkStart w:id="3" w:name="_Toc3883250"/>
      <w:bookmarkStart w:id="4" w:name="_Toc241985854"/>
      <w:r w:rsidRPr="003F09FA">
        <w:rPr>
          <w:bCs/>
          <w:color w:val="00527A"/>
        </w:rPr>
        <w:lastRenderedPageBreak/>
        <w:t>Purpose</w:t>
      </w:r>
      <w:bookmarkEnd w:id="1"/>
      <w:bookmarkEnd w:id="2"/>
      <w:bookmarkEnd w:id="3"/>
    </w:p>
    <w:p w:rsidR="00145E78" w:rsidRPr="0077342D" w:rsidRDefault="00145E78" w:rsidP="00145E78">
      <w:r w:rsidRPr="008B2EEE">
        <w:t xml:space="preserve">This </w:t>
      </w:r>
      <w:r>
        <w:t>policy defines the requirements</w:t>
      </w:r>
      <w:r w:rsidRPr="008B2EEE">
        <w:t xml:space="preserve"> for </w:t>
      </w:r>
      <w:r>
        <w:t xml:space="preserve">establishing the framework and ongoing management of the </w:t>
      </w:r>
      <w:r w:rsidR="00F61AA1">
        <w:t>CompanyX</w:t>
      </w:r>
      <w:r w:rsidR="00124E26">
        <w:t xml:space="preserve"> (the “Company”)</w:t>
      </w:r>
      <w:r>
        <w:t xml:space="preserve"> remote access infrastructure</w:t>
      </w:r>
      <w:r w:rsidRPr="008B2EEE">
        <w:t>.</w:t>
      </w:r>
    </w:p>
    <w:p w:rsidR="00145E78" w:rsidRPr="003F09FA" w:rsidRDefault="00145E78" w:rsidP="00145E78">
      <w:pPr>
        <w:pStyle w:val="PolicyElementHeader"/>
        <w:rPr>
          <w:bCs/>
          <w:color w:val="00527A"/>
        </w:rPr>
      </w:pPr>
      <w:bookmarkStart w:id="5" w:name="_Toc241986634"/>
      <w:bookmarkStart w:id="6" w:name="_Toc253562498"/>
      <w:bookmarkStart w:id="7" w:name="_Toc3883251"/>
      <w:r w:rsidRPr="003F09FA">
        <w:rPr>
          <w:bCs/>
          <w:color w:val="00527A"/>
        </w:rPr>
        <w:t>Scope</w:t>
      </w:r>
      <w:bookmarkEnd w:id="5"/>
      <w:bookmarkEnd w:id="6"/>
      <w:bookmarkEnd w:id="7"/>
    </w:p>
    <w:p w:rsidR="00145E78" w:rsidRDefault="00145E78" w:rsidP="00145E78">
      <w:pPr>
        <w:rPr>
          <w:szCs w:val="22"/>
        </w:rPr>
      </w:pPr>
      <w:r w:rsidRPr="00030529">
        <w:rPr>
          <w:szCs w:val="22"/>
        </w:rPr>
        <w:t xml:space="preserve">This policy applies to all remote access systems, i.e., servers, devices and all things related, that are configured and implemented to remotely access any </w:t>
      </w:r>
      <w:r w:rsidR="00F61AA1">
        <w:rPr>
          <w:szCs w:val="22"/>
        </w:rPr>
        <w:t>CompanyX</w:t>
      </w:r>
      <w:r w:rsidRPr="00030529">
        <w:rPr>
          <w:szCs w:val="22"/>
        </w:rPr>
        <w:t xml:space="preserve"> </w:t>
      </w:r>
      <w:r w:rsidR="00CD09C6">
        <w:rPr>
          <w:szCs w:val="22"/>
        </w:rPr>
        <w:t>Information</w:t>
      </w:r>
      <w:r w:rsidRPr="00030529">
        <w:rPr>
          <w:szCs w:val="22"/>
        </w:rPr>
        <w:t xml:space="preserve"> system</w:t>
      </w:r>
      <w:r w:rsidR="004D2239">
        <w:rPr>
          <w:szCs w:val="22"/>
        </w:rPr>
        <w:t>s or networks</w:t>
      </w:r>
      <w:r>
        <w:rPr>
          <w:szCs w:val="22"/>
        </w:rPr>
        <w:t xml:space="preserve">. The target audience of this policy is all </w:t>
      </w:r>
      <w:r w:rsidR="00F61AA1">
        <w:rPr>
          <w:szCs w:val="22"/>
        </w:rPr>
        <w:t>CompanyX</w:t>
      </w:r>
      <w:r>
        <w:rPr>
          <w:szCs w:val="22"/>
        </w:rPr>
        <w:t xml:space="preserve"> employees who have remote access management responsibilities or who have been given remote access to any </w:t>
      </w:r>
      <w:r w:rsidR="00F61AA1">
        <w:rPr>
          <w:szCs w:val="22"/>
        </w:rPr>
        <w:t>CompanyX</w:t>
      </w:r>
      <w:r w:rsidRPr="00E14DE2">
        <w:rPr>
          <w:szCs w:val="22"/>
        </w:rPr>
        <w:t xml:space="preserve"> </w:t>
      </w:r>
      <w:r w:rsidR="00CD09C6">
        <w:rPr>
          <w:szCs w:val="22"/>
        </w:rPr>
        <w:t>Information</w:t>
      </w:r>
      <w:r w:rsidRPr="00E14DE2">
        <w:rPr>
          <w:szCs w:val="22"/>
        </w:rPr>
        <w:t xml:space="preserve"> system</w:t>
      </w:r>
      <w:r>
        <w:rPr>
          <w:szCs w:val="22"/>
        </w:rPr>
        <w:t>.</w:t>
      </w:r>
    </w:p>
    <w:p w:rsidR="00145E78" w:rsidRPr="003F09FA" w:rsidRDefault="00145E78" w:rsidP="00145E78">
      <w:pPr>
        <w:pStyle w:val="PolicyElementHeader"/>
        <w:rPr>
          <w:bCs/>
          <w:color w:val="00527A"/>
        </w:rPr>
      </w:pPr>
      <w:bookmarkStart w:id="8" w:name="_Toc241986635"/>
      <w:bookmarkStart w:id="9" w:name="_Toc253562499"/>
      <w:bookmarkStart w:id="10" w:name="_Toc3883252"/>
      <w:r w:rsidRPr="003F09FA">
        <w:rPr>
          <w:bCs/>
          <w:color w:val="00527A"/>
        </w:rPr>
        <w:t>Policy</w:t>
      </w:r>
      <w:bookmarkEnd w:id="8"/>
      <w:bookmarkEnd w:id="9"/>
      <w:bookmarkEnd w:id="10"/>
    </w:p>
    <w:p w:rsidR="00145E78" w:rsidRDefault="00145E78" w:rsidP="00145E78">
      <w:pPr>
        <w:pStyle w:val="Heading3"/>
      </w:pPr>
      <w:bookmarkStart w:id="11" w:name="_Toc234988269"/>
      <w:bookmarkStart w:id="12" w:name="_Toc253562500"/>
      <w:bookmarkStart w:id="13" w:name="_Toc3883253"/>
      <w:r>
        <w:t>Program Requirements</w:t>
      </w:r>
      <w:bookmarkEnd w:id="11"/>
      <w:bookmarkEnd w:id="12"/>
      <w:bookmarkEnd w:id="13"/>
    </w:p>
    <w:p w:rsidR="00145E78" w:rsidRDefault="00145E78" w:rsidP="00145E78">
      <w:pPr>
        <w:pStyle w:val="PolicyBodyText"/>
      </w:pPr>
      <w:r w:rsidRPr="0077154E">
        <w:rPr>
          <w:rStyle w:val="Strong"/>
        </w:rPr>
        <w:t>Remote Access Strategy Development</w:t>
      </w:r>
      <w:r>
        <w:t xml:space="preserve"> - Prior to permitting or implementing any remote access to </w:t>
      </w:r>
      <w:r w:rsidR="00F61AA1">
        <w:t>CompanyX</w:t>
      </w:r>
      <w:r w:rsidR="00CD09C6">
        <w:t xml:space="preserve"> Information</w:t>
      </w:r>
      <w:r>
        <w:t xml:space="preserve"> systems a detailed analysis must be performed that includes an examination of the risks associated with each solution.</w:t>
      </w:r>
    </w:p>
    <w:p w:rsidR="00145E78" w:rsidRDefault="00145E78" w:rsidP="00145E78">
      <w:pPr>
        <w:pStyle w:val="PolicyBodyText"/>
      </w:pPr>
      <w:r w:rsidRPr="0077154E">
        <w:rPr>
          <w:rStyle w:val="Strong"/>
        </w:rPr>
        <w:t>Remote Access Strategy Testing</w:t>
      </w:r>
      <w:r>
        <w:t xml:space="preserve"> -</w:t>
      </w:r>
      <w:r w:rsidRPr="00B660E4">
        <w:t xml:space="preserve"> Before </w:t>
      </w:r>
      <w:r>
        <w:t xml:space="preserve">implementing </w:t>
      </w:r>
      <w:r w:rsidRPr="00B660E4">
        <w:t xml:space="preserve">a remote access solution a prototype of the design </w:t>
      </w:r>
      <w:r>
        <w:t>must be</w:t>
      </w:r>
      <w:r w:rsidRPr="00B660E4">
        <w:t xml:space="preserve"> test</w:t>
      </w:r>
      <w:r>
        <w:t>ed</w:t>
      </w:r>
      <w:r w:rsidRPr="00B660E4">
        <w:t xml:space="preserve"> and evaluate</w:t>
      </w:r>
      <w:r>
        <w:t>d for security and performance compatibility.</w:t>
      </w:r>
    </w:p>
    <w:p w:rsidR="007E24E0" w:rsidRPr="0077154E" w:rsidRDefault="007E24E0" w:rsidP="007E24E0">
      <w:pPr>
        <w:pStyle w:val="PolicyBodyText"/>
      </w:pPr>
      <w:r>
        <w:rPr>
          <w:b/>
        </w:rPr>
        <w:t>Integrated Remote Access Strategy</w:t>
      </w:r>
      <w:r>
        <w:t xml:space="preserve"> - T</w:t>
      </w:r>
      <w:r w:rsidRPr="00B660E4">
        <w:t xml:space="preserve">he security aspects of the remote access solution design </w:t>
      </w:r>
      <w:r>
        <w:t xml:space="preserve">must be documented </w:t>
      </w:r>
      <w:r w:rsidRPr="00B660E4">
        <w:t xml:space="preserve">in the </w:t>
      </w:r>
      <w:r w:rsidR="00F61AA1">
        <w:t>CompanyX</w:t>
      </w:r>
      <w:r>
        <w:t xml:space="preserve"> </w:t>
      </w:r>
      <w:r w:rsidRPr="00B660E4">
        <w:t>system security plan.</w:t>
      </w:r>
    </w:p>
    <w:p w:rsidR="00145E78" w:rsidRPr="0077154E" w:rsidRDefault="00145E78" w:rsidP="00145E78">
      <w:pPr>
        <w:pStyle w:val="Heading3"/>
      </w:pPr>
      <w:bookmarkStart w:id="14" w:name="_Toc253562501"/>
      <w:bookmarkStart w:id="15" w:name="_Toc3883254"/>
      <w:r w:rsidRPr="009732A8">
        <w:t>Documentation and Process</w:t>
      </w:r>
      <w:bookmarkEnd w:id="14"/>
      <w:bookmarkEnd w:id="15"/>
    </w:p>
    <w:p w:rsidR="00145E78" w:rsidRDefault="00145E78" w:rsidP="00145E78">
      <w:pPr>
        <w:pStyle w:val="PolicyBodyText"/>
      </w:pPr>
      <w:r w:rsidRPr="0077154E">
        <w:rPr>
          <w:rStyle w:val="Strong"/>
        </w:rPr>
        <w:t>Remote Access Processes</w:t>
      </w:r>
      <w:r>
        <w:t xml:space="preserve"> -</w:t>
      </w:r>
      <w:r w:rsidRPr="00B660E4">
        <w:t xml:space="preserve"> </w:t>
      </w:r>
      <w:r>
        <w:t>Operational processes must be regularly performed to maintain the security of the remote access infrastructure.</w:t>
      </w:r>
    </w:p>
    <w:p w:rsidR="00145E78" w:rsidRDefault="00145E78" w:rsidP="00145E78">
      <w:pPr>
        <w:pStyle w:val="PolicyBodyText"/>
      </w:pPr>
      <w:r w:rsidRPr="0077154E">
        <w:rPr>
          <w:rStyle w:val="Strong"/>
        </w:rPr>
        <w:t>Remote Access Assessments</w:t>
      </w:r>
      <w:r>
        <w:t xml:space="preserve"> -</w:t>
      </w:r>
      <w:r w:rsidRPr="00B660E4">
        <w:t xml:space="preserve"> </w:t>
      </w:r>
      <w:r>
        <w:t>Audits or</w:t>
      </w:r>
      <w:r w:rsidRPr="005A2964">
        <w:t xml:space="preserve"> assessments </w:t>
      </w:r>
      <w:r>
        <w:t xml:space="preserve">must be performed at least annually </w:t>
      </w:r>
      <w:r w:rsidRPr="005A2964">
        <w:t xml:space="preserve">to </w:t>
      </w:r>
      <w:r>
        <w:t>ensure</w:t>
      </w:r>
      <w:r w:rsidRPr="005A2964">
        <w:t xml:space="preserve"> that the </w:t>
      </w:r>
      <w:r w:rsidR="00F61AA1">
        <w:t>CompanyX</w:t>
      </w:r>
      <w:r w:rsidRPr="005A2964">
        <w:t xml:space="preserve"> remote access policies, processes, and procedures are being followed.</w:t>
      </w:r>
    </w:p>
    <w:p w:rsidR="00145E78" w:rsidRDefault="00145E78" w:rsidP="00145E78">
      <w:pPr>
        <w:pStyle w:val="Heading3"/>
      </w:pPr>
      <w:bookmarkStart w:id="16" w:name="_Toc234983186"/>
      <w:bookmarkStart w:id="17" w:name="_Toc242655211"/>
      <w:bookmarkStart w:id="18" w:name="_Toc253562502"/>
      <w:bookmarkStart w:id="19" w:name="_Toc3883255"/>
      <w:r>
        <w:t>Server Configuration</w:t>
      </w:r>
      <w:bookmarkEnd w:id="16"/>
      <w:bookmarkEnd w:id="17"/>
      <w:bookmarkEnd w:id="18"/>
      <w:bookmarkEnd w:id="19"/>
    </w:p>
    <w:p w:rsidR="00145E78" w:rsidRPr="008A1468" w:rsidRDefault="00145E78" w:rsidP="00145E78">
      <w:pPr>
        <w:pStyle w:val="PolicyBodyText"/>
      </w:pPr>
      <w:r w:rsidRPr="00560383">
        <w:rPr>
          <w:rStyle w:val="Strong"/>
        </w:rPr>
        <w:t>Remote Access Server Isolation</w:t>
      </w:r>
      <w:r>
        <w:t xml:space="preserve"> - </w:t>
      </w:r>
      <w:r w:rsidR="00F61AA1">
        <w:t>CompanyX</w:t>
      </w:r>
      <w:r>
        <w:t xml:space="preserve"> remote access servers must not be run </w:t>
      </w:r>
      <w:r>
        <w:rPr>
          <w:szCs w:val="22"/>
        </w:rPr>
        <w:t>on the same host as other services and applications.</w:t>
      </w:r>
    </w:p>
    <w:p w:rsidR="00145E78" w:rsidRDefault="00145E78" w:rsidP="00145E78">
      <w:pPr>
        <w:pStyle w:val="PolicyBodyText"/>
      </w:pPr>
      <w:r w:rsidRPr="00560383">
        <w:rPr>
          <w:rStyle w:val="Strong"/>
        </w:rPr>
        <w:t>Remote Access Server Placement</w:t>
      </w:r>
      <w:r>
        <w:t xml:space="preserve"> - </w:t>
      </w:r>
      <w:r>
        <w:rPr>
          <w:szCs w:val="22"/>
        </w:rPr>
        <w:t>Remote access servers must be placed at the network perimeter unless there are compelling reasons to do otherwise.</w:t>
      </w:r>
    </w:p>
    <w:p w:rsidR="00145E78" w:rsidRDefault="00145E78" w:rsidP="00145E78">
      <w:pPr>
        <w:pStyle w:val="Heading3"/>
      </w:pPr>
      <w:bookmarkStart w:id="20" w:name="_Toc234983187"/>
      <w:bookmarkStart w:id="21" w:name="_Toc242655212"/>
      <w:bookmarkStart w:id="22" w:name="_Toc253562503"/>
      <w:bookmarkStart w:id="23" w:name="_Toc3883256"/>
      <w:r>
        <w:t>Authentication and Access</w:t>
      </w:r>
      <w:bookmarkEnd w:id="20"/>
      <w:bookmarkEnd w:id="21"/>
      <w:bookmarkEnd w:id="22"/>
      <w:bookmarkEnd w:id="23"/>
    </w:p>
    <w:p w:rsidR="00145E78" w:rsidRDefault="00145E78" w:rsidP="00145E78">
      <w:pPr>
        <w:pStyle w:val="PolicyBodyText"/>
      </w:pPr>
      <w:r w:rsidRPr="00560383">
        <w:rPr>
          <w:rStyle w:val="Strong"/>
        </w:rPr>
        <w:t>Two-Factor User Authentication</w:t>
      </w:r>
      <w:r>
        <w:rPr>
          <w:b/>
          <w:bCs/>
        </w:rPr>
        <w:t xml:space="preserve"> </w:t>
      </w:r>
      <w:r>
        <w:t>-</w:t>
      </w:r>
      <w:r>
        <w:rPr>
          <w:b/>
        </w:rPr>
        <w:t xml:space="preserve"> </w:t>
      </w:r>
      <w:r>
        <w:t xml:space="preserve">All in-bound access through a public network to every </w:t>
      </w:r>
      <w:r w:rsidR="00F61AA1">
        <w:t>CompanyX</w:t>
      </w:r>
      <w:r>
        <w:t xml:space="preserve"> computer must employ two-factor user authentication with at least one of the factors not subject to replay.</w:t>
      </w:r>
    </w:p>
    <w:p w:rsidR="00145E78" w:rsidRDefault="00145E78" w:rsidP="00145E78">
      <w:pPr>
        <w:pStyle w:val="PolicyBodyText"/>
        <w:rPr>
          <w:bCs/>
        </w:rPr>
      </w:pPr>
      <w:r w:rsidRPr="00560383">
        <w:rPr>
          <w:rStyle w:val="Strong"/>
        </w:rPr>
        <w:lastRenderedPageBreak/>
        <w:t>Remote Access Passwords</w:t>
      </w:r>
      <w:r>
        <w:rPr>
          <w:b/>
          <w:bCs/>
        </w:rPr>
        <w:t xml:space="preserve"> </w:t>
      </w:r>
      <w:r>
        <w:t xml:space="preserve">- </w:t>
      </w:r>
      <w:r w:rsidRPr="00601E64">
        <w:rPr>
          <w:bCs/>
        </w:rPr>
        <w:t xml:space="preserve">User IDs with blank or null passwords (passwords with no characters) must not be permitted to gain remote access to any </w:t>
      </w:r>
      <w:r w:rsidR="00F61AA1">
        <w:rPr>
          <w:bCs/>
        </w:rPr>
        <w:t>CompanyX</w:t>
      </w:r>
      <w:r w:rsidRPr="00601E64">
        <w:rPr>
          <w:bCs/>
        </w:rPr>
        <w:t xml:space="preserve"> computer or network.</w:t>
      </w:r>
    </w:p>
    <w:p w:rsidR="00145E78" w:rsidRDefault="00145E78" w:rsidP="00145E78">
      <w:pPr>
        <w:pStyle w:val="Heading3"/>
      </w:pPr>
      <w:bookmarkStart w:id="24" w:name="_Toc234983188"/>
      <w:bookmarkStart w:id="25" w:name="_Toc242655213"/>
      <w:bookmarkStart w:id="26" w:name="_Toc253562504"/>
      <w:bookmarkStart w:id="27" w:name="_Toc3883257"/>
      <w:r>
        <w:t>Data Integrit</w:t>
      </w:r>
      <w:bookmarkEnd w:id="24"/>
      <w:r>
        <w:t>y</w:t>
      </w:r>
      <w:bookmarkEnd w:id="25"/>
      <w:bookmarkEnd w:id="26"/>
      <w:bookmarkEnd w:id="27"/>
    </w:p>
    <w:p w:rsidR="00145E78" w:rsidRDefault="00145E78" w:rsidP="00145E78">
      <w:pPr>
        <w:pStyle w:val="PolicyBodyText"/>
      </w:pPr>
      <w:r w:rsidRPr="008A1468">
        <w:rPr>
          <w:rStyle w:val="Strong"/>
        </w:rPr>
        <w:t>Secret Data Transmission</w:t>
      </w:r>
      <w:r>
        <w:t xml:space="preserve"> - All </w:t>
      </w:r>
      <w:r w:rsidR="00F61AA1">
        <w:t>CompanyX</w:t>
      </w:r>
      <w:r w:rsidR="007E24E0">
        <w:t xml:space="preserve"> sensitive</w:t>
      </w:r>
      <w:r>
        <w:t xml:space="preserve"> data transmitted over any communication network must be encrypted.</w:t>
      </w:r>
    </w:p>
    <w:p w:rsidR="00145E78" w:rsidRDefault="00145E78" w:rsidP="00145E78">
      <w:pPr>
        <w:pStyle w:val="PolicyBodyText"/>
      </w:pPr>
      <w:r w:rsidRPr="008A1468">
        <w:rPr>
          <w:rStyle w:val="Strong"/>
        </w:rPr>
        <w:t>Standard Encryption Algorithm And Implementation</w:t>
      </w:r>
      <w:r>
        <w:t xml:space="preserve"> - </w:t>
      </w:r>
      <w:r w:rsidRPr="004E2151">
        <w:t>If encryption is used, government-approved standard algorithms and standard implementations must be consistently employed.</w:t>
      </w:r>
    </w:p>
    <w:p w:rsidR="007E24E0" w:rsidRDefault="007E24E0" w:rsidP="007E24E0">
      <w:pPr>
        <w:pStyle w:val="PolicyBodyText"/>
      </w:pPr>
      <w:r w:rsidRPr="004D252C">
        <w:rPr>
          <w:rStyle w:val="Strong"/>
        </w:rPr>
        <w:t>Transportable Computers With Sensitive Information</w:t>
      </w:r>
      <w:r w:rsidRPr="0090571D">
        <w:t xml:space="preserve"> </w:t>
      </w:r>
      <w:r>
        <w:t>-</w:t>
      </w:r>
      <w:r w:rsidRPr="0090571D">
        <w:t xml:space="preserve"> </w:t>
      </w:r>
      <w:r w:rsidRPr="0090571D">
        <w:rPr>
          <w:b/>
        </w:rPr>
        <w:t xml:space="preserve"> </w:t>
      </w:r>
      <w:r w:rsidRPr="0090571D">
        <w:t xml:space="preserve">All portables, laptops, notebooks, and other transportable computers containing sensitive </w:t>
      </w:r>
      <w:r w:rsidR="00F61AA1">
        <w:t>CompanyX</w:t>
      </w:r>
      <w:r w:rsidRPr="0090571D">
        <w:t xml:space="preserve"> information must consistently employ both hard disk encryption for all files, as well as startup and screen-saver based boot protection.</w:t>
      </w:r>
    </w:p>
    <w:p w:rsidR="007E24E0" w:rsidRDefault="007E24E0" w:rsidP="007E24E0">
      <w:pPr>
        <w:pStyle w:val="PolicyBodyText"/>
      </w:pPr>
      <w:r w:rsidRPr="004D252C">
        <w:rPr>
          <w:rStyle w:val="Strong"/>
        </w:rPr>
        <w:t>Remote Device Encryption Keys</w:t>
      </w:r>
      <w:r w:rsidRPr="0090571D">
        <w:t xml:space="preserve"> </w:t>
      </w:r>
      <w:r>
        <w:t>-</w:t>
      </w:r>
      <w:r w:rsidRPr="0090571D">
        <w:t xml:space="preserve"> </w:t>
      </w:r>
      <w:r w:rsidRPr="00DE2B5A">
        <w:t xml:space="preserve">The </w:t>
      </w:r>
      <w:r w:rsidRPr="007205EB">
        <w:t xml:space="preserve">creation and use of cryptographic keys for encrypting </w:t>
      </w:r>
      <w:r>
        <w:t>data</w:t>
      </w:r>
      <w:r w:rsidRPr="007205EB">
        <w:t xml:space="preserve"> </w:t>
      </w:r>
      <w:r>
        <w:t xml:space="preserve">stored on remote devices must </w:t>
      </w:r>
      <w:r w:rsidRPr="007205EB">
        <w:t xml:space="preserve">follow the same </w:t>
      </w:r>
      <w:r w:rsidR="00F61AA1">
        <w:t>CompanyX</w:t>
      </w:r>
      <w:r>
        <w:t xml:space="preserve"> policies for encrypting data stored on non-remote systems</w:t>
      </w:r>
      <w:r w:rsidRPr="007205EB">
        <w:t>.</w:t>
      </w:r>
    </w:p>
    <w:p w:rsidR="00145E78" w:rsidRDefault="00145E78" w:rsidP="00145E78">
      <w:pPr>
        <w:pStyle w:val="Heading3"/>
      </w:pPr>
      <w:bookmarkStart w:id="28" w:name="_Toc234983189"/>
      <w:bookmarkStart w:id="29" w:name="_Toc242655214"/>
      <w:bookmarkStart w:id="30" w:name="_Toc253562505"/>
      <w:bookmarkStart w:id="31" w:name="_Toc3883258"/>
      <w:r>
        <w:t>Server and Device Management</w:t>
      </w:r>
      <w:bookmarkEnd w:id="28"/>
      <w:bookmarkEnd w:id="29"/>
      <w:bookmarkEnd w:id="30"/>
      <w:bookmarkEnd w:id="31"/>
    </w:p>
    <w:p w:rsidR="00145E78" w:rsidRDefault="00145E78" w:rsidP="00145E78">
      <w:pPr>
        <w:pStyle w:val="PolicyBodyText"/>
      </w:pPr>
      <w:r w:rsidRPr="008A1468">
        <w:rPr>
          <w:rStyle w:val="Strong"/>
        </w:rPr>
        <w:t>Remote Access Server and Device Security</w:t>
      </w:r>
      <w:r>
        <w:t xml:space="preserve"> - All </w:t>
      </w:r>
      <w:r w:rsidR="00F61AA1">
        <w:t>CompanyX</w:t>
      </w:r>
      <w:r>
        <w:t xml:space="preserve"> remote access servers and devices must be kept fully patched, operated using an organization-defined security configuration baseline, and only managed from trusted hosts by authorized administrators.</w:t>
      </w:r>
    </w:p>
    <w:p w:rsidR="007E24E0" w:rsidRDefault="0002247B" w:rsidP="007E24E0">
      <w:pPr>
        <w:pStyle w:val="PolicyBodyText"/>
      </w:pPr>
      <w:hyperlink r:id="rId8" w:history="1">
        <w:r w:rsidR="007E24E0" w:rsidRPr="008A1468">
          <w:rPr>
            <w:rStyle w:val="Strong"/>
          </w:rPr>
          <w:t>Remote Administration</w:t>
        </w:r>
      </w:hyperlink>
      <w:r w:rsidR="007E24E0" w:rsidRPr="008A1468">
        <w:rPr>
          <w:rStyle w:val="Strong"/>
        </w:rPr>
        <w:t xml:space="preserve"> </w:t>
      </w:r>
      <w:r w:rsidR="007E24E0">
        <w:t xml:space="preserve">- </w:t>
      </w:r>
      <w:r w:rsidR="007E24E0" w:rsidRPr="004E2151">
        <w:t xml:space="preserve">Remote administration of Internet-connected computers must employ one-time </w:t>
      </w:r>
      <w:r w:rsidR="00124E26" w:rsidRPr="004E2151">
        <w:t>passwords and</w:t>
      </w:r>
      <w:r w:rsidR="007E24E0" w:rsidRPr="004E2151">
        <w:t xml:space="preserve"> must be performed only over encrypted links.</w:t>
      </w:r>
    </w:p>
    <w:p w:rsidR="007E24E0" w:rsidRDefault="007E24E0" w:rsidP="007E24E0">
      <w:pPr>
        <w:pStyle w:val="PolicyBodyText"/>
      </w:pPr>
      <w:r w:rsidRPr="004D252C">
        <w:rPr>
          <w:rStyle w:val="Strong"/>
        </w:rPr>
        <w:t>Remote Access Device Management Training</w:t>
      </w:r>
      <w:r>
        <w:t xml:space="preserve"> - All </w:t>
      </w:r>
      <w:r w:rsidR="00F61AA1">
        <w:t>CompanyX</w:t>
      </w:r>
      <w:r>
        <w:t xml:space="preserve"> employees who are responsible for the management of any remote access devices must be trained to properly secure these devices.</w:t>
      </w:r>
    </w:p>
    <w:p w:rsidR="007E24E0" w:rsidRPr="007E24E0" w:rsidRDefault="007E24E0" w:rsidP="007E24E0">
      <w:pPr>
        <w:pStyle w:val="PolicyBodyText"/>
      </w:pPr>
      <w:r w:rsidRPr="004D252C">
        <w:rPr>
          <w:rStyle w:val="Strong"/>
        </w:rPr>
        <w:t>Remote Server and Device Disposal</w:t>
      </w:r>
      <w:r w:rsidRPr="0090571D">
        <w:t xml:space="preserve"> </w:t>
      </w:r>
      <w:r>
        <w:t>-</w:t>
      </w:r>
      <w:r w:rsidRPr="0090571D">
        <w:t xml:space="preserve"> </w:t>
      </w:r>
      <w:r>
        <w:t>All sensitive information must be removed from any remote server or device prior to its disposal.</w:t>
      </w:r>
    </w:p>
    <w:p w:rsidR="007E24E0" w:rsidRPr="00CD09C6" w:rsidRDefault="007E24E0" w:rsidP="007E24E0">
      <w:pPr>
        <w:pStyle w:val="Heading3"/>
        <w:rPr>
          <w:b w:val="0"/>
        </w:rPr>
      </w:pPr>
      <w:bookmarkStart w:id="32" w:name="_Toc3883259"/>
      <w:r w:rsidRPr="00CD09C6">
        <w:rPr>
          <w:rStyle w:val="Strong"/>
          <w:b/>
        </w:rPr>
        <w:t>Remote Access Devices</w:t>
      </w:r>
      <w:bookmarkEnd w:id="32"/>
    </w:p>
    <w:p w:rsidR="007E24E0" w:rsidRPr="0077154E" w:rsidRDefault="007E24E0" w:rsidP="007E24E0">
      <w:pPr>
        <w:pStyle w:val="PolicyBodyText"/>
        <w:rPr>
          <w:b/>
        </w:rPr>
      </w:pPr>
      <w:r w:rsidRPr="0077154E">
        <w:rPr>
          <w:rStyle w:val="Strong"/>
        </w:rPr>
        <w:t>Remote Access Device and Access Levels</w:t>
      </w:r>
      <w:r>
        <w:t xml:space="preserve"> - A list of approved remote access devices and the permitted access level of each device must be documented, maintained and distributed in a controlled fashion.</w:t>
      </w:r>
    </w:p>
    <w:p w:rsidR="00145E78" w:rsidRDefault="00145E78" w:rsidP="00145E78">
      <w:pPr>
        <w:pStyle w:val="PolicyBodyText"/>
      </w:pPr>
      <w:r w:rsidRPr="008A1468">
        <w:rPr>
          <w:rStyle w:val="Strong"/>
        </w:rPr>
        <w:t>Remote Access Client Software Management</w:t>
      </w:r>
      <w:r>
        <w:t xml:space="preserve"> - Remote access client software must be configured to have all security features and settings remotely managed by a </w:t>
      </w:r>
      <w:r w:rsidR="00F61AA1">
        <w:t>CompanyX</w:t>
      </w:r>
      <w:r>
        <w:t xml:space="preserve"> system administrator.</w:t>
      </w:r>
    </w:p>
    <w:p w:rsidR="00145E78" w:rsidRDefault="00145E78" w:rsidP="00145E78">
      <w:pPr>
        <w:pStyle w:val="PolicyBodyText"/>
      </w:pPr>
      <w:r w:rsidRPr="008A1468">
        <w:rPr>
          <w:rStyle w:val="Strong"/>
        </w:rPr>
        <w:t>Remote Access Client Device Support</w:t>
      </w:r>
      <w:r>
        <w:t xml:space="preserve"> - Help desk personnel must be properly trained to support remote access users and the devices that are used.</w:t>
      </w:r>
    </w:p>
    <w:p w:rsidR="00145E78" w:rsidRDefault="00145E78" w:rsidP="00145E78">
      <w:pPr>
        <w:pStyle w:val="Heading3"/>
      </w:pPr>
      <w:bookmarkStart w:id="33" w:name="_Toc234983190"/>
      <w:bookmarkStart w:id="34" w:name="_Toc242655215"/>
      <w:bookmarkStart w:id="35" w:name="_Toc253562506"/>
      <w:bookmarkStart w:id="36" w:name="_Toc3883260"/>
      <w:r>
        <w:lastRenderedPageBreak/>
        <w:t>Client Software</w:t>
      </w:r>
      <w:bookmarkEnd w:id="33"/>
      <w:bookmarkEnd w:id="34"/>
      <w:bookmarkEnd w:id="35"/>
      <w:bookmarkEnd w:id="36"/>
    </w:p>
    <w:p w:rsidR="00145E78" w:rsidRDefault="00145E78" w:rsidP="00145E78">
      <w:pPr>
        <w:pStyle w:val="PolicyBodyText"/>
        <w:rPr>
          <w:szCs w:val="22"/>
        </w:rPr>
      </w:pPr>
      <w:r w:rsidRPr="008A1468">
        <w:rPr>
          <w:rStyle w:val="Strong"/>
        </w:rPr>
        <w:t>Remote Access Client Software Configuration</w:t>
      </w:r>
      <w:r>
        <w:t xml:space="preserve"> - Remote access client software must be configured to provide </w:t>
      </w:r>
      <w:r w:rsidR="00F61AA1">
        <w:t>CompanyX</w:t>
      </w:r>
      <w:r>
        <w:t xml:space="preserve"> with </w:t>
      </w:r>
      <w:r>
        <w:rPr>
          <w:szCs w:val="22"/>
        </w:rPr>
        <w:t xml:space="preserve">nearly complete control over the remote access environment. </w:t>
      </w:r>
    </w:p>
    <w:p w:rsidR="007E24E0" w:rsidRPr="007E24E0" w:rsidRDefault="007E24E0" w:rsidP="007E24E0">
      <w:pPr>
        <w:pStyle w:val="PolicyBodyText"/>
        <w:rPr>
          <w:b/>
        </w:rPr>
      </w:pPr>
      <w:r w:rsidRPr="0077154E">
        <w:rPr>
          <w:rStyle w:val="Strong"/>
        </w:rPr>
        <w:t>Security Standard for Home User Computers</w:t>
      </w:r>
      <w:r>
        <w:t xml:space="preserve"> -</w:t>
      </w:r>
      <w:r>
        <w:rPr>
          <w:b/>
        </w:rPr>
        <w:t xml:space="preserve"> </w:t>
      </w:r>
      <w:r w:rsidRPr="0026728F">
        <w:t xml:space="preserve">The </w:t>
      </w:r>
      <w:r w:rsidR="00F61AA1">
        <w:t>CompanyX</w:t>
      </w:r>
      <w:r w:rsidRPr="0026728F">
        <w:t xml:space="preserve"> Information Security Department must issue a standard for the security configuration of home computers which employees use for remote access to </w:t>
      </w:r>
      <w:r w:rsidR="00F61AA1">
        <w:t>CompanyX</w:t>
      </w:r>
      <w:r w:rsidRPr="0026728F">
        <w:t xml:space="preserve"> networks.  The standard must include a list of required and prohibited software packages</w:t>
      </w:r>
      <w:r>
        <w:rPr>
          <w:b/>
        </w:rPr>
        <w:t>.</w:t>
      </w:r>
    </w:p>
    <w:p w:rsidR="00145E78" w:rsidRDefault="0002247B" w:rsidP="00145E78">
      <w:pPr>
        <w:pStyle w:val="PolicyBodyText"/>
        <w:rPr>
          <w:bCs/>
        </w:rPr>
      </w:pPr>
      <w:hyperlink r:id="rId9" w:history="1">
        <w:r w:rsidR="00145E78" w:rsidRPr="004D252C">
          <w:rPr>
            <w:rStyle w:val="Strong"/>
          </w:rPr>
          <w:t>Remote Client Machines Automatically Disabled If Lost/Stolen</w:t>
        </w:r>
      </w:hyperlink>
      <w:r w:rsidR="00145E78">
        <w:t xml:space="preserve"> - </w:t>
      </w:r>
      <w:r w:rsidR="00145E78" w:rsidRPr="00A25717">
        <w:rPr>
          <w:bCs/>
        </w:rPr>
        <w:t xml:space="preserve">All portable computers containing </w:t>
      </w:r>
      <w:r w:rsidR="00F61AA1">
        <w:rPr>
          <w:bCs/>
        </w:rPr>
        <w:t>CompanyX</w:t>
      </w:r>
      <w:r w:rsidR="00145E78" w:rsidRPr="00A25717">
        <w:rPr>
          <w:bCs/>
        </w:rPr>
        <w:t xml:space="preserve"> information must include software approved by the Information Security Department that will automatically erase the data resident on the machine after the machine has been reported to be lost or stolen.</w:t>
      </w:r>
    </w:p>
    <w:p w:rsidR="00A400B5" w:rsidRPr="007E24E0" w:rsidRDefault="00145E78" w:rsidP="007E24E0">
      <w:pPr>
        <w:pStyle w:val="PolicyBodyText"/>
        <w:rPr>
          <w:bCs/>
        </w:rPr>
      </w:pPr>
      <w:r w:rsidRPr="004D252C">
        <w:rPr>
          <w:rStyle w:val="Strong"/>
        </w:rPr>
        <w:t>Personal Computer And Workstation Firewalls</w:t>
      </w:r>
      <w:r>
        <w:t xml:space="preserve"> -</w:t>
      </w:r>
      <w:r>
        <w:rPr>
          <w:b/>
          <w:bCs/>
        </w:rPr>
        <w:t xml:space="preserve"> </w:t>
      </w:r>
      <w:r w:rsidRPr="00A25717">
        <w:rPr>
          <w:bCs/>
        </w:rPr>
        <w:t>All personal computers and workstations that connect to the Internet through dial-up, digital subscriber line (DSL), integrated services digital network (ISDN), cable modem, or similar connections must have their own approved firewalls installed and continuously enabled.</w:t>
      </w:r>
      <w:bookmarkStart w:id="37" w:name="_Toc234918088"/>
      <w:bookmarkStart w:id="38" w:name="_Toc242655102"/>
      <w:bookmarkStart w:id="39" w:name="_Toc253562508"/>
    </w:p>
    <w:p w:rsidR="00A437C9" w:rsidRPr="00074BA0" w:rsidRDefault="00924538" w:rsidP="00074BA0">
      <w:pPr>
        <w:pStyle w:val="PolicyElementHeader"/>
        <w:rPr>
          <w:bCs/>
          <w:color w:val="00527A"/>
        </w:rPr>
      </w:pPr>
      <w:bookmarkStart w:id="40" w:name="_Toc3883261"/>
      <w:bookmarkEnd w:id="37"/>
      <w:bookmarkEnd w:id="38"/>
      <w:bookmarkEnd w:id="39"/>
      <w:r>
        <w:rPr>
          <w:bCs/>
          <w:color w:val="00527A"/>
        </w:rPr>
        <w:t>Violations</w:t>
      </w:r>
      <w:bookmarkEnd w:id="4"/>
      <w:bookmarkEnd w:id="40"/>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F61AA1">
        <w:rPr>
          <w:rFonts w:eastAsia="MS Mincho"/>
        </w:rPr>
        <w:t>CompanyX</w:t>
      </w:r>
      <w:r w:rsidRPr="002A7256">
        <w:rPr>
          <w:rFonts w:eastAsia="MS Mincho"/>
        </w:rPr>
        <w:t xml:space="preserve"> reserves the right to notify the appropriate law enforcement authorities of any unlawful activity and to cooperate in any investigation of such activity. </w:t>
      </w:r>
      <w:r w:rsidR="00F61AA1">
        <w:rPr>
          <w:rFonts w:eastAsia="MS Mincho"/>
        </w:rPr>
        <w:t>CompanyX</w:t>
      </w:r>
      <w:r w:rsidRPr="002A7256">
        <w:rPr>
          <w:rFonts w:eastAsia="MS Mincho"/>
        </w:rPr>
        <w:t xml:space="preserve"> does not consider conduct in violation of this policy to be within an employee’s or </w:t>
      </w:r>
      <w:r w:rsidR="00CD09C6">
        <w:rPr>
          <w:rFonts w:eastAsia="MS Mincho"/>
        </w:rPr>
        <w:t>Third-Party</w:t>
      </w:r>
      <w:r w:rsidRPr="002A7256">
        <w:rPr>
          <w:rFonts w:eastAsia="MS Mincho"/>
        </w:rPr>
        <w:t xml:space="preserve">’s course and scope of employment, or the direct consequence of the discharge of the employee’s or </w:t>
      </w:r>
      <w:r w:rsidR="00CD09C6">
        <w:rPr>
          <w:rFonts w:eastAsia="MS Mincho"/>
        </w:rPr>
        <w:t>Third-Party</w:t>
      </w:r>
      <w:r w:rsidRPr="002A7256">
        <w:rPr>
          <w:rFonts w:eastAsia="MS Mincho"/>
        </w:rPr>
        <w:t xml:space="preserve">’s duties. Accordingly, to the extent permitted by law, </w:t>
      </w:r>
      <w:r w:rsidR="00F61AA1">
        <w:rPr>
          <w:rFonts w:eastAsia="MS Mincho"/>
        </w:rPr>
        <w:t>CompanyX</w:t>
      </w:r>
      <w:r w:rsidRPr="002A7256">
        <w:rPr>
          <w:rFonts w:eastAsia="MS Mincho"/>
        </w:rPr>
        <w:t xml:space="preserve"> reserves the right not to defend or pay any damages awarded against employees or </w:t>
      </w:r>
      <w:r w:rsidR="00CD09C6">
        <w:rPr>
          <w:rFonts w:eastAsia="MS Mincho"/>
        </w:rPr>
        <w:t>Third-Parties</w:t>
      </w:r>
      <w:r w:rsidRPr="002A7256">
        <w:rPr>
          <w:rFonts w:eastAsia="MS Mincho"/>
        </w:rPr>
        <w:t xml:space="preserve"> that result from violation of this policy.</w:t>
      </w:r>
    </w:p>
    <w:p w:rsidR="00906729" w:rsidRPr="002A7256" w:rsidRDefault="00906729" w:rsidP="00C64EAF">
      <w:pPr>
        <w:spacing w:after="120"/>
        <w:rPr>
          <w:rFonts w:eastAsia="MS Mincho"/>
        </w:rPr>
      </w:pPr>
      <w:r w:rsidRPr="003C1B8C">
        <w:rPr>
          <w:rFonts w:eastAsia="MS Mincho"/>
        </w:rPr>
        <w:t xml:space="preserve">Any employee or </w:t>
      </w:r>
      <w:r>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145E78" w:rsidRPr="003F09FA" w:rsidRDefault="00145E78" w:rsidP="00145E78">
      <w:pPr>
        <w:pStyle w:val="PolicyElementHeader"/>
        <w:rPr>
          <w:bCs/>
          <w:color w:val="00527A"/>
        </w:rPr>
      </w:pPr>
      <w:bookmarkStart w:id="41" w:name="_Toc241986637"/>
      <w:bookmarkStart w:id="42" w:name="_Toc253562510"/>
      <w:bookmarkStart w:id="43" w:name="_Toc3883262"/>
      <w:r w:rsidRPr="003F09FA">
        <w:rPr>
          <w:bCs/>
          <w:color w:val="00527A"/>
        </w:rPr>
        <w:t>Definitions</w:t>
      </w:r>
      <w:bookmarkEnd w:id="41"/>
      <w:bookmarkEnd w:id="42"/>
      <w:bookmarkEnd w:id="43"/>
    </w:p>
    <w:p w:rsidR="00145E78" w:rsidRDefault="00145E78" w:rsidP="00145E78">
      <w:pPr>
        <w:spacing w:after="120"/>
      </w:pPr>
      <w:r w:rsidRPr="007F093C">
        <w:rPr>
          <w:rStyle w:val="Strong"/>
        </w:rPr>
        <w:t>Confidential Information (Sensitive Information)</w:t>
      </w:r>
      <w:r>
        <w:t xml:space="preserve"> - Any </w:t>
      </w:r>
      <w:r w:rsidR="00F61AA1">
        <w:t>CompanyX</w:t>
      </w:r>
      <w:r>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r w:rsidR="00F61AA1">
        <w:t>CompanyX</w:t>
      </w:r>
      <w:r>
        <w:t xml:space="preserve"> from a </w:t>
      </w:r>
      <w:r w:rsidR="00906729">
        <w:t>Third-Party</w:t>
      </w:r>
      <w:r>
        <w:t xml:space="preserve"> under a non-disclosure agreement.</w:t>
      </w:r>
    </w:p>
    <w:p w:rsidR="00145E78" w:rsidRDefault="00CD09C6" w:rsidP="00145E78">
      <w:pPr>
        <w:spacing w:after="120"/>
        <w:jc w:val="both"/>
      </w:pPr>
      <w:r>
        <w:rPr>
          <w:b/>
          <w:bCs/>
        </w:rPr>
        <w:lastRenderedPageBreak/>
        <w:t>Third-Party</w:t>
      </w:r>
      <w:r w:rsidR="00145E78" w:rsidRPr="00CA3C71">
        <w:rPr>
          <w:b/>
        </w:rPr>
        <w:t xml:space="preserve"> – </w:t>
      </w:r>
      <w:r w:rsidR="00145E78" w:rsidRPr="0034512D">
        <w:t xml:space="preserve">Any non-employee of </w:t>
      </w:r>
      <w:r w:rsidR="00F61AA1">
        <w:t>CompanyX</w:t>
      </w:r>
      <w:r w:rsidR="00145E78" w:rsidRPr="0034512D">
        <w:t xml:space="preserve"> who is contractually bound to provide some form of service to </w:t>
      </w:r>
      <w:r w:rsidR="00F61AA1">
        <w:t>CompanyX</w:t>
      </w:r>
      <w:r w:rsidR="00145E78" w:rsidRPr="0034512D">
        <w:t>.</w:t>
      </w:r>
    </w:p>
    <w:p w:rsidR="00145E78" w:rsidRPr="00572B1F" w:rsidRDefault="00145E78" w:rsidP="00145E78">
      <w:pPr>
        <w:spacing w:after="120"/>
      </w:pPr>
      <w:r w:rsidRPr="007F093C">
        <w:rPr>
          <w:rStyle w:val="Strong"/>
        </w:rPr>
        <w:t>Remote Access Device</w:t>
      </w:r>
      <w:r w:rsidRPr="00572B1F">
        <w:rPr>
          <w:b/>
          <w:bCs/>
        </w:rPr>
        <w:t xml:space="preserve"> </w:t>
      </w:r>
      <w:r>
        <w:t>-</w:t>
      </w:r>
      <w:r w:rsidRPr="00572B1F">
        <w:t xml:space="preserve"> Any electronic mechanism that is used to connect and transmit information to and from a remote access server, e.g., personal and portable computers, personal digital assistants, smart phones, etc.</w:t>
      </w:r>
    </w:p>
    <w:p w:rsidR="00145E78" w:rsidRDefault="00145E78" w:rsidP="00145E78">
      <w:pPr>
        <w:spacing w:after="120"/>
        <w:rPr>
          <w:bCs/>
        </w:rPr>
      </w:pPr>
      <w:r w:rsidRPr="007F093C">
        <w:rPr>
          <w:rStyle w:val="Strong"/>
        </w:rPr>
        <w:t>Remote Access Server</w:t>
      </w:r>
      <w:r w:rsidRPr="00572B1F">
        <w:rPr>
          <w:b/>
          <w:bCs/>
        </w:rPr>
        <w:t xml:space="preserve"> </w:t>
      </w:r>
      <w:r>
        <w:t>-</w:t>
      </w:r>
      <w:r w:rsidRPr="00572B1F">
        <w:t xml:space="preserve"> </w:t>
      </w:r>
      <w:r w:rsidRPr="00572B1F">
        <w:rPr>
          <w:bCs/>
        </w:rPr>
        <w:t>The computer and associated software that is set up to handle users seeking access to a network from a location that is not directly connected to that network.  Sometimes called a communication server, a remote access server usually includes or is associated with a firewall server to ensure security and a router that can forward the remote access request to another part of the corporate network.</w:t>
      </w:r>
      <w:r w:rsidRPr="00545D08">
        <w:rPr>
          <w:bCs/>
        </w:rPr>
        <w:t xml:space="preserve"> </w:t>
      </w:r>
    </w:p>
    <w:p w:rsidR="00145E78" w:rsidRDefault="00145E78" w:rsidP="00145E78">
      <w:pPr>
        <w:spacing w:after="120"/>
        <w:rPr>
          <w:bCs/>
        </w:rPr>
      </w:pPr>
      <w:r w:rsidRPr="008A1468">
        <w:rPr>
          <w:rStyle w:val="Strong"/>
        </w:rPr>
        <w:t>Two-Factor Authentication</w:t>
      </w:r>
      <w:r w:rsidRPr="008A1468">
        <w:rPr>
          <w:bCs/>
        </w:rPr>
        <w:t xml:space="preserve"> </w:t>
      </w:r>
      <w:r>
        <w:rPr>
          <w:bCs/>
        </w:rPr>
        <w:t>-</w:t>
      </w:r>
      <w:r w:rsidRPr="008A1468">
        <w:rPr>
          <w:bCs/>
        </w:rPr>
        <w:t xml:space="preserve"> A security process in which the user provides two means of identification, one of which is typically a physical token, such as a card or one-time password generator, and the other of which is typically something memorized, such as a security code that is directly associated with the token. In this context, the two factors involved are sometimes spoken of as something you have and something you know. A common example of two-factor authentication is a bank card: the card, something you have, and the personal identification nu</w:t>
      </w:r>
      <w:r>
        <w:rPr>
          <w:bCs/>
        </w:rPr>
        <w:t>mber (PIN), something you know.</w:t>
      </w:r>
    </w:p>
    <w:p w:rsidR="00F51BD1" w:rsidRDefault="007129D9" w:rsidP="00C64EAF">
      <w:pPr>
        <w:spacing w:after="120"/>
        <w:jc w:val="both"/>
      </w:pPr>
      <w:r w:rsidRPr="00EC4A77">
        <w:rPr>
          <w:b/>
          <w:bCs/>
        </w:rPr>
        <w:t>User</w:t>
      </w:r>
      <w:r w:rsidRPr="00EC4A77">
        <w:rPr>
          <w:b/>
        </w:rPr>
        <w:t xml:space="preserve"> - </w:t>
      </w:r>
      <w:r w:rsidRPr="00EC4A77">
        <w:t xml:space="preserve">Any </w:t>
      </w:r>
      <w:r w:rsidR="00F61AA1">
        <w:t>CompanyX</w:t>
      </w:r>
      <w:r w:rsidRPr="00EC4A77">
        <w:t xml:space="preserve"> employee or </w:t>
      </w:r>
      <w:r w:rsidR="00CD09C6">
        <w:t>Third-Party</w:t>
      </w:r>
      <w:r w:rsidRPr="00EC4A77">
        <w:t xml:space="preserve"> who has been authorized to access any </w:t>
      </w:r>
      <w:r w:rsidR="00F61AA1">
        <w:t>CompanyX</w:t>
      </w:r>
      <w:r w:rsidRPr="00EC4A77">
        <w:t xml:space="preserve"> electronic information resource.</w:t>
      </w:r>
    </w:p>
    <w:p w:rsidR="00D13DA3" w:rsidRDefault="00D13DA3" w:rsidP="00D13DA3">
      <w:pPr>
        <w:pStyle w:val="PolicyElementHeader"/>
        <w:rPr>
          <w:color w:val="00527A"/>
          <w:szCs w:val="28"/>
        </w:rPr>
      </w:pPr>
      <w:bookmarkStart w:id="44" w:name="_Toc178155364"/>
      <w:bookmarkStart w:id="45" w:name="_Toc241985856"/>
      <w:bookmarkStart w:id="46" w:name="_Toc3883263"/>
      <w:r>
        <w:rPr>
          <w:color w:val="00527A"/>
          <w:szCs w:val="28"/>
        </w:rPr>
        <w:t>References</w:t>
      </w:r>
      <w:bookmarkEnd w:id="44"/>
      <w:bookmarkEnd w:id="45"/>
      <w:bookmarkEnd w:id="46"/>
    </w:p>
    <w:p w:rsidR="002E4031" w:rsidRDefault="002E4031" w:rsidP="002E4031">
      <w:bookmarkStart w:id="47" w:name="_Toc178155365"/>
      <w:bookmarkStart w:id="48" w:name="_Toc241985857"/>
      <w:r w:rsidRPr="007D37A8">
        <w:rPr>
          <w:bCs/>
        </w:rPr>
        <w:t>ISO/IEC 27002</w:t>
      </w:r>
      <w:r w:rsidR="00F0099D">
        <w:t xml:space="preserve">: </w:t>
      </w:r>
      <w:r w:rsidRPr="007D37A8">
        <w:rPr>
          <w:iCs/>
        </w:rPr>
        <w:t xml:space="preserve"> </w:t>
      </w:r>
      <w:r w:rsidR="00F0099D" w:rsidRPr="00F0099D">
        <w:t>6.2 Mobile devices and teleworking</w:t>
      </w:r>
    </w:p>
    <w:p w:rsidR="00F0099D" w:rsidRDefault="00F0099D" w:rsidP="002E4031">
      <w:r w:rsidRPr="00F0099D">
        <w:t>NIST: AC-17 Remote Access</w:t>
      </w:r>
    </w:p>
    <w:p w:rsidR="00F0099D" w:rsidRDefault="00F0099D" w:rsidP="002E4031">
      <w:r w:rsidRPr="00F0099D">
        <w:t>PCI</w:t>
      </w:r>
      <w:r>
        <w:t>-DSS</w:t>
      </w:r>
      <w:r w:rsidRPr="00F0099D">
        <w:t>: 12.3.9 Remote Access Technology</w:t>
      </w:r>
    </w:p>
    <w:p w:rsidR="004D2239" w:rsidRDefault="004D2239" w:rsidP="002E4031">
      <w:r>
        <w:t xml:space="preserve">US-CSF: </w:t>
      </w:r>
      <w:r w:rsidRPr="004D2239">
        <w:t>PR.AC-3: Remote access is managed</w:t>
      </w:r>
    </w:p>
    <w:p w:rsidR="00CD09C6" w:rsidRPr="00EF734B" w:rsidRDefault="00CD09C6" w:rsidP="00CD09C6">
      <w:pPr>
        <w:pStyle w:val="PolicyElementHeader"/>
        <w:rPr>
          <w:bCs/>
          <w:color w:val="00527A"/>
        </w:rPr>
      </w:pPr>
      <w:bookmarkStart w:id="49" w:name="_Toc241985858"/>
      <w:bookmarkStart w:id="50" w:name="_Toc384698828"/>
      <w:bookmarkStart w:id="51" w:name="_Toc3883265"/>
      <w:bookmarkEnd w:id="47"/>
      <w:bookmarkEnd w:id="48"/>
      <w:r w:rsidRPr="00EF734B">
        <w:rPr>
          <w:bCs/>
          <w:color w:val="00527A"/>
        </w:rPr>
        <w:t>Approval and Ownership</w:t>
      </w:r>
      <w:bookmarkEnd w:id="49"/>
      <w:bookmarkEnd w:id="50"/>
      <w:bookmarkEnd w:id="5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CD09C6" w:rsidTr="007F6153">
        <w:trPr>
          <w:trHeight w:val="346"/>
        </w:trPr>
        <w:tc>
          <w:tcPr>
            <w:tcW w:w="2520" w:type="dxa"/>
            <w:shd w:val="pct10" w:color="auto" w:fill="auto"/>
            <w:tcMar>
              <w:top w:w="29" w:type="dxa"/>
              <w:left w:w="115" w:type="dxa"/>
              <w:bottom w:w="29" w:type="dxa"/>
              <w:right w:w="115" w:type="dxa"/>
            </w:tcMar>
            <w:vAlign w:val="center"/>
          </w:tcPr>
          <w:p w:rsidR="00CD09C6" w:rsidRDefault="00CD09C6" w:rsidP="007F6153">
            <w:pPr>
              <w:pStyle w:val="FooterTableHeader"/>
            </w:pPr>
            <w:r>
              <w:t>Owner</w:t>
            </w:r>
          </w:p>
        </w:tc>
        <w:tc>
          <w:tcPr>
            <w:tcW w:w="2520" w:type="dxa"/>
            <w:shd w:val="pct10" w:color="auto" w:fill="auto"/>
            <w:tcMar>
              <w:top w:w="29" w:type="dxa"/>
              <w:left w:w="115" w:type="dxa"/>
              <w:bottom w:w="29" w:type="dxa"/>
              <w:right w:w="115" w:type="dxa"/>
            </w:tcMar>
            <w:vAlign w:val="center"/>
          </w:tcPr>
          <w:p w:rsidR="00CD09C6" w:rsidRDefault="00CD09C6"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CD09C6" w:rsidRDefault="00CD09C6" w:rsidP="007F6153">
            <w:pPr>
              <w:pStyle w:val="FooterTableHeader"/>
            </w:pPr>
            <w:r>
              <w:t>Date</w:t>
            </w:r>
          </w:p>
        </w:tc>
        <w:tc>
          <w:tcPr>
            <w:tcW w:w="2340" w:type="dxa"/>
            <w:shd w:val="pct10" w:color="auto" w:fill="auto"/>
            <w:tcMar>
              <w:top w:w="29" w:type="dxa"/>
              <w:left w:w="115" w:type="dxa"/>
              <w:bottom w:w="29" w:type="dxa"/>
              <w:right w:w="115" w:type="dxa"/>
            </w:tcMar>
            <w:vAlign w:val="center"/>
          </w:tcPr>
          <w:p w:rsidR="00CD09C6" w:rsidRDefault="00CD09C6" w:rsidP="007F6153">
            <w:pPr>
              <w:pStyle w:val="FooterTableHeader"/>
            </w:pPr>
            <w:r>
              <w:t>Signature</w:t>
            </w:r>
          </w:p>
        </w:tc>
      </w:tr>
      <w:tr w:rsidR="00CD09C6" w:rsidTr="007F6153">
        <w:trPr>
          <w:trHeight w:val="346"/>
        </w:trPr>
        <w:tc>
          <w:tcPr>
            <w:tcW w:w="2520" w:type="dxa"/>
            <w:tcBorders>
              <w:bottom w:val="single" w:sz="4" w:space="0" w:color="auto"/>
            </w:tcBorders>
            <w:tcMar>
              <w:top w:w="29" w:type="dxa"/>
              <w:left w:w="115" w:type="dxa"/>
              <w:bottom w:w="29" w:type="dxa"/>
              <w:right w:w="115" w:type="dxa"/>
            </w:tcMar>
            <w:vAlign w:val="center"/>
          </w:tcPr>
          <w:p w:rsidR="00CD09C6" w:rsidRPr="00124E26" w:rsidRDefault="00CD09C6" w:rsidP="007F6153">
            <w:pPr>
              <w:pStyle w:val="PolicyHeaderFill"/>
              <w:rPr>
                <w:highlight w:val="yellow"/>
              </w:rPr>
            </w:pPr>
            <w:r w:rsidRPr="00124E26">
              <w:rPr>
                <w:highlight w:val="yellow"/>
              </w:rPr>
              <w:t xml:space="preserve">Policy </w:t>
            </w:r>
            <w:r w:rsidR="00906729" w:rsidRPr="00124E26">
              <w:rPr>
                <w:highlight w:val="yellow"/>
              </w:rPr>
              <w:t>Author</w:t>
            </w:r>
          </w:p>
        </w:tc>
        <w:tc>
          <w:tcPr>
            <w:tcW w:w="2520" w:type="dxa"/>
            <w:tcBorders>
              <w:bottom w:val="single" w:sz="4" w:space="0" w:color="auto"/>
            </w:tcBorders>
            <w:tcMar>
              <w:top w:w="29" w:type="dxa"/>
              <w:left w:w="115" w:type="dxa"/>
              <w:bottom w:w="29" w:type="dxa"/>
              <w:right w:w="115" w:type="dxa"/>
            </w:tcMar>
            <w:vAlign w:val="center"/>
          </w:tcPr>
          <w:p w:rsidR="00CD09C6" w:rsidRPr="00124E26" w:rsidRDefault="00CD09C6" w:rsidP="007F6153">
            <w:pPr>
              <w:pStyle w:val="PolicyHeaderFill"/>
              <w:rPr>
                <w:highlight w:val="yellow"/>
              </w:rPr>
            </w:pPr>
            <w:r w:rsidRPr="00124E26">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CD09C6" w:rsidRPr="0043775C" w:rsidRDefault="00CD09C6" w:rsidP="007F6153">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CD09C6" w:rsidRDefault="00CD09C6" w:rsidP="007F6153">
            <w:pPr>
              <w:jc w:val="center"/>
            </w:pPr>
          </w:p>
        </w:tc>
      </w:tr>
      <w:tr w:rsidR="00CD09C6" w:rsidTr="007F6153">
        <w:trPr>
          <w:trHeight w:val="346"/>
        </w:trPr>
        <w:tc>
          <w:tcPr>
            <w:tcW w:w="2520" w:type="dxa"/>
            <w:shd w:val="pct10" w:color="auto" w:fill="auto"/>
            <w:tcMar>
              <w:top w:w="29" w:type="dxa"/>
              <w:left w:w="115" w:type="dxa"/>
              <w:bottom w:w="29" w:type="dxa"/>
              <w:right w:w="115" w:type="dxa"/>
            </w:tcMar>
            <w:vAlign w:val="center"/>
          </w:tcPr>
          <w:p w:rsidR="00CD09C6" w:rsidRDefault="00CD09C6" w:rsidP="007F6153">
            <w:pPr>
              <w:pStyle w:val="FooterTableHeader"/>
            </w:pPr>
            <w:r>
              <w:t>Approved By</w:t>
            </w:r>
          </w:p>
        </w:tc>
        <w:tc>
          <w:tcPr>
            <w:tcW w:w="2520" w:type="dxa"/>
            <w:shd w:val="pct10" w:color="auto" w:fill="auto"/>
            <w:tcMar>
              <w:top w:w="29" w:type="dxa"/>
              <w:left w:w="115" w:type="dxa"/>
              <w:bottom w:w="29" w:type="dxa"/>
              <w:right w:w="115" w:type="dxa"/>
            </w:tcMar>
            <w:vAlign w:val="center"/>
          </w:tcPr>
          <w:p w:rsidR="00CD09C6" w:rsidRDefault="00CD09C6"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CD09C6" w:rsidRDefault="00CD09C6" w:rsidP="007F6153">
            <w:pPr>
              <w:pStyle w:val="FooterTableHeader"/>
            </w:pPr>
            <w:r>
              <w:t>Date</w:t>
            </w:r>
          </w:p>
        </w:tc>
        <w:tc>
          <w:tcPr>
            <w:tcW w:w="2340" w:type="dxa"/>
            <w:shd w:val="pct10" w:color="auto" w:fill="auto"/>
            <w:tcMar>
              <w:top w:w="29" w:type="dxa"/>
              <w:left w:w="115" w:type="dxa"/>
              <w:bottom w:w="29" w:type="dxa"/>
              <w:right w:w="115" w:type="dxa"/>
            </w:tcMar>
            <w:vAlign w:val="center"/>
          </w:tcPr>
          <w:p w:rsidR="00CD09C6" w:rsidRDefault="00CD09C6" w:rsidP="007F6153">
            <w:pPr>
              <w:pStyle w:val="FooterTableHeader"/>
            </w:pPr>
            <w:r>
              <w:t>Signature</w:t>
            </w:r>
          </w:p>
        </w:tc>
      </w:tr>
      <w:tr w:rsidR="00CD09C6" w:rsidTr="007F6153">
        <w:trPr>
          <w:trHeight w:val="346"/>
        </w:trPr>
        <w:tc>
          <w:tcPr>
            <w:tcW w:w="2520" w:type="dxa"/>
            <w:tcMar>
              <w:top w:w="29" w:type="dxa"/>
              <w:left w:w="115" w:type="dxa"/>
              <w:bottom w:w="29" w:type="dxa"/>
              <w:right w:w="115" w:type="dxa"/>
            </w:tcMar>
            <w:vAlign w:val="center"/>
          </w:tcPr>
          <w:p w:rsidR="00CD09C6" w:rsidRPr="00124E26" w:rsidRDefault="00CD09C6" w:rsidP="007F6153">
            <w:pPr>
              <w:pStyle w:val="PolicyHeaderFill"/>
              <w:rPr>
                <w:highlight w:val="yellow"/>
              </w:rPr>
            </w:pPr>
            <w:r w:rsidRPr="00124E26">
              <w:rPr>
                <w:highlight w:val="yellow"/>
              </w:rPr>
              <w:t>Executive Sponsor</w:t>
            </w:r>
          </w:p>
        </w:tc>
        <w:tc>
          <w:tcPr>
            <w:tcW w:w="2520" w:type="dxa"/>
            <w:tcMar>
              <w:top w:w="29" w:type="dxa"/>
              <w:left w:w="115" w:type="dxa"/>
              <w:bottom w:w="29" w:type="dxa"/>
              <w:right w:w="115" w:type="dxa"/>
            </w:tcMar>
            <w:vAlign w:val="center"/>
          </w:tcPr>
          <w:p w:rsidR="00CD09C6" w:rsidRPr="00124E26" w:rsidRDefault="00CD09C6" w:rsidP="007F6153">
            <w:pPr>
              <w:pStyle w:val="PolicyHeaderFill"/>
              <w:rPr>
                <w:highlight w:val="yellow"/>
              </w:rPr>
            </w:pPr>
            <w:r w:rsidRPr="00124E26">
              <w:rPr>
                <w:highlight w:val="yellow"/>
              </w:rPr>
              <w:t>Title</w:t>
            </w:r>
          </w:p>
        </w:tc>
        <w:tc>
          <w:tcPr>
            <w:tcW w:w="1980" w:type="dxa"/>
            <w:tcMar>
              <w:top w:w="29" w:type="dxa"/>
              <w:left w:w="115" w:type="dxa"/>
              <w:bottom w:w="29" w:type="dxa"/>
              <w:right w:w="115" w:type="dxa"/>
            </w:tcMar>
            <w:vAlign w:val="center"/>
          </w:tcPr>
          <w:p w:rsidR="00CD09C6" w:rsidRPr="0043775C" w:rsidRDefault="00CD09C6" w:rsidP="007F6153">
            <w:pPr>
              <w:pStyle w:val="PolicyHeaderFill"/>
            </w:pPr>
            <w:r>
              <w:t>MM/DD/YYYY</w:t>
            </w:r>
          </w:p>
        </w:tc>
        <w:tc>
          <w:tcPr>
            <w:tcW w:w="2340" w:type="dxa"/>
            <w:tcMar>
              <w:top w:w="29" w:type="dxa"/>
              <w:left w:w="115" w:type="dxa"/>
              <w:bottom w:w="29" w:type="dxa"/>
              <w:right w:w="115" w:type="dxa"/>
            </w:tcMar>
            <w:vAlign w:val="center"/>
          </w:tcPr>
          <w:p w:rsidR="00CD09C6" w:rsidRDefault="00CD09C6" w:rsidP="007F6153">
            <w:pPr>
              <w:jc w:val="center"/>
            </w:pPr>
          </w:p>
        </w:tc>
      </w:tr>
    </w:tbl>
    <w:p w:rsidR="00CD09C6" w:rsidRPr="00EF734B" w:rsidRDefault="00CD09C6" w:rsidP="00CD09C6">
      <w:pPr>
        <w:pStyle w:val="PolicyElementHeader"/>
        <w:rPr>
          <w:bCs/>
          <w:color w:val="00527A"/>
        </w:rPr>
      </w:pPr>
      <w:bookmarkStart w:id="52" w:name="_Toc241985859"/>
      <w:bookmarkStart w:id="53" w:name="_Toc384698829"/>
      <w:bookmarkStart w:id="54" w:name="_Toc3883266"/>
      <w:r w:rsidRPr="00EF734B">
        <w:rPr>
          <w:bCs/>
          <w:color w:val="00527A"/>
        </w:rPr>
        <w:t>Revision History</w:t>
      </w:r>
      <w:bookmarkEnd w:id="52"/>
      <w:bookmarkEnd w:id="53"/>
      <w:bookmarkEnd w:id="54"/>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CD09C6" w:rsidRPr="0076502A" w:rsidTr="007F6153">
        <w:trPr>
          <w:trHeight w:val="566"/>
        </w:trPr>
        <w:tc>
          <w:tcPr>
            <w:tcW w:w="624" w:type="pct"/>
            <w:shd w:val="pct10" w:color="auto" w:fill="auto"/>
            <w:vAlign w:val="center"/>
          </w:tcPr>
          <w:p w:rsidR="00CD09C6" w:rsidRPr="00DA209E" w:rsidRDefault="00CD09C6" w:rsidP="007F6153">
            <w:pPr>
              <w:pStyle w:val="FooterTableHeader"/>
            </w:pPr>
            <w:r w:rsidRPr="00DA209E">
              <w:t>Version</w:t>
            </w:r>
          </w:p>
        </w:tc>
        <w:tc>
          <w:tcPr>
            <w:tcW w:w="1540" w:type="pct"/>
            <w:shd w:val="pct10" w:color="auto" w:fill="auto"/>
            <w:vAlign w:val="center"/>
          </w:tcPr>
          <w:p w:rsidR="00CD09C6" w:rsidRPr="00DA209E" w:rsidRDefault="00CD09C6" w:rsidP="007F615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CD09C6" w:rsidRPr="00DA209E" w:rsidRDefault="00CD09C6" w:rsidP="007F615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CD09C6" w:rsidRPr="00DA209E" w:rsidRDefault="00CD09C6" w:rsidP="007F615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CD09C6" w:rsidRPr="00DA209E" w:rsidRDefault="00CD09C6" w:rsidP="007F6153">
            <w:pPr>
              <w:pStyle w:val="FooterTableHeader"/>
            </w:pPr>
            <w:r>
              <w:t>Reviewer/Approver</w:t>
            </w:r>
            <w:r w:rsidRPr="00DA209E">
              <w:br/>
              <w:t>Name</w:t>
            </w:r>
          </w:p>
        </w:tc>
      </w:tr>
      <w:tr w:rsidR="00CD09C6" w:rsidRPr="0076502A" w:rsidTr="007F6153">
        <w:trPr>
          <w:trHeight w:val="288"/>
        </w:trPr>
        <w:tc>
          <w:tcPr>
            <w:tcW w:w="624" w:type="pct"/>
            <w:vAlign w:val="center"/>
          </w:tcPr>
          <w:p w:rsidR="00CD09C6" w:rsidRPr="00DA209E" w:rsidRDefault="00CD09C6" w:rsidP="007F6153">
            <w:pPr>
              <w:pStyle w:val="PolicyHeaderFill"/>
            </w:pPr>
            <w:r w:rsidRPr="00DA209E">
              <w:t>1.0</w:t>
            </w:r>
          </w:p>
        </w:tc>
        <w:tc>
          <w:tcPr>
            <w:tcW w:w="1540" w:type="pct"/>
            <w:vAlign w:val="center"/>
          </w:tcPr>
          <w:p w:rsidR="00CD09C6" w:rsidRPr="00DA209E" w:rsidRDefault="00CD09C6" w:rsidP="007F6153">
            <w:pPr>
              <w:pStyle w:val="PolicyHeaderFill"/>
            </w:pPr>
            <w:r w:rsidRPr="00DA209E">
              <w:t>Initial Version</w:t>
            </w:r>
          </w:p>
        </w:tc>
        <w:tc>
          <w:tcPr>
            <w:tcW w:w="817" w:type="pct"/>
            <w:tcMar>
              <w:top w:w="29" w:type="dxa"/>
              <w:left w:w="115" w:type="dxa"/>
              <w:bottom w:w="29" w:type="dxa"/>
              <w:right w:w="115" w:type="dxa"/>
            </w:tcMar>
            <w:vAlign w:val="center"/>
          </w:tcPr>
          <w:p w:rsidR="00CD09C6" w:rsidRPr="00DA209E" w:rsidRDefault="00124E26" w:rsidP="007F6153">
            <w:pPr>
              <w:pStyle w:val="PolicyHeaderFill"/>
            </w:pPr>
            <w:r>
              <w:t>10/05/2019</w:t>
            </w:r>
          </w:p>
        </w:tc>
        <w:tc>
          <w:tcPr>
            <w:tcW w:w="817" w:type="pct"/>
            <w:tcMar>
              <w:top w:w="29" w:type="dxa"/>
              <w:left w:w="115" w:type="dxa"/>
              <w:bottom w:w="29" w:type="dxa"/>
              <w:right w:w="115" w:type="dxa"/>
            </w:tcMar>
            <w:vAlign w:val="center"/>
          </w:tcPr>
          <w:p w:rsidR="00CD09C6" w:rsidRPr="00DA209E" w:rsidRDefault="00CD09C6" w:rsidP="007F6153">
            <w:pPr>
              <w:pStyle w:val="PolicyHeaderFill"/>
            </w:pPr>
            <w:r>
              <w:t>MM/DD/YYYY</w:t>
            </w:r>
          </w:p>
        </w:tc>
        <w:tc>
          <w:tcPr>
            <w:tcW w:w="1202" w:type="pct"/>
            <w:tcMar>
              <w:top w:w="29" w:type="dxa"/>
              <w:left w:w="115" w:type="dxa"/>
              <w:bottom w:w="29" w:type="dxa"/>
              <w:right w:w="115" w:type="dxa"/>
            </w:tcMar>
            <w:vAlign w:val="center"/>
          </w:tcPr>
          <w:p w:rsidR="00CD09C6" w:rsidRPr="0076502A" w:rsidRDefault="00CD09C6" w:rsidP="007F6153">
            <w:pPr>
              <w:pStyle w:val="PolicyHeaderFill"/>
            </w:pPr>
          </w:p>
        </w:tc>
      </w:tr>
      <w:tr w:rsidR="00CD09C6" w:rsidRPr="0076502A" w:rsidTr="007F6153">
        <w:trPr>
          <w:trHeight w:val="288"/>
        </w:trPr>
        <w:tc>
          <w:tcPr>
            <w:tcW w:w="624" w:type="pct"/>
            <w:vAlign w:val="center"/>
          </w:tcPr>
          <w:p w:rsidR="00CD09C6" w:rsidRPr="0076502A" w:rsidRDefault="00CD09C6" w:rsidP="007F6153">
            <w:pPr>
              <w:pStyle w:val="FooterTableHeader"/>
              <w:rPr>
                <w:rFonts w:ascii="Times New Roman" w:hAnsi="Times New Roman"/>
                <w:sz w:val="22"/>
                <w:szCs w:val="22"/>
              </w:rPr>
            </w:pPr>
          </w:p>
        </w:tc>
        <w:tc>
          <w:tcPr>
            <w:tcW w:w="1540" w:type="pct"/>
            <w:vAlign w:val="center"/>
          </w:tcPr>
          <w:p w:rsidR="00CD09C6" w:rsidRPr="0076502A" w:rsidRDefault="00CD09C6"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CD09C6" w:rsidRPr="0076502A" w:rsidRDefault="00CD09C6"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CD09C6" w:rsidRPr="003C1B8C" w:rsidRDefault="00CD09C6" w:rsidP="007F6153">
            <w:pPr>
              <w:pStyle w:val="PolicyHeaderFill"/>
            </w:pPr>
          </w:p>
        </w:tc>
        <w:tc>
          <w:tcPr>
            <w:tcW w:w="1202" w:type="pct"/>
            <w:tcMar>
              <w:top w:w="29" w:type="dxa"/>
              <w:left w:w="115" w:type="dxa"/>
              <w:bottom w:w="29" w:type="dxa"/>
              <w:right w:w="115" w:type="dxa"/>
            </w:tcMar>
            <w:vAlign w:val="center"/>
          </w:tcPr>
          <w:p w:rsidR="00CD09C6" w:rsidRPr="0076502A" w:rsidRDefault="00CD09C6" w:rsidP="007F6153">
            <w:pPr>
              <w:pStyle w:val="FooterTableHeader"/>
              <w:rPr>
                <w:rFonts w:ascii="Times New Roman" w:hAnsi="Times New Roman"/>
                <w:sz w:val="22"/>
                <w:szCs w:val="22"/>
              </w:rPr>
            </w:pPr>
          </w:p>
        </w:tc>
      </w:tr>
    </w:tbl>
    <w:p w:rsidR="002B50C6" w:rsidRDefault="002B50C6"/>
    <w:sectPr w:rsidR="002B50C6" w:rsidSect="00D13DA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2247B" w:rsidRDefault="0002247B">
      <w:r>
        <w:separator/>
      </w:r>
    </w:p>
    <w:p w:rsidR="0002247B" w:rsidRDefault="0002247B"/>
  </w:endnote>
  <w:endnote w:type="continuationSeparator" w:id="0">
    <w:p w:rsidR="0002247B" w:rsidRDefault="0002247B">
      <w:r>
        <w:continuationSeparator/>
      </w:r>
    </w:p>
    <w:p w:rsidR="0002247B" w:rsidRDefault="000224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1AA1" w:rsidRDefault="00F61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22B5" w:rsidRPr="00575A04" w:rsidRDefault="00F61AA1" w:rsidP="00575A04">
    <w:pPr>
      <w:pStyle w:val="Footer"/>
    </w:pPr>
    <w:r>
      <w:t>CompanyX</w:t>
    </w:r>
    <w:r w:rsidR="00C622B5">
      <w:t xml:space="preserve"> Security Policy</w:t>
    </w:r>
    <w:r w:rsidR="00C622B5" w:rsidRPr="00575A04">
      <w:tab/>
    </w:r>
    <w:r w:rsidR="00124E26">
      <w:t>Classification: INTERNAL</w:t>
    </w:r>
    <w:r w:rsidR="00C622B5" w:rsidRPr="00575A04">
      <w:tab/>
    </w:r>
    <w:r w:rsidR="00C622B5">
      <w:t xml:space="preserve">  </w:t>
    </w:r>
    <w:r w:rsidR="00C622B5" w:rsidRPr="00575A04">
      <w:t xml:space="preserve">Page </w:t>
    </w:r>
    <w:r w:rsidR="00595B9A">
      <w:rPr>
        <w:noProof/>
      </w:rPr>
      <w:fldChar w:fldCharType="begin"/>
    </w:r>
    <w:r w:rsidR="00595B9A">
      <w:rPr>
        <w:noProof/>
      </w:rPr>
      <w:instrText xml:space="preserve"> PAGE </w:instrText>
    </w:r>
    <w:r w:rsidR="00595B9A">
      <w:rPr>
        <w:noProof/>
      </w:rPr>
      <w:fldChar w:fldCharType="separate"/>
    </w:r>
    <w:r w:rsidR="004D2239">
      <w:rPr>
        <w:noProof/>
      </w:rPr>
      <w:t>5</w:t>
    </w:r>
    <w:r w:rsidR="00595B9A">
      <w:rPr>
        <w:noProof/>
      </w:rPr>
      <w:fldChar w:fldCharType="end"/>
    </w:r>
  </w:p>
  <w:p w:rsidR="00C622B5" w:rsidRDefault="00C622B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1AA1" w:rsidRDefault="00F61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2247B" w:rsidRDefault="0002247B">
      <w:r>
        <w:separator/>
      </w:r>
    </w:p>
    <w:p w:rsidR="0002247B" w:rsidRDefault="0002247B"/>
  </w:footnote>
  <w:footnote w:type="continuationSeparator" w:id="0">
    <w:p w:rsidR="0002247B" w:rsidRDefault="0002247B">
      <w:r>
        <w:continuationSeparator/>
      </w:r>
    </w:p>
    <w:p w:rsidR="0002247B" w:rsidRDefault="000224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1AA1" w:rsidRDefault="00F61A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124E26" w:rsidRPr="00ED75F8" w:rsidTr="00ED7DC0">
      <w:trPr>
        <w:trHeight w:val="576"/>
        <w:jc w:val="center"/>
      </w:trPr>
      <w:tc>
        <w:tcPr>
          <w:tcW w:w="7375" w:type="dxa"/>
          <w:vAlign w:val="center"/>
        </w:tcPr>
        <w:p w:rsidR="00124E26" w:rsidRPr="00124E26" w:rsidRDefault="00F61AA1" w:rsidP="00124E26">
          <w:pPr>
            <w:jc w:val="center"/>
            <w:rPr>
              <w:rFonts w:ascii="Calibri" w:hAnsi="Calibri"/>
              <w:szCs w:val="22"/>
            </w:rPr>
          </w:pPr>
          <w:r>
            <w:rPr>
              <w:rFonts w:ascii="Calibri" w:hAnsi="Calibri"/>
              <w:szCs w:val="22"/>
            </w:rPr>
            <w:t>(Company Logo or Name)</w:t>
          </w:r>
        </w:p>
      </w:tc>
      <w:tc>
        <w:tcPr>
          <w:tcW w:w="1440" w:type="dxa"/>
          <w:vAlign w:val="center"/>
        </w:tcPr>
        <w:p w:rsidR="00124E26" w:rsidRPr="00124E26" w:rsidRDefault="00124E26" w:rsidP="00124E26">
          <w:pPr>
            <w:jc w:val="center"/>
            <w:rPr>
              <w:rFonts w:ascii="Calibri" w:hAnsi="Calibri"/>
              <w:szCs w:val="22"/>
            </w:rPr>
          </w:pPr>
          <w:r w:rsidRPr="00124E26">
            <w:rPr>
              <w:rFonts w:ascii="Calibri" w:hAnsi="Calibri"/>
              <w:b/>
              <w:szCs w:val="22"/>
            </w:rPr>
            <w:t>Document #</w:t>
          </w:r>
        </w:p>
      </w:tc>
      <w:tc>
        <w:tcPr>
          <w:tcW w:w="1795" w:type="dxa"/>
          <w:vAlign w:val="center"/>
        </w:tcPr>
        <w:p w:rsidR="00124E26" w:rsidRPr="00124E26" w:rsidRDefault="00124E26" w:rsidP="00124E26">
          <w:pPr>
            <w:jc w:val="center"/>
            <w:rPr>
              <w:rStyle w:val="IntenseEmphasis"/>
              <w:rFonts w:ascii="Cambria" w:hAnsi="Cambria"/>
              <w:szCs w:val="22"/>
            </w:rPr>
          </w:pPr>
          <w:r w:rsidRPr="00124E26">
            <w:rPr>
              <w:rStyle w:val="IntenseEmphasis"/>
              <w:rFonts w:ascii="Cambria" w:hAnsi="Cambria"/>
              <w:szCs w:val="22"/>
            </w:rPr>
            <w:t>IT-PL-</w:t>
          </w:r>
          <w:r w:rsidRPr="00124E26">
            <w:rPr>
              <w:rStyle w:val="IntenseEmphasis"/>
              <w:rFonts w:ascii="Cambria" w:hAnsi="Cambria"/>
              <w:szCs w:val="22"/>
              <w:highlight w:val="yellow"/>
            </w:rPr>
            <w:t>XX</w:t>
          </w:r>
        </w:p>
      </w:tc>
    </w:tr>
    <w:tr w:rsidR="00124E26" w:rsidRPr="00ED75F8" w:rsidTr="00ED7DC0">
      <w:trPr>
        <w:trHeight w:val="1008"/>
        <w:jc w:val="center"/>
      </w:trPr>
      <w:tc>
        <w:tcPr>
          <w:tcW w:w="10610" w:type="dxa"/>
          <w:gridSpan w:val="3"/>
        </w:tcPr>
        <w:p w:rsidR="00124E26" w:rsidRPr="00124E26" w:rsidRDefault="00124E26" w:rsidP="00124E26">
          <w:pPr>
            <w:jc w:val="center"/>
            <w:rPr>
              <w:rFonts w:ascii="Calibri" w:hAnsi="Calibri"/>
              <w:i/>
              <w:sz w:val="28"/>
              <w:szCs w:val="22"/>
            </w:rPr>
          </w:pPr>
        </w:p>
        <w:p w:rsidR="00124E26" w:rsidRPr="00A12E79" w:rsidRDefault="00124E26" w:rsidP="00124E26">
          <w:pPr>
            <w:pStyle w:val="Title"/>
          </w:pPr>
          <w:r>
            <w:t>Remote Access Security Policy</w:t>
          </w:r>
        </w:p>
      </w:tc>
    </w:tr>
  </w:tbl>
  <w:p w:rsidR="00124E26" w:rsidRPr="00124E26" w:rsidRDefault="00124E26" w:rsidP="00124E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1AA1" w:rsidRDefault="00F61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11129"/>
    <w:rsid w:val="0002247B"/>
    <w:rsid w:val="0003608C"/>
    <w:rsid w:val="00051520"/>
    <w:rsid w:val="00074BA0"/>
    <w:rsid w:val="00087738"/>
    <w:rsid w:val="00092827"/>
    <w:rsid w:val="000A6314"/>
    <w:rsid w:val="000C06AA"/>
    <w:rsid w:val="001072C4"/>
    <w:rsid w:val="00107EC2"/>
    <w:rsid w:val="001116EE"/>
    <w:rsid w:val="00117B76"/>
    <w:rsid w:val="00124E26"/>
    <w:rsid w:val="00134F4B"/>
    <w:rsid w:val="00143AFF"/>
    <w:rsid w:val="00145E78"/>
    <w:rsid w:val="0016248C"/>
    <w:rsid w:val="0016703E"/>
    <w:rsid w:val="00195219"/>
    <w:rsid w:val="001B3246"/>
    <w:rsid w:val="001B556F"/>
    <w:rsid w:val="001D5C04"/>
    <w:rsid w:val="001E29F7"/>
    <w:rsid w:val="001E5FFA"/>
    <w:rsid w:val="001F1048"/>
    <w:rsid w:val="00222770"/>
    <w:rsid w:val="00244229"/>
    <w:rsid w:val="00255B11"/>
    <w:rsid w:val="0025728D"/>
    <w:rsid w:val="00291101"/>
    <w:rsid w:val="0029313E"/>
    <w:rsid w:val="002A1334"/>
    <w:rsid w:val="002A7256"/>
    <w:rsid w:val="002B50C6"/>
    <w:rsid w:val="002E4031"/>
    <w:rsid w:val="002F01B1"/>
    <w:rsid w:val="002F2756"/>
    <w:rsid w:val="00307C3B"/>
    <w:rsid w:val="003162F7"/>
    <w:rsid w:val="003321BA"/>
    <w:rsid w:val="003345C8"/>
    <w:rsid w:val="00340A8D"/>
    <w:rsid w:val="0036081F"/>
    <w:rsid w:val="00364588"/>
    <w:rsid w:val="00385F82"/>
    <w:rsid w:val="00397D8F"/>
    <w:rsid w:val="003B089F"/>
    <w:rsid w:val="003C1B8C"/>
    <w:rsid w:val="003D14BE"/>
    <w:rsid w:val="003D38AC"/>
    <w:rsid w:val="003E3FC3"/>
    <w:rsid w:val="003F09FA"/>
    <w:rsid w:val="00400FC8"/>
    <w:rsid w:val="004254C1"/>
    <w:rsid w:val="00451671"/>
    <w:rsid w:val="00476B2F"/>
    <w:rsid w:val="00481967"/>
    <w:rsid w:val="00491984"/>
    <w:rsid w:val="004D2239"/>
    <w:rsid w:val="004D2353"/>
    <w:rsid w:val="004D37EB"/>
    <w:rsid w:val="004E3134"/>
    <w:rsid w:val="004F7469"/>
    <w:rsid w:val="0051524F"/>
    <w:rsid w:val="00555CFC"/>
    <w:rsid w:val="00565990"/>
    <w:rsid w:val="00565B97"/>
    <w:rsid w:val="00575A04"/>
    <w:rsid w:val="00595B9A"/>
    <w:rsid w:val="005A4B62"/>
    <w:rsid w:val="005B23C5"/>
    <w:rsid w:val="005D12B6"/>
    <w:rsid w:val="005D35BE"/>
    <w:rsid w:val="005D52B4"/>
    <w:rsid w:val="006173D9"/>
    <w:rsid w:val="006200A9"/>
    <w:rsid w:val="0062107D"/>
    <w:rsid w:val="006510F6"/>
    <w:rsid w:val="00653F92"/>
    <w:rsid w:val="00673932"/>
    <w:rsid w:val="00684D1E"/>
    <w:rsid w:val="0068601F"/>
    <w:rsid w:val="006B7C8B"/>
    <w:rsid w:val="006C099D"/>
    <w:rsid w:val="006C120D"/>
    <w:rsid w:val="007129D9"/>
    <w:rsid w:val="0077342D"/>
    <w:rsid w:val="00775AB4"/>
    <w:rsid w:val="007844D5"/>
    <w:rsid w:val="007D37A8"/>
    <w:rsid w:val="007E24E0"/>
    <w:rsid w:val="007F61A2"/>
    <w:rsid w:val="008063B7"/>
    <w:rsid w:val="00812A8D"/>
    <w:rsid w:val="00816505"/>
    <w:rsid w:val="008314F4"/>
    <w:rsid w:val="0085160B"/>
    <w:rsid w:val="00853487"/>
    <w:rsid w:val="0086465F"/>
    <w:rsid w:val="00897169"/>
    <w:rsid w:val="008E325A"/>
    <w:rsid w:val="008F6175"/>
    <w:rsid w:val="00906729"/>
    <w:rsid w:val="00910BAA"/>
    <w:rsid w:val="00923C76"/>
    <w:rsid w:val="00924538"/>
    <w:rsid w:val="009246D3"/>
    <w:rsid w:val="0093202E"/>
    <w:rsid w:val="00955117"/>
    <w:rsid w:val="00975083"/>
    <w:rsid w:val="009A4764"/>
    <w:rsid w:val="009A6CDE"/>
    <w:rsid w:val="009D2C64"/>
    <w:rsid w:val="009F1103"/>
    <w:rsid w:val="00A32B57"/>
    <w:rsid w:val="00A33801"/>
    <w:rsid w:val="00A400B5"/>
    <w:rsid w:val="00A4341D"/>
    <w:rsid w:val="00A437C9"/>
    <w:rsid w:val="00A726A1"/>
    <w:rsid w:val="00AB5967"/>
    <w:rsid w:val="00AC0F82"/>
    <w:rsid w:val="00AD5BE0"/>
    <w:rsid w:val="00AF5689"/>
    <w:rsid w:val="00B36AF7"/>
    <w:rsid w:val="00B427DB"/>
    <w:rsid w:val="00B53867"/>
    <w:rsid w:val="00B55A08"/>
    <w:rsid w:val="00BA21BA"/>
    <w:rsid w:val="00BA7551"/>
    <w:rsid w:val="00BB7929"/>
    <w:rsid w:val="00BC6F34"/>
    <w:rsid w:val="00BF1A5F"/>
    <w:rsid w:val="00C00A03"/>
    <w:rsid w:val="00C51809"/>
    <w:rsid w:val="00C51C73"/>
    <w:rsid w:val="00C622B5"/>
    <w:rsid w:val="00C64EAF"/>
    <w:rsid w:val="00C76D3B"/>
    <w:rsid w:val="00C80DA4"/>
    <w:rsid w:val="00CA01E1"/>
    <w:rsid w:val="00CD09C6"/>
    <w:rsid w:val="00CD236D"/>
    <w:rsid w:val="00D13DA3"/>
    <w:rsid w:val="00D35111"/>
    <w:rsid w:val="00D35EF7"/>
    <w:rsid w:val="00D83CD8"/>
    <w:rsid w:val="00D86AF2"/>
    <w:rsid w:val="00DA209E"/>
    <w:rsid w:val="00DB6DF8"/>
    <w:rsid w:val="00DC3FEF"/>
    <w:rsid w:val="00DD79B5"/>
    <w:rsid w:val="00DF667F"/>
    <w:rsid w:val="00E1776B"/>
    <w:rsid w:val="00E364EF"/>
    <w:rsid w:val="00E408FB"/>
    <w:rsid w:val="00E474F5"/>
    <w:rsid w:val="00E7254C"/>
    <w:rsid w:val="00E81331"/>
    <w:rsid w:val="00EA5856"/>
    <w:rsid w:val="00EC5DB4"/>
    <w:rsid w:val="00ED6F96"/>
    <w:rsid w:val="00EF734B"/>
    <w:rsid w:val="00F0099D"/>
    <w:rsid w:val="00F07EAE"/>
    <w:rsid w:val="00F41410"/>
    <w:rsid w:val="00F51BD1"/>
    <w:rsid w:val="00F61AA1"/>
    <w:rsid w:val="00F906B3"/>
    <w:rsid w:val="00FE2000"/>
    <w:rsid w:val="00FE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6530B9"/>
  <w15:docId w15:val="{A888A3A7-C728-4F07-8E6C-EBED01B0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145E78"/>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145E78"/>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table" w:styleId="TableGrid">
    <w:name w:val="Table Grid"/>
    <w:basedOn w:val="TableNormal"/>
    <w:rsid w:val="00124E2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124E26"/>
    <w:rPr>
      <w:b/>
      <w:i/>
      <w:iCs/>
      <w:color w:val="B5464E"/>
    </w:rPr>
  </w:style>
  <w:style w:type="paragraph" w:styleId="Title">
    <w:name w:val="Title"/>
    <w:basedOn w:val="Normal"/>
    <w:next w:val="Normal"/>
    <w:link w:val="TitleChar"/>
    <w:qFormat/>
    <w:rsid w:val="00124E26"/>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124E26"/>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123500161">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yshield.com/policy/policydetail.php?id=1037"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olicyshield.com/policy/policydetail.php?id=116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7F102-8F89-3F4C-8113-5D1DE9F69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10819</CharactersWithSpaces>
  <SharedDoc>false</SharedDoc>
  <HLinks>
    <vt:vector size="114" baseType="variant">
      <vt:variant>
        <vt:i4>3080243</vt:i4>
      </vt:variant>
      <vt:variant>
        <vt:i4>108</vt:i4>
      </vt:variant>
      <vt:variant>
        <vt:i4>0</vt:i4>
      </vt:variant>
      <vt:variant>
        <vt:i4>5</vt:i4>
      </vt:variant>
      <vt:variant>
        <vt:lpwstr>http://policyshield.com/policy/policydetail.php?id=1162</vt:lpwstr>
      </vt:variant>
      <vt:variant>
        <vt:lpwstr/>
      </vt:variant>
      <vt:variant>
        <vt:i4>2752562</vt:i4>
      </vt:variant>
      <vt:variant>
        <vt:i4>105</vt:i4>
      </vt:variant>
      <vt:variant>
        <vt:i4>0</vt:i4>
      </vt:variant>
      <vt:variant>
        <vt:i4>5</vt:i4>
      </vt:variant>
      <vt:variant>
        <vt:lpwstr>http://policyshield.com/policy/policydetail.php?id=1037</vt:lpwstr>
      </vt:variant>
      <vt:variant>
        <vt:lpwstr/>
      </vt:variant>
      <vt:variant>
        <vt:i4>1703990</vt:i4>
      </vt:variant>
      <vt:variant>
        <vt:i4>98</vt:i4>
      </vt:variant>
      <vt:variant>
        <vt:i4>0</vt:i4>
      </vt:variant>
      <vt:variant>
        <vt:i4>5</vt:i4>
      </vt:variant>
      <vt:variant>
        <vt:lpwstr/>
      </vt:variant>
      <vt:variant>
        <vt:lpwstr>_Toc384701139</vt:lpwstr>
      </vt:variant>
      <vt:variant>
        <vt:i4>1703990</vt:i4>
      </vt:variant>
      <vt:variant>
        <vt:i4>92</vt:i4>
      </vt:variant>
      <vt:variant>
        <vt:i4>0</vt:i4>
      </vt:variant>
      <vt:variant>
        <vt:i4>5</vt:i4>
      </vt:variant>
      <vt:variant>
        <vt:lpwstr/>
      </vt:variant>
      <vt:variant>
        <vt:lpwstr>_Toc384701138</vt:lpwstr>
      </vt:variant>
      <vt:variant>
        <vt:i4>1703990</vt:i4>
      </vt:variant>
      <vt:variant>
        <vt:i4>86</vt:i4>
      </vt:variant>
      <vt:variant>
        <vt:i4>0</vt:i4>
      </vt:variant>
      <vt:variant>
        <vt:i4>5</vt:i4>
      </vt:variant>
      <vt:variant>
        <vt:lpwstr/>
      </vt:variant>
      <vt:variant>
        <vt:lpwstr>_Toc384701137</vt:lpwstr>
      </vt:variant>
      <vt:variant>
        <vt:i4>1703990</vt:i4>
      </vt:variant>
      <vt:variant>
        <vt:i4>80</vt:i4>
      </vt:variant>
      <vt:variant>
        <vt:i4>0</vt:i4>
      </vt:variant>
      <vt:variant>
        <vt:i4>5</vt:i4>
      </vt:variant>
      <vt:variant>
        <vt:lpwstr/>
      </vt:variant>
      <vt:variant>
        <vt:lpwstr>_Toc384701136</vt:lpwstr>
      </vt:variant>
      <vt:variant>
        <vt:i4>1703990</vt:i4>
      </vt:variant>
      <vt:variant>
        <vt:i4>74</vt:i4>
      </vt:variant>
      <vt:variant>
        <vt:i4>0</vt:i4>
      </vt:variant>
      <vt:variant>
        <vt:i4>5</vt:i4>
      </vt:variant>
      <vt:variant>
        <vt:lpwstr/>
      </vt:variant>
      <vt:variant>
        <vt:lpwstr>_Toc384701135</vt:lpwstr>
      </vt:variant>
      <vt:variant>
        <vt:i4>1703990</vt:i4>
      </vt:variant>
      <vt:variant>
        <vt:i4>68</vt:i4>
      </vt:variant>
      <vt:variant>
        <vt:i4>0</vt:i4>
      </vt:variant>
      <vt:variant>
        <vt:i4>5</vt:i4>
      </vt:variant>
      <vt:variant>
        <vt:lpwstr/>
      </vt:variant>
      <vt:variant>
        <vt:lpwstr>_Toc384701134</vt:lpwstr>
      </vt:variant>
      <vt:variant>
        <vt:i4>1703990</vt:i4>
      </vt:variant>
      <vt:variant>
        <vt:i4>62</vt:i4>
      </vt:variant>
      <vt:variant>
        <vt:i4>0</vt:i4>
      </vt:variant>
      <vt:variant>
        <vt:i4>5</vt:i4>
      </vt:variant>
      <vt:variant>
        <vt:lpwstr/>
      </vt:variant>
      <vt:variant>
        <vt:lpwstr>_Toc384701133</vt:lpwstr>
      </vt:variant>
      <vt:variant>
        <vt:i4>1703990</vt:i4>
      </vt:variant>
      <vt:variant>
        <vt:i4>56</vt:i4>
      </vt:variant>
      <vt:variant>
        <vt:i4>0</vt:i4>
      </vt:variant>
      <vt:variant>
        <vt:i4>5</vt:i4>
      </vt:variant>
      <vt:variant>
        <vt:lpwstr/>
      </vt:variant>
      <vt:variant>
        <vt:lpwstr>_Toc384701132</vt:lpwstr>
      </vt:variant>
      <vt:variant>
        <vt:i4>1703990</vt:i4>
      </vt:variant>
      <vt:variant>
        <vt:i4>50</vt:i4>
      </vt:variant>
      <vt:variant>
        <vt:i4>0</vt:i4>
      </vt:variant>
      <vt:variant>
        <vt:i4>5</vt:i4>
      </vt:variant>
      <vt:variant>
        <vt:lpwstr/>
      </vt:variant>
      <vt:variant>
        <vt:lpwstr>_Toc384701131</vt:lpwstr>
      </vt:variant>
      <vt:variant>
        <vt:i4>1703990</vt:i4>
      </vt:variant>
      <vt:variant>
        <vt:i4>44</vt:i4>
      </vt:variant>
      <vt:variant>
        <vt:i4>0</vt:i4>
      </vt:variant>
      <vt:variant>
        <vt:i4>5</vt:i4>
      </vt:variant>
      <vt:variant>
        <vt:lpwstr/>
      </vt:variant>
      <vt:variant>
        <vt:lpwstr>_Toc384701130</vt:lpwstr>
      </vt:variant>
      <vt:variant>
        <vt:i4>1769526</vt:i4>
      </vt:variant>
      <vt:variant>
        <vt:i4>38</vt:i4>
      </vt:variant>
      <vt:variant>
        <vt:i4>0</vt:i4>
      </vt:variant>
      <vt:variant>
        <vt:i4>5</vt:i4>
      </vt:variant>
      <vt:variant>
        <vt:lpwstr/>
      </vt:variant>
      <vt:variant>
        <vt:lpwstr>_Toc384701129</vt:lpwstr>
      </vt:variant>
      <vt:variant>
        <vt:i4>1769526</vt:i4>
      </vt:variant>
      <vt:variant>
        <vt:i4>32</vt:i4>
      </vt:variant>
      <vt:variant>
        <vt:i4>0</vt:i4>
      </vt:variant>
      <vt:variant>
        <vt:i4>5</vt:i4>
      </vt:variant>
      <vt:variant>
        <vt:lpwstr/>
      </vt:variant>
      <vt:variant>
        <vt:lpwstr>_Toc384701128</vt:lpwstr>
      </vt:variant>
      <vt:variant>
        <vt:i4>1769526</vt:i4>
      </vt:variant>
      <vt:variant>
        <vt:i4>26</vt:i4>
      </vt:variant>
      <vt:variant>
        <vt:i4>0</vt:i4>
      </vt:variant>
      <vt:variant>
        <vt:i4>5</vt:i4>
      </vt:variant>
      <vt:variant>
        <vt:lpwstr/>
      </vt:variant>
      <vt:variant>
        <vt:lpwstr>_Toc384701127</vt:lpwstr>
      </vt:variant>
      <vt:variant>
        <vt:i4>1769526</vt:i4>
      </vt:variant>
      <vt:variant>
        <vt:i4>20</vt:i4>
      </vt:variant>
      <vt:variant>
        <vt:i4>0</vt:i4>
      </vt:variant>
      <vt:variant>
        <vt:i4>5</vt:i4>
      </vt:variant>
      <vt:variant>
        <vt:lpwstr/>
      </vt:variant>
      <vt:variant>
        <vt:lpwstr>_Toc384701126</vt:lpwstr>
      </vt:variant>
      <vt:variant>
        <vt:i4>1769526</vt:i4>
      </vt:variant>
      <vt:variant>
        <vt:i4>14</vt:i4>
      </vt:variant>
      <vt:variant>
        <vt:i4>0</vt:i4>
      </vt:variant>
      <vt:variant>
        <vt:i4>5</vt:i4>
      </vt:variant>
      <vt:variant>
        <vt:lpwstr/>
      </vt:variant>
      <vt:variant>
        <vt:lpwstr>_Toc384701125</vt:lpwstr>
      </vt:variant>
      <vt:variant>
        <vt:i4>1769526</vt:i4>
      </vt:variant>
      <vt:variant>
        <vt:i4>8</vt:i4>
      </vt:variant>
      <vt:variant>
        <vt:i4>0</vt:i4>
      </vt:variant>
      <vt:variant>
        <vt:i4>5</vt:i4>
      </vt:variant>
      <vt:variant>
        <vt:lpwstr/>
      </vt:variant>
      <vt:variant>
        <vt:lpwstr>_Toc384701124</vt:lpwstr>
      </vt:variant>
      <vt:variant>
        <vt:i4>1769526</vt:i4>
      </vt:variant>
      <vt:variant>
        <vt:i4>2</vt:i4>
      </vt:variant>
      <vt:variant>
        <vt:i4>0</vt:i4>
      </vt:variant>
      <vt:variant>
        <vt:i4>5</vt:i4>
      </vt:variant>
      <vt:variant>
        <vt:lpwstr/>
      </vt:variant>
      <vt:variant>
        <vt:lpwstr>_Toc384701123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3</cp:revision>
  <dcterms:created xsi:type="dcterms:W3CDTF">2019-10-11T02:31:00Z</dcterms:created>
  <dcterms:modified xsi:type="dcterms:W3CDTF">2020-12-15T23:18:00Z</dcterms:modified>
</cp:coreProperties>
</file>