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4"/>
        <w:gridCol w:w="8569"/>
        <w:tblGridChange w:id="0">
          <w:tblGrid>
            <w:gridCol w:w="1454"/>
            <w:gridCol w:w="8569"/>
          </w:tblGrid>
        </w:tblGridChange>
      </w:tblGrid>
      <w:tr>
        <w:trPr>
          <w:cantSplit w:val="0"/>
          <w:trHeight w:val="13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0" distR="0">
                  <wp:extent cx="562050" cy="5620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0" cy="562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DESARROLLO DE SOFTWARE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CENTRO PARA LA INDUSTRIA PETROQUÍMICA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SENA- REGIONAL BOLÍVAR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Listas de chequeo para evaluación del comportamiento del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30"/>
          <w:szCs w:val="30"/>
        </w:rPr>
      </w:pPr>
      <w:r w:rsidDel="00000000" w:rsidR="00000000" w:rsidRPr="00000000">
        <w:rPr>
          <w:sz w:val="36"/>
          <w:szCs w:val="36"/>
          <w:rtl w:val="0"/>
        </w:rPr>
        <w:t xml:space="preserve">Responsables: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Jair Luna</w:t>
      </w:r>
    </w:p>
    <w:p w:rsidR="00000000" w:rsidDel="00000000" w:rsidP="00000000" w:rsidRDefault="00000000" w:rsidRPr="00000000" w14:paraId="0000000F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Antoine Vislan</w:t>
      </w:r>
    </w:p>
    <w:p w:rsidR="00000000" w:rsidDel="00000000" w:rsidP="00000000" w:rsidRDefault="00000000" w:rsidRPr="00000000" w14:paraId="00000010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Yair Barboza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sz w:val="38"/>
          <w:szCs w:val="38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62050" cy="562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050" cy="5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Servicio Nacional De Aprendizaje - SENA</w:t>
      </w:r>
    </w:p>
    <w:p w:rsidR="00000000" w:rsidDel="00000000" w:rsidP="00000000" w:rsidRDefault="00000000" w:rsidRPr="00000000" w14:paraId="00000016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ADSO - 2995985</w:t>
      </w:r>
    </w:p>
    <w:p w:rsidR="00000000" w:rsidDel="00000000" w:rsidP="00000000" w:rsidRDefault="00000000" w:rsidRPr="00000000" w14:paraId="0000001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  <w:t xml:space="preserve">1/04/2026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Cartagena-Bolívar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u89ow2oexsts" w:id="0"/>
      <w:bookmarkEnd w:id="0"/>
      <w:r w:rsidDel="00000000" w:rsidR="00000000" w:rsidRPr="00000000">
        <w:rPr>
          <w:rtl w:val="0"/>
        </w:rPr>
        <w:t xml:space="preserve">LISTA DE CHEQUEO #1 - ADECUACIÓN FUNCIONAL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Módulo evaluado: Servidor API + Frontend Web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Fecha:</w:t>
      </w:r>
    </w:p>
    <w:tbl>
      <w:tblPr>
        <w:tblStyle w:val="Table2"/>
        <w:tblW w:w="9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280"/>
        <w:gridCol w:w="1500"/>
        <w:gridCol w:w="1425"/>
        <w:gridCol w:w="2115"/>
        <w:tblGridChange w:id="0">
          <w:tblGrid>
            <w:gridCol w:w="1800"/>
            <w:gridCol w:w="2280"/>
            <w:gridCol w:w="1500"/>
            <w:gridCol w:w="1425"/>
            <w:gridCol w:w="2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Ítem ​​a verificar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nombre, correo electrónico, contraseña y datos opcionales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con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Devuelve token, userId, rol y redirige según rol (cliente/admin)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Catálogo de destinos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destinos activos con imagen, precio, calificación, dificultad y categoría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reserva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 usuario, destino activo, no duplicado y crea registro con estado "Pendiente"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Cancelar reserva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Cambia estado a "cancelada" sin eliminar el registro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mis viajes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reservas del usuario con imagen del destino asociado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perfil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actualizar nombre, teléfono, ciudad, país y fecha de nacimiento.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de administrador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métricas: total usuarios, reservas, ingresos, destinos activos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destinos (admin)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Crear, editar y desactivar (eliminación suave) destinos desde el panel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Usuarios CRUD (admin)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Crear, editar y eliminar usuarios desde el panel admin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estado de reserva (admin)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puede cambiar el estado a confirmada/cancelada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comunidad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usuarios registrados con nombre, ciudad y avatar/iniciales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 IA (API de Groq)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Envía mensaje y recibe respuesta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Itinerario colaborativo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vista HTML de itinerario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Punto final de itinerario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un endpoint RESTGET/POST /itinerarios/:userId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vb0f8hmvb6e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x67httvcy5" w:id="2"/>
      <w:bookmarkEnd w:id="2"/>
      <w:r w:rsidDel="00000000" w:rsidR="00000000" w:rsidRPr="00000000">
        <w:rPr>
          <w:rtl w:val="0"/>
        </w:rPr>
        <w:t xml:space="preserve">LISTA DE CHEQUEO #2 — EFICIENCIA DE DESEMPEÑO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Módulo evaluado: Servidor.js(EndPoints)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Fecha:</w:t>
      </w:r>
    </w:p>
    <w:tbl>
      <w:tblPr>
        <w:tblStyle w:val="Table3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085"/>
        <w:gridCol w:w="1410"/>
        <w:gridCol w:w="1485"/>
        <w:gridCol w:w="2460"/>
        <w:tblGridChange w:id="0">
          <w:tblGrid>
            <w:gridCol w:w="1905"/>
            <w:gridCol w:w="2085"/>
            <w:gridCol w:w="1410"/>
            <w:gridCol w:w="1485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Ítem ​​a verificar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 paralelas conPromise.all()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consultas independientes a Supabase se ejecutan en paralelo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Streaming de respuestas del chat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endpoint /chat/stream usa Server-Sent Events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Límite en consulta de comunidad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a Usuariostiene .limit(80) o equivalente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Paginación en panel admin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punto final /admin/panel limita la página o el volumen de reservas.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im4kyjccap9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abgim597mq2k" w:id="4"/>
      <w:bookmarkEnd w:id="4"/>
      <w:r w:rsidDel="00000000" w:rsidR="00000000" w:rsidRPr="00000000">
        <w:rPr>
          <w:rtl w:val="0"/>
        </w:rPr>
        <w:t xml:space="preserve">LISTA DE CHEQUEO #3 — COMPATIBILIDAD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Módulo evaluado: Servidor.js + Scripts cliente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Fecha:</w:t>
      </w:r>
    </w:p>
    <w:tbl>
      <w:tblPr>
        <w:tblStyle w:val="Table4"/>
        <w:tblW w:w="92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475"/>
        <w:gridCol w:w="1440"/>
        <w:gridCol w:w="1425"/>
        <w:gridCol w:w="2085"/>
        <w:tblGridChange w:id="0">
          <w:tblGrid>
            <w:gridCol w:w="1860"/>
            <w:gridCol w:w="2475"/>
            <w:gridCol w:w="1440"/>
            <w:gridCol w:w="1425"/>
            <w:gridCol w:w="2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Ítem ​​a verificar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Respuestas en JSON estándar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endpoints responden Content-Type: application/json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Servidor web y API unificados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Express sirve tanto la API como los archivos estáticos desde el mismo proceso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con Groq API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endpoint /cha tse comunica con Groq usando protocolo compatible OpenAI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ji3j9v2er3xm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qx66iz18vh7m" w:id="6"/>
      <w:bookmarkEnd w:id="6"/>
      <w:r w:rsidDel="00000000" w:rsidR="00000000" w:rsidRPr="00000000">
        <w:rPr>
          <w:rtl w:val="0"/>
        </w:rPr>
        <w:t xml:space="preserve">LISTA DE CHEQUEO #4 — USABILIDAD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Módulo evaluado: Frontend HTML/CSS/JS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655"/>
        <w:gridCol w:w="1080"/>
        <w:gridCol w:w="1425"/>
        <w:gridCol w:w="2460"/>
        <w:tblGridChange w:id="0">
          <w:tblGrid>
            <w:gridCol w:w="1875"/>
            <w:gridCol w:w="2655"/>
            <w:gridCol w:w="1080"/>
            <w:gridCol w:w="1425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Ítem ​​a verificar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coincidencia de contraseñas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formulario de registro valida que ambas contraseñas sean iguales antes de enviar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 mínimo de contraseña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exige mínimo 6 caracteres con mensaje de ayuda visible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formato de correo electrónico (cliente)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email valida el formato antes de hacer la petición al servidor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Formato de precios en COP correctamente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precios se muestran con separadores de millas (ej: $200.000 COP)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Modal de destinos funcional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modal se abre al hacer clic en un destino y se cierra con botón o clic externo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Efecto de escritura en chat IA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respuesta del chat aparece con animación progresiva de texto.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Redirección automática por rol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Tras el login, cliente y admin son redirigidos a sus vistas correspondientes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 type correcto en botones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botones de envío usan type="submit"(sin valores no estándar como "subir")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/>
      </w:pPr>
      <w:bookmarkStart w:colFirst="0" w:colLast="0" w:name="_vegs924ksfzs" w:id="7"/>
      <w:bookmarkEnd w:id="7"/>
      <w:r w:rsidDel="00000000" w:rsidR="00000000" w:rsidRPr="00000000">
        <w:rPr>
          <w:rtl w:val="0"/>
        </w:rPr>
        <w:t xml:space="preserve">LISTA DE CHEQUEO #5 — FIABILIDAD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Módulo evaluado:  servidor.js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310"/>
        <w:gridCol w:w="1605"/>
        <w:gridCol w:w="1485"/>
        <w:gridCol w:w="2355"/>
        <w:tblGridChange w:id="0">
          <w:tblGrid>
            <w:gridCol w:w="1800"/>
            <w:gridCol w:w="2310"/>
            <w:gridCol w:w="1605"/>
            <w:gridCol w:w="1485"/>
            <w:gridCol w:w="2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Ítem ​​a verificar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 try/catch en todos los endpoints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endpoint captura excepciones y devuelve HTTP 500 con mensaje seguro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errores en consola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errores de Supabase y excepciones se registran con console.error() antes de responder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de variables de entorno en startup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servidor lanza error descriptivo si SUPABASE_URL o SUPABASE_ANON_KEY están ausentes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 local de reserva del chat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la API de Groq falla, /chat/stream responde con reglas internas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Seguimiento de pila no expuesto al cliente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mensajes de error al cliente no incluyen stack traces del servidor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Imagen fallback en destinos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falla la consulta a Destino_ui, se usa imagen estática de respaldo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imagen no aborta la operación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fallo al obtener imágenes no cancela la respuesta principal del endpoint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j3xq1udph0ij" w:id="8"/>
      <w:bookmarkEnd w:id="8"/>
      <w:r w:rsidDel="00000000" w:rsidR="00000000" w:rsidRPr="00000000">
        <w:rPr>
          <w:rtl w:val="0"/>
        </w:rPr>
        <w:t xml:space="preserve">LISTA DE CHEQUEO #6 — SEGURIDAD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Módulo evaluado:  servidor.js + scripts de autenticación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505"/>
        <w:gridCol w:w="1410"/>
        <w:gridCol w:w="1425"/>
        <w:gridCol w:w="2355"/>
        <w:tblGridChange w:id="0">
          <w:tblGrid>
            <w:gridCol w:w="1860"/>
            <w:gridCol w:w="2505"/>
            <w:gridCol w:w="1410"/>
            <w:gridCol w:w="1425"/>
            <w:gridCol w:w="2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Ítem ​​a verificar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 de contraseñas con bcrypt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 almacenadas con bcrypt.hash(password, 10)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sensibles en.env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SUPABASE_URL, SUPABASE_ANON_KEY y GROQ_API_KEY no están en el código fuente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excluida de respuestas API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campo password nunca se incluye en las respuestas JSON de la API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 de inicio de sesión ambiguos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errores de inicio de sesión no distinguen si falló el correo electrónico o la contraseña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no puede eliminarse a sí mismo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punto final de eliminación de usuario verifica que adminId !== userId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Expiración del token de sesión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token tiene tiempo de vencimiento definido (ej: expiresIn: '24h')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Middleware global de autenticación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función verifyToken aplicada a todas las rutas protegidas.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almacenado de forma segura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token se almacena en http Only cookie(no en localStorage)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adminId protegido en endpoints admin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adminId se extrae del token, no se pasa como query param ni en la URL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segura para usuarios creados por admin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exige contraseña explícita al crear usuario desde el panel (no hay valor predeterminado débil)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librerías de seguridad declaradas sin usar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jsonwebtoken declarada en package.json está efectivamente usada en el código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kseoo2yxqgxf" w:id="9"/>
      <w:bookmarkEnd w:id="9"/>
      <w:r w:rsidDel="00000000" w:rsidR="00000000" w:rsidRPr="00000000">
        <w:rPr>
          <w:rtl w:val="0"/>
        </w:rPr>
        <w:t xml:space="preserve">LISTA DE CHEQUEO #7 — MANTENIBILIDAD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Módulo evaluado:  servidor.js + Scripts/ + estructura general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535"/>
        <w:gridCol w:w="1320"/>
        <w:gridCol w:w="1365"/>
        <w:gridCol w:w="2415"/>
        <w:tblGridChange w:id="0">
          <w:tblGrid>
            <w:gridCol w:w="1980"/>
            <w:gridCol w:w="2535"/>
            <w:gridCol w:w="1320"/>
            <w:gridCol w:w="1365"/>
            <w:gridCol w:w="24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Ítem ​​a verificar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 de aceptación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Funciones auxiliares con responsabilidad única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Funciones como getDestinationMeta(), toNumber(), normalizeAssetUrl() hacen una sola tarea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Guiones del cliente separados por módulo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página tiene su propio archivo JS en/Scripts/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Estilos CSS separados por módulo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vista tiene su propio archivo CSS en/Css/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sin funciones duplicadas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isUuid() y normalizeReservationStatus() definidas exactamente una vez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Nombres de tablas centralizadas en constantes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objeto DB_TABLES o equivalente (sin cadenas literales dispersos)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del comportamiento de /chatvs. /chat/stream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comentario o documentación que explica la diferencia entre ambos puntos finales.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 de carpetas coherente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Páginas HTML en HtmlPrin/, scripts en Scripts/, estilos en Css/, imágenes enImagenes/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sin bloques comentados sin usar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existen bloques de código comentado ( // TODOsin resolver, código muerto)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Nombres descriptivos en variables y funciones.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nombres de funciones y variables describen su propósito sin necesidad de comentario.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bookmarkStart w:colFirst="0" w:colLast="0" w:name="_ud4ggws1738j" w:id="10"/>
      <w:bookmarkEnd w:id="10"/>
      <w:r w:rsidDel="00000000" w:rsidR="00000000" w:rsidRPr="00000000">
        <w:rPr>
          <w:rtl w:val="0"/>
        </w:rPr>
        <w:t xml:space="preserve">LISTA DE CHEQUEO #8 — PORTABILIDAD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Proyecto: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Módulo evaluado:  Configuración general del proyecto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Inspector: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Fecha: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625"/>
        <w:gridCol w:w="1260"/>
        <w:gridCol w:w="1335"/>
        <w:gridCol w:w="2205"/>
        <w:tblGridChange w:id="0">
          <w:tblGrid>
            <w:gridCol w:w="1980"/>
            <w:gridCol w:w="2625"/>
            <w:gridCol w:w="1260"/>
            <w:gridCol w:w="1335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Ítem ​​a verificar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Cumple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sensible en process.env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 URL, clave y secreto se lee de variables de entorno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Puerto configurable por variable de entorno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puerto del servidor se define con process.env.PORT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Flutter independiente del frontend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Flutter compila sin depender del servidor Express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rutas absolutas del sistema operativo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rutas de archivos usan path.join(__dirname) en lugar de rutas absolutas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Recursos estáticos con rutas relativas al servidor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imágenes y activos usan rutas relativas (ej: /Imagenes/...)</w:t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5" w:val="single"/>
              <w:left w:color="3d444d" w:space="0" w:sz="5" w:val="single"/>
              <w:bottom w:color="3d444d" w:space="0" w:sz="5" w:val="single"/>
              <w:right w:color="3d444d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