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99F7A" w14:textId="735C028F" w:rsidR="00F20F82" w:rsidRPr="00F20F82" w:rsidRDefault="00F20F82" w:rsidP="00F20F82">
      <w:pPr>
        <w:jc w:val="center"/>
        <w:rPr>
          <w:b/>
          <w:bCs/>
          <w:sz w:val="48"/>
          <w:szCs w:val="48"/>
          <w:u w:val="single"/>
        </w:rPr>
      </w:pPr>
      <w:r w:rsidRPr="00F20F82">
        <w:rPr>
          <w:b/>
          <w:bCs/>
          <w:sz w:val="48"/>
          <w:szCs w:val="48"/>
          <w:u w:val="single"/>
        </w:rPr>
        <w:t>Problem Statements -</w:t>
      </w:r>
    </w:p>
    <w:p w14:paraId="5D8DE21D" w14:textId="50DA6035" w:rsidR="00F20F82" w:rsidRPr="00F20F82" w:rsidRDefault="00F20F82" w:rsidP="00F20F82">
      <w:pPr>
        <w:rPr>
          <w:b/>
          <w:bCs/>
          <w:sz w:val="28"/>
          <w:szCs w:val="28"/>
        </w:rPr>
      </w:pPr>
      <w:r w:rsidRPr="00F20F82">
        <w:rPr>
          <w:b/>
          <w:bCs/>
          <w:sz w:val="28"/>
          <w:szCs w:val="28"/>
          <w:u w:val="single"/>
        </w:rPr>
        <w:t>DASHBOARD 1: SUMMARY</w:t>
      </w:r>
    </w:p>
    <w:p w14:paraId="0984FA2D" w14:textId="20C37D12" w:rsidR="00F20F82" w:rsidRPr="00F20F82" w:rsidRDefault="00F20F82" w:rsidP="00F20F82">
      <w:pPr>
        <w:pStyle w:val="ListParagraph"/>
        <w:numPr>
          <w:ilvl w:val="0"/>
          <w:numId w:val="2"/>
        </w:numPr>
        <w:rPr>
          <w:b/>
          <w:bCs/>
          <w:sz w:val="28"/>
          <w:szCs w:val="28"/>
        </w:rPr>
      </w:pPr>
      <w:r w:rsidRPr="00F20F82">
        <w:rPr>
          <w:b/>
          <w:bCs/>
          <w:sz w:val="28"/>
          <w:szCs w:val="28"/>
        </w:rPr>
        <w:t>Key Performance Indicators (KPIs) Requirements:</w:t>
      </w:r>
    </w:p>
    <w:p w14:paraId="4D7E39B5" w14:textId="77777777" w:rsidR="00F20F82" w:rsidRDefault="00F20F82" w:rsidP="00F20F82">
      <w:r>
        <w:t>Total Loan Applications: We need to calculate the total number of loan applications received during a specified period. Additionally, it is essential to monitor the Month-to-Date (MTD) Loan Applications and track changes Month-over-Month (MoM).</w:t>
      </w:r>
    </w:p>
    <w:p w14:paraId="7E78B8C8" w14:textId="77777777" w:rsidR="00F20F82" w:rsidRDefault="00F20F82" w:rsidP="00F20F82">
      <w:r>
        <w:t>Total Funded Amount: Understanding the total amount of funds disbursed as loans is crucial. We also want to keep an eye on the MTD Total Funded Amount and analyse the Month-over-Month (MoM) changes in this metric.</w:t>
      </w:r>
    </w:p>
    <w:p w14:paraId="7855BD4D" w14:textId="77777777" w:rsidR="00F20F82" w:rsidRDefault="00F20F82" w:rsidP="00F20F82">
      <w:r>
        <w:t>Total Amount Received: Tracking the total amount received from borrowers is essential for assessing the bank's cash flow and loan repayment. We should analyse the Month-to-Date (MTD) Total Amount Received and observe the Month-over-Month (MoM) changes.</w:t>
      </w:r>
    </w:p>
    <w:p w14:paraId="0C4C1B80" w14:textId="77777777" w:rsidR="00F20F82" w:rsidRDefault="00F20F82" w:rsidP="00F20F82">
      <w:r>
        <w:t>Average Interest Rate: Calculating the average interest rate across all loans, MTD, and monitoring the Month-over-Month (MoM) variations in interest rates will provide insights into our lending portfolio's overall cost.</w:t>
      </w:r>
    </w:p>
    <w:p w14:paraId="6B8399A8" w14:textId="5EC7BFF6" w:rsidR="00B333E5" w:rsidRDefault="00F20F82" w:rsidP="00F20F82">
      <w:r>
        <w:t>Average Debt-to-Income Ratio (DTI): Evaluating the average DTI for our borrowers helps us gauge their financial health. We need to compute the average DTI for all loans, MTD, and track Month-over-Month (MoM) fluctuations.</w:t>
      </w:r>
    </w:p>
    <w:p w14:paraId="41066EF4" w14:textId="77777777" w:rsidR="00F20F82" w:rsidRDefault="00F20F82" w:rsidP="00F20F82"/>
    <w:p w14:paraId="305928A2" w14:textId="3E1B5A4F" w:rsidR="00F20F82" w:rsidRDefault="00F20F82" w:rsidP="00F20F82">
      <w:r w:rsidRPr="00F20F82">
        <w:drawing>
          <wp:inline distT="0" distB="0" distL="0" distR="0" wp14:anchorId="3A645DE5" wp14:editId="1B3A1E7D">
            <wp:extent cx="5731510" cy="3152775"/>
            <wp:effectExtent l="0" t="0" r="2540" b="9525"/>
            <wp:docPr id="39601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15106" name=""/>
                    <pic:cNvPicPr/>
                  </pic:nvPicPr>
                  <pic:blipFill>
                    <a:blip r:embed="rId5"/>
                    <a:stretch>
                      <a:fillRect/>
                    </a:stretch>
                  </pic:blipFill>
                  <pic:spPr>
                    <a:xfrm>
                      <a:off x="0" y="0"/>
                      <a:ext cx="5731510" cy="3152775"/>
                    </a:xfrm>
                    <a:prstGeom prst="rect">
                      <a:avLst/>
                    </a:prstGeom>
                  </pic:spPr>
                </pic:pic>
              </a:graphicData>
            </a:graphic>
          </wp:inline>
        </w:drawing>
      </w:r>
    </w:p>
    <w:p w14:paraId="36E09697" w14:textId="77777777" w:rsidR="00F20F82" w:rsidRDefault="00F20F82" w:rsidP="00F20F82"/>
    <w:p w14:paraId="1E2F2CB8" w14:textId="77777777" w:rsidR="00F20F82" w:rsidRDefault="00F20F82" w:rsidP="00F20F82">
      <w:pPr>
        <w:rPr>
          <w:b/>
          <w:bCs/>
        </w:rPr>
      </w:pPr>
    </w:p>
    <w:p w14:paraId="4E702C47" w14:textId="77777777" w:rsidR="00F20F82" w:rsidRDefault="00F20F82" w:rsidP="00F20F82">
      <w:pPr>
        <w:rPr>
          <w:b/>
          <w:bCs/>
        </w:rPr>
      </w:pPr>
    </w:p>
    <w:p w14:paraId="70DF7EBB" w14:textId="77777777" w:rsidR="00F20F82" w:rsidRPr="00F20F82" w:rsidRDefault="00F20F82" w:rsidP="00F20F82">
      <w:pPr>
        <w:rPr>
          <w:b/>
          <w:bCs/>
          <w:sz w:val="28"/>
          <w:szCs w:val="28"/>
        </w:rPr>
      </w:pPr>
      <w:r w:rsidRPr="00F20F82">
        <w:rPr>
          <w:b/>
          <w:bCs/>
          <w:sz w:val="28"/>
          <w:szCs w:val="28"/>
          <w:u w:val="single"/>
        </w:rPr>
        <w:lastRenderedPageBreak/>
        <w:t>DASHBOARD 2: OVERVIEW</w:t>
      </w:r>
    </w:p>
    <w:p w14:paraId="2BDDD59A" w14:textId="77777777" w:rsidR="00F20F82" w:rsidRDefault="00F20F82" w:rsidP="00F20F82">
      <w:pPr>
        <w:rPr>
          <w:b/>
          <w:bCs/>
        </w:rPr>
      </w:pPr>
    </w:p>
    <w:p w14:paraId="0D4E2E4E" w14:textId="405F877E" w:rsidR="00F20F82" w:rsidRPr="00F20F82" w:rsidRDefault="00F20F82" w:rsidP="00F20F82">
      <w:r w:rsidRPr="00F20F82">
        <w:rPr>
          <w:b/>
          <w:bCs/>
        </w:rPr>
        <w:t>CHARTS</w:t>
      </w:r>
    </w:p>
    <w:p w14:paraId="0B5326ED" w14:textId="77777777" w:rsidR="00F20F82" w:rsidRPr="00F20F82" w:rsidRDefault="00F20F82" w:rsidP="00F20F82">
      <w:pPr>
        <w:numPr>
          <w:ilvl w:val="0"/>
          <w:numId w:val="3"/>
        </w:numPr>
        <w:rPr>
          <w:b/>
          <w:bCs/>
        </w:rPr>
      </w:pPr>
      <w:r w:rsidRPr="00F20F82">
        <w:rPr>
          <w:b/>
          <w:bCs/>
        </w:rPr>
        <w:t xml:space="preserve">Monthly Trends by Issue Date (Line Chart):  </w:t>
      </w:r>
      <w:r w:rsidRPr="00F20F82">
        <w:t>To identify seasonality and long-term trends in lending activities</w:t>
      </w:r>
    </w:p>
    <w:p w14:paraId="10091B9B" w14:textId="77777777" w:rsidR="00F20F82" w:rsidRPr="00F20F82" w:rsidRDefault="00F20F82" w:rsidP="00F20F82">
      <w:pPr>
        <w:numPr>
          <w:ilvl w:val="0"/>
          <w:numId w:val="3"/>
        </w:numPr>
        <w:rPr>
          <w:b/>
          <w:bCs/>
        </w:rPr>
      </w:pPr>
      <w:r w:rsidRPr="00F20F82">
        <w:rPr>
          <w:b/>
          <w:bCs/>
        </w:rPr>
        <w:t>Regional Analysis by State (Filled Map):</w:t>
      </w:r>
      <w:r w:rsidRPr="00F20F82">
        <w:t xml:space="preserve"> To identify regions with significant lending activity and assess regional disparities</w:t>
      </w:r>
    </w:p>
    <w:p w14:paraId="4874C40D" w14:textId="77777777" w:rsidR="00F20F82" w:rsidRPr="00F20F82" w:rsidRDefault="00F20F82" w:rsidP="00F20F82">
      <w:pPr>
        <w:numPr>
          <w:ilvl w:val="0"/>
          <w:numId w:val="3"/>
        </w:numPr>
        <w:rPr>
          <w:b/>
          <w:bCs/>
        </w:rPr>
      </w:pPr>
      <w:r w:rsidRPr="00F20F82">
        <w:rPr>
          <w:b/>
          <w:bCs/>
        </w:rPr>
        <w:t xml:space="preserve">Loan Term Analysis (Donut Chart): </w:t>
      </w:r>
      <w:r w:rsidRPr="00F20F82">
        <w:t>To allow the client to understand the distribution of loans across various term lengths.</w:t>
      </w:r>
    </w:p>
    <w:p w14:paraId="42921026" w14:textId="77777777" w:rsidR="00F20F82" w:rsidRPr="00F20F82" w:rsidRDefault="00F20F82" w:rsidP="00F20F82">
      <w:pPr>
        <w:numPr>
          <w:ilvl w:val="0"/>
          <w:numId w:val="3"/>
        </w:numPr>
        <w:rPr>
          <w:b/>
          <w:bCs/>
        </w:rPr>
      </w:pPr>
      <w:r w:rsidRPr="00F20F82">
        <w:rPr>
          <w:b/>
          <w:bCs/>
        </w:rPr>
        <w:t xml:space="preserve">Employee Length Analysis (Bar Chart): </w:t>
      </w:r>
      <w:r w:rsidRPr="00F20F82">
        <w:t>How lending metrics are distributed among borrowers with different employment lengths, helping us assess the impact of employment history on loan applications.</w:t>
      </w:r>
    </w:p>
    <w:p w14:paraId="78824B15" w14:textId="77777777" w:rsidR="00F20F82" w:rsidRPr="00F20F82" w:rsidRDefault="00F20F82" w:rsidP="00F20F82">
      <w:pPr>
        <w:numPr>
          <w:ilvl w:val="0"/>
          <w:numId w:val="3"/>
        </w:numPr>
        <w:rPr>
          <w:b/>
          <w:bCs/>
        </w:rPr>
      </w:pPr>
      <w:r w:rsidRPr="00F20F82">
        <w:rPr>
          <w:b/>
          <w:bCs/>
        </w:rPr>
        <w:t>Loan Purpose Breakdown (Bar Chart): W</w:t>
      </w:r>
      <w:r w:rsidRPr="00F20F82">
        <w:t>ill provide a visual breakdown of loan metrics based on the stated purposes of loans, aiding in the understanding of the primary reasons borrowers seek financing.</w:t>
      </w:r>
    </w:p>
    <w:p w14:paraId="062FC4E6" w14:textId="39875732" w:rsidR="00F20F82" w:rsidRDefault="00F20F82" w:rsidP="00F20F82">
      <w:r w:rsidRPr="00F20F82">
        <w:rPr>
          <w:b/>
          <w:bCs/>
        </w:rPr>
        <w:t xml:space="preserve">Home Ownership Analysis (Tree Map): </w:t>
      </w:r>
      <w:r w:rsidRPr="00F20F82">
        <w:t>For a hierarchical view of how home ownership impacts loan applications and disbursements.</w:t>
      </w:r>
    </w:p>
    <w:p w14:paraId="37EFE49C" w14:textId="77777777" w:rsidR="00F20F82" w:rsidRDefault="00F20F82" w:rsidP="00F20F82"/>
    <w:p w14:paraId="78AF2F16" w14:textId="7EBB9291" w:rsidR="00F20F82" w:rsidRDefault="00F20F82" w:rsidP="00F20F82">
      <w:r w:rsidRPr="00F20F82">
        <w:drawing>
          <wp:inline distT="0" distB="0" distL="0" distR="0" wp14:anchorId="7CF2B54A" wp14:editId="03414EBC">
            <wp:extent cx="5731510" cy="3203575"/>
            <wp:effectExtent l="0" t="0" r="2540" b="0"/>
            <wp:docPr id="165248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86592" name=""/>
                    <pic:cNvPicPr/>
                  </pic:nvPicPr>
                  <pic:blipFill>
                    <a:blip r:embed="rId6"/>
                    <a:stretch>
                      <a:fillRect/>
                    </a:stretch>
                  </pic:blipFill>
                  <pic:spPr>
                    <a:xfrm>
                      <a:off x="0" y="0"/>
                      <a:ext cx="5731510" cy="3203575"/>
                    </a:xfrm>
                    <a:prstGeom prst="rect">
                      <a:avLst/>
                    </a:prstGeom>
                  </pic:spPr>
                </pic:pic>
              </a:graphicData>
            </a:graphic>
          </wp:inline>
        </w:drawing>
      </w:r>
    </w:p>
    <w:p w14:paraId="3C4AF0A4" w14:textId="77777777" w:rsidR="00F20F82" w:rsidRDefault="00F20F82" w:rsidP="00F20F82"/>
    <w:p w14:paraId="4A5C3E25" w14:textId="77777777" w:rsidR="00F20F82" w:rsidRDefault="00F20F82" w:rsidP="00F20F82"/>
    <w:p w14:paraId="6BCB85BF" w14:textId="77777777" w:rsidR="00F20F82" w:rsidRDefault="00F20F82" w:rsidP="00F20F82"/>
    <w:p w14:paraId="25354AF7" w14:textId="77777777" w:rsidR="00F20F82" w:rsidRDefault="00F20F82" w:rsidP="00F20F82"/>
    <w:p w14:paraId="4410281D" w14:textId="04EB47C9" w:rsidR="00F20F82" w:rsidRDefault="00F20F82" w:rsidP="00F20F82">
      <w:pPr>
        <w:rPr>
          <w:b/>
          <w:bCs/>
          <w:sz w:val="28"/>
          <w:szCs w:val="28"/>
          <w:u w:val="single"/>
        </w:rPr>
      </w:pPr>
      <w:r w:rsidRPr="00F20F82">
        <w:rPr>
          <w:b/>
          <w:bCs/>
          <w:sz w:val="28"/>
          <w:szCs w:val="28"/>
          <w:u w:val="single"/>
        </w:rPr>
        <w:lastRenderedPageBreak/>
        <w:t xml:space="preserve">DASHBOARD 2: </w:t>
      </w:r>
      <w:r>
        <w:rPr>
          <w:b/>
          <w:bCs/>
          <w:sz w:val="28"/>
          <w:szCs w:val="28"/>
          <w:u w:val="single"/>
        </w:rPr>
        <w:t xml:space="preserve">Loan Report Analysis </w:t>
      </w:r>
    </w:p>
    <w:p w14:paraId="00DD0FFE" w14:textId="77777777" w:rsidR="00F20F82" w:rsidRPr="00F20F82" w:rsidRDefault="00F20F82" w:rsidP="00F20F82">
      <w:pPr>
        <w:rPr>
          <w:b/>
          <w:bCs/>
          <w:sz w:val="24"/>
          <w:szCs w:val="24"/>
        </w:rPr>
      </w:pPr>
      <w:r w:rsidRPr="00F20F82">
        <w:rPr>
          <w:b/>
          <w:bCs/>
          <w:sz w:val="24"/>
          <w:szCs w:val="24"/>
        </w:rPr>
        <w:t>Reasons for Analysing Bank Loan Data:</w:t>
      </w:r>
    </w:p>
    <w:p w14:paraId="3BBB23A5" w14:textId="77777777" w:rsidR="00F20F82" w:rsidRPr="00F20F82" w:rsidRDefault="00F20F82" w:rsidP="00F20F82">
      <w:pPr>
        <w:rPr>
          <w:sz w:val="24"/>
          <w:szCs w:val="24"/>
        </w:rPr>
      </w:pPr>
      <w:r w:rsidRPr="00F20F82">
        <w:rPr>
          <w:sz w:val="24"/>
          <w:szCs w:val="24"/>
        </w:rPr>
        <w:t>Banks analyse loan data for several critical reasons:</w:t>
      </w:r>
    </w:p>
    <w:p w14:paraId="15533667" w14:textId="77777777" w:rsidR="00F20F82" w:rsidRPr="00F20F82" w:rsidRDefault="00F20F82" w:rsidP="00F20F82">
      <w:pPr>
        <w:rPr>
          <w:sz w:val="24"/>
          <w:szCs w:val="24"/>
        </w:rPr>
      </w:pPr>
      <w:r w:rsidRPr="00F20F82">
        <w:rPr>
          <w:sz w:val="24"/>
          <w:szCs w:val="24"/>
        </w:rPr>
        <w:t>Risk Assessment</w:t>
      </w:r>
    </w:p>
    <w:p w14:paraId="345ADAF8" w14:textId="77777777" w:rsidR="00F20F82" w:rsidRPr="00F20F82" w:rsidRDefault="00F20F82" w:rsidP="00F20F82">
      <w:pPr>
        <w:rPr>
          <w:sz w:val="24"/>
          <w:szCs w:val="24"/>
        </w:rPr>
      </w:pPr>
      <w:r w:rsidRPr="00F20F82">
        <w:rPr>
          <w:sz w:val="24"/>
          <w:szCs w:val="24"/>
        </w:rPr>
        <w:t>: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1C8F35DC" w14:textId="77777777" w:rsidR="00F20F82" w:rsidRPr="00F20F82" w:rsidRDefault="00F20F82" w:rsidP="00F20F82">
      <w:pPr>
        <w:rPr>
          <w:sz w:val="24"/>
          <w:szCs w:val="24"/>
        </w:rPr>
      </w:pPr>
      <w:r w:rsidRPr="00F20F82">
        <w:rPr>
          <w:sz w:val="24"/>
          <w:szCs w:val="24"/>
        </w:rPr>
        <w:t>Decision-making</w:t>
      </w:r>
    </w:p>
    <w:p w14:paraId="3D1203A0" w14:textId="77777777" w:rsidR="00F20F82" w:rsidRPr="00F20F82" w:rsidRDefault="00F20F82" w:rsidP="00F20F82">
      <w:pPr>
        <w:rPr>
          <w:sz w:val="24"/>
          <w:szCs w:val="24"/>
        </w:rPr>
      </w:pPr>
      <w:r w:rsidRPr="00F20F82">
        <w:rPr>
          <w:sz w:val="24"/>
          <w:szCs w:val="24"/>
        </w:rPr>
        <w:t>: Loan data analysis supports the decision-making process when evaluating loan applications. Banks use data-driven models and algorithms to make informed lending decisions, such as approving or denying loan requests.</w:t>
      </w:r>
    </w:p>
    <w:p w14:paraId="7721EEA2" w14:textId="77777777" w:rsidR="00F20F82" w:rsidRPr="00F20F82" w:rsidRDefault="00F20F82" w:rsidP="00F20F82">
      <w:pPr>
        <w:rPr>
          <w:sz w:val="24"/>
          <w:szCs w:val="24"/>
        </w:rPr>
      </w:pPr>
      <w:r w:rsidRPr="00F20F82">
        <w:rPr>
          <w:sz w:val="24"/>
          <w:szCs w:val="24"/>
        </w:rPr>
        <w:t>Portfolio Management</w:t>
      </w:r>
    </w:p>
    <w:p w14:paraId="6BCCB110" w14:textId="77777777" w:rsidR="00F20F82" w:rsidRPr="00F20F82" w:rsidRDefault="00F20F82" w:rsidP="00F20F82">
      <w:pPr>
        <w:rPr>
          <w:sz w:val="24"/>
          <w:szCs w:val="24"/>
        </w:rPr>
      </w:pPr>
      <w:r w:rsidRPr="00F20F82">
        <w:rPr>
          <w:sz w:val="24"/>
          <w:szCs w:val="24"/>
        </w:rPr>
        <w:t>: Banks manage portfolios of loans, including mortgages, personal loans, and business loans. Data analysis helps banks monitor the health of these portfolios, identify underperforming loans, and optimize loan terms and pricing.</w:t>
      </w:r>
    </w:p>
    <w:p w14:paraId="26B1A887" w14:textId="77777777" w:rsidR="00F20F82" w:rsidRPr="00F20F82" w:rsidRDefault="00F20F82" w:rsidP="00F20F82">
      <w:pPr>
        <w:rPr>
          <w:sz w:val="24"/>
          <w:szCs w:val="24"/>
        </w:rPr>
      </w:pPr>
      <w:r w:rsidRPr="00F20F82">
        <w:rPr>
          <w:sz w:val="24"/>
          <w:szCs w:val="24"/>
        </w:rPr>
        <w:t>Fraud Detection</w:t>
      </w:r>
    </w:p>
    <w:p w14:paraId="089B044F" w14:textId="77777777" w:rsidR="00F20F82" w:rsidRPr="00F20F82" w:rsidRDefault="00F20F82" w:rsidP="00F20F82">
      <w:pPr>
        <w:rPr>
          <w:sz w:val="24"/>
          <w:szCs w:val="24"/>
        </w:rPr>
      </w:pPr>
      <w:r w:rsidRPr="00F20F82">
        <w:rPr>
          <w:sz w:val="24"/>
          <w:szCs w:val="24"/>
        </w:rPr>
        <w:t>: Banks use data analysis to detect fraudulent loan applications and activities. Unusual patterns, inconsistencies, or discrepancies in loan data can trigger fraud alerts.</w:t>
      </w:r>
    </w:p>
    <w:p w14:paraId="3E010631" w14:textId="77777777" w:rsidR="00F20F82" w:rsidRPr="00F20F82" w:rsidRDefault="00F20F82" w:rsidP="00F20F82">
      <w:pPr>
        <w:rPr>
          <w:sz w:val="24"/>
          <w:szCs w:val="24"/>
        </w:rPr>
      </w:pPr>
      <w:r w:rsidRPr="00F20F82">
        <w:rPr>
          <w:sz w:val="24"/>
          <w:szCs w:val="24"/>
        </w:rPr>
        <w:t>Regulatory Compliance</w:t>
      </w:r>
    </w:p>
    <w:p w14:paraId="4857682E" w14:textId="77777777" w:rsidR="00F20F82" w:rsidRPr="00F20F82" w:rsidRDefault="00F20F82" w:rsidP="00F20F82">
      <w:pPr>
        <w:rPr>
          <w:sz w:val="24"/>
          <w:szCs w:val="24"/>
        </w:rPr>
      </w:pPr>
      <w:r w:rsidRPr="00F20F82">
        <w:rPr>
          <w:sz w:val="24"/>
          <w:szCs w:val="24"/>
        </w:rPr>
        <w:t>: Banks are subject to regulatory requirements that mandate the collection and reporting of loan data. Compliance with regulations such as the Home Mortgage Disclosure Act (HMDA) and the Know Your Customer (KYC) regulations requires data analysis and reporting.</w:t>
      </w:r>
    </w:p>
    <w:p w14:paraId="5C449981" w14:textId="77777777" w:rsidR="00F20F82" w:rsidRPr="00F20F82" w:rsidRDefault="00F20F82" w:rsidP="00F20F82">
      <w:pPr>
        <w:rPr>
          <w:sz w:val="24"/>
          <w:szCs w:val="24"/>
        </w:rPr>
      </w:pPr>
      <w:r w:rsidRPr="00F20F82">
        <w:rPr>
          <w:sz w:val="24"/>
          <w:szCs w:val="24"/>
        </w:rPr>
        <w:t>Customer Insights</w:t>
      </w:r>
    </w:p>
    <w:p w14:paraId="4EC1E02D" w14:textId="77777777" w:rsidR="00F20F82" w:rsidRPr="00F20F82" w:rsidRDefault="00F20F82" w:rsidP="00F20F82">
      <w:pPr>
        <w:rPr>
          <w:sz w:val="24"/>
          <w:szCs w:val="24"/>
        </w:rPr>
      </w:pPr>
      <w:r w:rsidRPr="00F20F82">
        <w:rPr>
          <w:sz w:val="24"/>
          <w:szCs w:val="24"/>
        </w:rPr>
        <w:t>: Analysing loan data provides insights into customer behaviour, preferences, and needs. Banks can use these insights to tailor loan products and marketing strategies to specific customer segments.</w:t>
      </w:r>
    </w:p>
    <w:p w14:paraId="7EC1F0EA" w14:textId="77777777" w:rsidR="00F20F82" w:rsidRPr="00F20F82" w:rsidRDefault="00F20F82" w:rsidP="00F20F82">
      <w:pPr>
        <w:rPr>
          <w:sz w:val="24"/>
          <w:szCs w:val="24"/>
        </w:rPr>
      </w:pPr>
      <w:r w:rsidRPr="00F20F82">
        <w:rPr>
          <w:sz w:val="24"/>
          <w:szCs w:val="24"/>
        </w:rPr>
        <w:t>Profitability Analysis</w:t>
      </w:r>
    </w:p>
    <w:p w14:paraId="714447A7" w14:textId="77777777" w:rsidR="00F20F82" w:rsidRPr="00F20F82" w:rsidRDefault="00F20F82" w:rsidP="00F20F82">
      <w:pPr>
        <w:rPr>
          <w:sz w:val="24"/>
          <w:szCs w:val="24"/>
        </w:rPr>
      </w:pPr>
      <w:r w:rsidRPr="00F20F82">
        <w:rPr>
          <w:sz w:val="24"/>
          <w:szCs w:val="24"/>
        </w:rPr>
        <w:t>: Banks assess the profitability of their loan portfolios by analysing data related to interest income, loan origination costs, default rates, and collection efforts.</w:t>
      </w:r>
    </w:p>
    <w:p w14:paraId="637DBB3D" w14:textId="512D9973" w:rsidR="00F20F82" w:rsidRPr="00F20F82" w:rsidRDefault="00F20F82" w:rsidP="00F20F82">
      <w:pPr>
        <w:rPr>
          <w:sz w:val="24"/>
          <w:szCs w:val="24"/>
        </w:rPr>
      </w:pPr>
      <w:r w:rsidRPr="00F20F82">
        <w:rPr>
          <w:sz w:val="24"/>
          <w:szCs w:val="24"/>
        </w:rPr>
        <w:t>Market Research</w:t>
      </w:r>
      <w:r>
        <w:rPr>
          <w:sz w:val="24"/>
          <w:szCs w:val="24"/>
        </w:rPr>
        <w:t xml:space="preserve"> </w:t>
      </w:r>
      <w:r w:rsidRPr="00F20F82">
        <w:rPr>
          <w:sz w:val="24"/>
          <w:szCs w:val="24"/>
        </w:rPr>
        <w:t>Credit Risk Management</w:t>
      </w:r>
    </w:p>
    <w:p w14:paraId="698510D0" w14:textId="77777777" w:rsidR="00F20F82" w:rsidRPr="00F20F82" w:rsidRDefault="00F20F82" w:rsidP="00F20F82">
      <w:pPr>
        <w:rPr>
          <w:sz w:val="24"/>
          <w:szCs w:val="24"/>
        </w:rPr>
      </w:pPr>
      <w:r w:rsidRPr="00F20F82">
        <w:rPr>
          <w:sz w:val="24"/>
          <w:szCs w:val="24"/>
        </w:rPr>
        <w:t>: Banks continuously monitor and manage credit risk associated with their loans. Data analysis helps in setting risk management strategies, provisioning for potential losses, and stress testing loan portfolios.</w:t>
      </w:r>
    </w:p>
    <w:p w14:paraId="30E2ECDB" w14:textId="77777777" w:rsidR="00F20F82" w:rsidRPr="00F20F82" w:rsidRDefault="00F20F82" w:rsidP="00F20F82">
      <w:pPr>
        <w:rPr>
          <w:sz w:val="24"/>
          <w:szCs w:val="24"/>
        </w:rPr>
      </w:pPr>
      <w:r w:rsidRPr="00F20F82">
        <w:rPr>
          <w:sz w:val="24"/>
          <w:szCs w:val="24"/>
        </w:rPr>
        <w:lastRenderedPageBreak/>
        <w:t>Customer Retention</w:t>
      </w:r>
    </w:p>
    <w:p w14:paraId="339C0AF2" w14:textId="0CA5599D" w:rsidR="00F20F82" w:rsidRDefault="00F20F82" w:rsidP="00F20F82">
      <w:pPr>
        <w:rPr>
          <w:sz w:val="24"/>
          <w:szCs w:val="24"/>
        </w:rPr>
      </w:pPr>
      <w:r w:rsidRPr="00F20F82">
        <w:rPr>
          <w:sz w:val="24"/>
          <w:szCs w:val="24"/>
        </w:rPr>
        <w:t>: Banks use data analysis to identify opportunities for retaining existing customers, such as offering loan refinancing options or additional financial products.</w:t>
      </w:r>
    </w:p>
    <w:p w14:paraId="79D2A27D" w14:textId="77777777" w:rsidR="00F20F82" w:rsidRDefault="00F20F82" w:rsidP="00F20F82">
      <w:pPr>
        <w:rPr>
          <w:sz w:val="24"/>
          <w:szCs w:val="24"/>
        </w:rPr>
      </w:pPr>
    </w:p>
    <w:p w14:paraId="32628E9B" w14:textId="0D7787B8" w:rsidR="00F20F82" w:rsidRDefault="00F20F82" w:rsidP="00F20F82">
      <w:pPr>
        <w:rPr>
          <w:sz w:val="24"/>
          <w:szCs w:val="24"/>
        </w:rPr>
      </w:pPr>
      <w:r w:rsidRPr="00F20F82">
        <w:rPr>
          <w:sz w:val="24"/>
          <w:szCs w:val="24"/>
        </w:rPr>
        <w:drawing>
          <wp:inline distT="0" distB="0" distL="0" distR="0" wp14:anchorId="3D9E5ECF" wp14:editId="4DA6FEEF">
            <wp:extent cx="5731510" cy="3173730"/>
            <wp:effectExtent l="0" t="0" r="2540" b="7620"/>
            <wp:docPr id="21220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4747" name=""/>
                    <pic:cNvPicPr/>
                  </pic:nvPicPr>
                  <pic:blipFill>
                    <a:blip r:embed="rId7"/>
                    <a:stretch>
                      <a:fillRect/>
                    </a:stretch>
                  </pic:blipFill>
                  <pic:spPr>
                    <a:xfrm>
                      <a:off x="0" y="0"/>
                      <a:ext cx="5731510" cy="3173730"/>
                    </a:xfrm>
                    <a:prstGeom prst="rect">
                      <a:avLst/>
                    </a:prstGeom>
                  </pic:spPr>
                </pic:pic>
              </a:graphicData>
            </a:graphic>
          </wp:inline>
        </w:drawing>
      </w:r>
    </w:p>
    <w:p w14:paraId="77D90541" w14:textId="77777777" w:rsidR="00F20F82" w:rsidRDefault="00F20F82" w:rsidP="00F20F82">
      <w:pPr>
        <w:rPr>
          <w:sz w:val="24"/>
          <w:szCs w:val="24"/>
        </w:rPr>
      </w:pPr>
    </w:p>
    <w:p w14:paraId="116C7998" w14:textId="3674BD5C" w:rsidR="00F20F82" w:rsidRDefault="00F20F82" w:rsidP="00F20F82">
      <w:pPr>
        <w:rPr>
          <w:sz w:val="24"/>
          <w:szCs w:val="24"/>
        </w:rPr>
      </w:pPr>
      <w:r>
        <w:rPr>
          <w:sz w:val="24"/>
          <w:szCs w:val="24"/>
        </w:rPr>
        <w:t>Thank-You!</w:t>
      </w:r>
    </w:p>
    <w:p w14:paraId="6CDA1767" w14:textId="21738DA1" w:rsidR="00F20F82" w:rsidRPr="00F20F82" w:rsidRDefault="00F20F82" w:rsidP="00F20F82">
      <w:pPr>
        <w:rPr>
          <w:sz w:val="24"/>
          <w:szCs w:val="24"/>
        </w:rPr>
      </w:pPr>
      <w:r>
        <w:rPr>
          <w:sz w:val="24"/>
          <w:szCs w:val="24"/>
        </w:rPr>
        <w:t>-TheDataGuy6969</w:t>
      </w:r>
    </w:p>
    <w:p w14:paraId="4B16B1DB" w14:textId="77777777" w:rsidR="00F20F82" w:rsidRDefault="00F20F82" w:rsidP="00F20F82"/>
    <w:sectPr w:rsidR="00F20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1604D"/>
    <w:multiLevelType w:val="hybridMultilevel"/>
    <w:tmpl w:val="5F744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E11183"/>
    <w:multiLevelType w:val="multilevel"/>
    <w:tmpl w:val="F094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E4E0A"/>
    <w:multiLevelType w:val="multilevel"/>
    <w:tmpl w:val="5C00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327014">
    <w:abstractNumId w:val="2"/>
  </w:num>
  <w:num w:numId="2" w16cid:durableId="527373109">
    <w:abstractNumId w:val="0"/>
  </w:num>
  <w:num w:numId="3" w16cid:durableId="193825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82"/>
    <w:rsid w:val="001B28C7"/>
    <w:rsid w:val="00346B8E"/>
    <w:rsid w:val="00B333E5"/>
    <w:rsid w:val="00F20F82"/>
    <w:rsid w:val="00F52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7E1D"/>
  <w15:chartTrackingRefBased/>
  <w15:docId w15:val="{9EFF6692-64BC-4C29-B3DE-4506264C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483">
      <w:bodyDiv w:val="1"/>
      <w:marLeft w:val="0"/>
      <w:marRight w:val="0"/>
      <w:marTop w:val="0"/>
      <w:marBottom w:val="0"/>
      <w:divBdr>
        <w:top w:val="none" w:sz="0" w:space="0" w:color="auto"/>
        <w:left w:val="none" w:sz="0" w:space="0" w:color="auto"/>
        <w:bottom w:val="none" w:sz="0" w:space="0" w:color="auto"/>
        <w:right w:val="none" w:sz="0" w:space="0" w:color="auto"/>
      </w:divBdr>
    </w:div>
    <w:div w:id="182330004">
      <w:bodyDiv w:val="1"/>
      <w:marLeft w:val="0"/>
      <w:marRight w:val="0"/>
      <w:marTop w:val="0"/>
      <w:marBottom w:val="0"/>
      <w:divBdr>
        <w:top w:val="none" w:sz="0" w:space="0" w:color="auto"/>
        <w:left w:val="none" w:sz="0" w:space="0" w:color="auto"/>
        <w:bottom w:val="none" w:sz="0" w:space="0" w:color="auto"/>
        <w:right w:val="none" w:sz="0" w:space="0" w:color="auto"/>
      </w:divBdr>
    </w:div>
    <w:div w:id="358631547">
      <w:bodyDiv w:val="1"/>
      <w:marLeft w:val="0"/>
      <w:marRight w:val="0"/>
      <w:marTop w:val="0"/>
      <w:marBottom w:val="0"/>
      <w:divBdr>
        <w:top w:val="none" w:sz="0" w:space="0" w:color="auto"/>
        <w:left w:val="none" w:sz="0" w:space="0" w:color="auto"/>
        <w:bottom w:val="none" w:sz="0" w:space="0" w:color="auto"/>
        <w:right w:val="none" w:sz="0" w:space="0" w:color="auto"/>
      </w:divBdr>
    </w:div>
    <w:div w:id="397554456">
      <w:bodyDiv w:val="1"/>
      <w:marLeft w:val="0"/>
      <w:marRight w:val="0"/>
      <w:marTop w:val="0"/>
      <w:marBottom w:val="0"/>
      <w:divBdr>
        <w:top w:val="none" w:sz="0" w:space="0" w:color="auto"/>
        <w:left w:val="none" w:sz="0" w:space="0" w:color="auto"/>
        <w:bottom w:val="none" w:sz="0" w:space="0" w:color="auto"/>
        <w:right w:val="none" w:sz="0" w:space="0" w:color="auto"/>
      </w:divBdr>
    </w:div>
    <w:div w:id="522551292">
      <w:bodyDiv w:val="1"/>
      <w:marLeft w:val="0"/>
      <w:marRight w:val="0"/>
      <w:marTop w:val="0"/>
      <w:marBottom w:val="0"/>
      <w:divBdr>
        <w:top w:val="none" w:sz="0" w:space="0" w:color="auto"/>
        <w:left w:val="none" w:sz="0" w:space="0" w:color="auto"/>
        <w:bottom w:val="none" w:sz="0" w:space="0" w:color="auto"/>
        <w:right w:val="none" w:sz="0" w:space="0" w:color="auto"/>
      </w:divBdr>
      <w:divsChild>
        <w:div w:id="1335499525">
          <w:marLeft w:val="0"/>
          <w:marRight w:val="0"/>
          <w:marTop w:val="0"/>
          <w:marBottom w:val="0"/>
          <w:divBdr>
            <w:top w:val="none" w:sz="0" w:space="0" w:color="auto"/>
            <w:left w:val="none" w:sz="0" w:space="0" w:color="auto"/>
            <w:bottom w:val="none" w:sz="0" w:space="0" w:color="auto"/>
            <w:right w:val="none" w:sz="0" w:space="0" w:color="auto"/>
          </w:divBdr>
        </w:div>
        <w:div w:id="775634688">
          <w:marLeft w:val="0"/>
          <w:marRight w:val="0"/>
          <w:marTop w:val="0"/>
          <w:marBottom w:val="0"/>
          <w:divBdr>
            <w:top w:val="none" w:sz="0" w:space="0" w:color="auto"/>
            <w:left w:val="none" w:sz="0" w:space="0" w:color="auto"/>
            <w:bottom w:val="none" w:sz="0" w:space="0" w:color="auto"/>
            <w:right w:val="none" w:sz="0" w:space="0" w:color="auto"/>
          </w:divBdr>
        </w:div>
        <w:div w:id="1817457045">
          <w:marLeft w:val="0"/>
          <w:marRight w:val="0"/>
          <w:marTop w:val="0"/>
          <w:marBottom w:val="0"/>
          <w:divBdr>
            <w:top w:val="none" w:sz="0" w:space="0" w:color="auto"/>
            <w:left w:val="none" w:sz="0" w:space="0" w:color="auto"/>
            <w:bottom w:val="none" w:sz="0" w:space="0" w:color="auto"/>
            <w:right w:val="none" w:sz="0" w:space="0" w:color="auto"/>
          </w:divBdr>
        </w:div>
        <w:div w:id="1021517162">
          <w:marLeft w:val="0"/>
          <w:marRight w:val="0"/>
          <w:marTop w:val="0"/>
          <w:marBottom w:val="0"/>
          <w:divBdr>
            <w:top w:val="none" w:sz="0" w:space="0" w:color="auto"/>
            <w:left w:val="none" w:sz="0" w:space="0" w:color="auto"/>
            <w:bottom w:val="none" w:sz="0" w:space="0" w:color="auto"/>
            <w:right w:val="none" w:sz="0" w:space="0" w:color="auto"/>
          </w:divBdr>
        </w:div>
        <w:div w:id="246959548">
          <w:marLeft w:val="0"/>
          <w:marRight w:val="0"/>
          <w:marTop w:val="0"/>
          <w:marBottom w:val="0"/>
          <w:divBdr>
            <w:top w:val="none" w:sz="0" w:space="0" w:color="auto"/>
            <w:left w:val="none" w:sz="0" w:space="0" w:color="auto"/>
            <w:bottom w:val="none" w:sz="0" w:space="0" w:color="auto"/>
            <w:right w:val="none" w:sz="0" w:space="0" w:color="auto"/>
          </w:divBdr>
        </w:div>
        <w:div w:id="1443693700">
          <w:marLeft w:val="0"/>
          <w:marRight w:val="0"/>
          <w:marTop w:val="0"/>
          <w:marBottom w:val="0"/>
          <w:divBdr>
            <w:top w:val="none" w:sz="0" w:space="0" w:color="auto"/>
            <w:left w:val="none" w:sz="0" w:space="0" w:color="auto"/>
            <w:bottom w:val="none" w:sz="0" w:space="0" w:color="auto"/>
            <w:right w:val="none" w:sz="0" w:space="0" w:color="auto"/>
          </w:divBdr>
        </w:div>
        <w:div w:id="932007449">
          <w:marLeft w:val="0"/>
          <w:marRight w:val="0"/>
          <w:marTop w:val="0"/>
          <w:marBottom w:val="0"/>
          <w:divBdr>
            <w:top w:val="none" w:sz="0" w:space="0" w:color="auto"/>
            <w:left w:val="none" w:sz="0" w:space="0" w:color="auto"/>
            <w:bottom w:val="none" w:sz="0" w:space="0" w:color="auto"/>
            <w:right w:val="none" w:sz="0" w:space="0" w:color="auto"/>
          </w:divBdr>
        </w:div>
        <w:div w:id="678971528">
          <w:marLeft w:val="0"/>
          <w:marRight w:val="0"/>
          <w:marTop w:val="0"/>
          <w:marBottom w:val="0"/>
          <w:divBdr>
            <w:top w:val="none" w:sz="0" w:space="0" w:color="auto"/>
            <w:left w:val="none" w:sz="0" w:space="0" w:color="auto"/>
            <w:bottom w:val="none" w:sz="0" w:space="0" w:color="auto"/>
            <w:right w:val="none" w:sz="0" w:space="0" w:color="auto"/>
          </w:divBdr>
        </w:div>
        <w:div w:id="856891555">
          <w:marLeft w:val="0"/>
          <w:marRight w:val="0"/>
          <w:marTop w:val="0"/>
          <w:marBottom w:val="0"/>
          <w:divBdr>
            <w:top w:val="none" w:sz="0" w:space="0" w:color="auto"/>
            <w:left w:val="none" w:sz="0" w:space="0" w:color="auto"/>
            <w:bottom w:val="none" w:sz="0" w:space="0" w:color="auto"/>
            <w:right w:val="none" w:sz="0" w:space="0" w:color="auto"/>
          </w:divBdr>
        </w:div>
        <w:div w:id="831875067">
          <w:marLeft w:val="0"/>
          <w:marRight w:val="0"/>
          <w:marTop w:val="0"/>
          <w:marBottom w:val="0"/>
          <w:divBdr>
            <w:top w:val="none" w:sz="0" w:space="0" w:color="auto"/>
            <w:left w:val="none" w:sz="0" w:space="0" w:color="auto"/>
            <w:bottom w:val="none" w:sz="0" w:space="0" w:color="auto"/>
            <w:right w:val="none" w:sz="0" w:space="0" w:color="auto"/>
          </w:divBdr>
        </w:div>
      </w:divsChild>
    </w:div>
    <w:div w:id="832910061">
      <w:bodyDiv w:val="1"/>
      <w:marLeft w:val="0"/>
      <w:marRight w:val="0"/>
      <w:marTop w:val="0"/>
      <w:marBottom w:val="0"/>
      <w:divBdr>
        <w:top w:val="none" w:sz="0" w:space="0" w:color="auto"/>
        <w:left w:val="none" w:sz="0" w:space="0" w:color="auto"/>
        <w:bottom w:val="none" w:sz="0" w:space="0" w:color="auto"/>
        <w:right w:val="none" w:sz="0" w:space="0" w:color="auto"/>
      </w:divBdr>
      <w:divsChild>
        <w:div w:id="585921722">
          <w:marLeft w:val="0"/>
          <w:marRight w:val="0"/>
          <w:marTop w:val="0"/>
          <w:marBottom w:val="0"/>
          <w:divBdr>
            <w:top w:val="none" w:sz="0" w:space="0" w:color="auto"/>
            <w:left w:val="none" w:sz="0" w:space="0" w:color="auto"/>
            <w:bottom w:val="none" w:sz="0" w:space="0" w:color="auto"/>
            <w:right w:val="none" w:sz="0" w:space="0" w:color="auto"/>
          </w:divBdr>
        </w:div>
        <w:div w:id="528643838">
          <w:marLeft w:val="0"/>
          <w:marRight w:val="0"/>
          <w:marTop w:val="0"/>
          <w:marBottom w:val="0"/>
          <w:divBdr>
            <w:top w:val="none" w:sz="0" w:space="0" w:color="auto"/>
            <w:left w:val="none" w:sz="0" w:space="0" w:color="auto"/>
            <w:bottom w:val="none" w:sz="0" w:space="0" w:color="auto"/>
            <w:right w:val="none" w:sz="0" w:space="0" w:color="auto"/>
          </w:divBdr>
        </w:div>
        <w:div w:id="140512419">
          <w:marLeft w:val="0"/>
          <w:marRight w:val="0"/>
          <w:marTop w:val="0"/>
          <w:marBottom w:val="0"/>
          <w:divBdr>
            <w:top w:val="none" w:sz="0" w:space="0" w:color="auto"/>
            <w:left w:val="none" w:sz="0" w:space="0" w:color="auto"/>
            <w:bottom w:val="none" w:sz="0" w:space="0" w:color="auto"/>
            <w:right w:val="none" w:sz="0" w:space="0" w:color="auto"/>
          </w:divBdr>
        </w:div>
        <w:div w:id="1626547343">
          <w:marLeft w:val="0"/>
          <w:marRight w:val="0"/>
          <w:marTop w:val="0"/>
          <w:marBottom w:val="0"/>
          <w:divBdr>
            <w:top w:val="none" w:sz="0" w:space="0" w:color="auto"/>
            <w:left w:val="none" w:sz="0" w:space="0" w:color="auto"/>
            <w:bottom w:val="none" w:sz="0" w:space="0" w:color="auto"/>
            <w:right w:val="none" w:sz="0" w:space="0" w:color="auto"/>
          </w:divBdr>
        </w:div>
        <w:div w:id="655840289">
          <w:marLeft w:val="0"/>
          <w:marRight w:val="0"/>
          <w:marTop w:val="0"/>
          <w:marBottom w:val="0"/>
          <w:divBdr>
            <w:top w:val="none" w:sz="0" w:space="0" w:color="auto"/>
            <w:left w:val="none" w:sz="0" w:space="0" w:color="auto"/>
            <w:bottom w:val="none" w:sz="0" w:space="0" w:color="auto"/>
            <w:right w:val="none" w:sz="0" w:space="0" w:color="auto"/>
          </w:divBdr>
        </w:div>
        <w:div w:id="282461630">
          <w:marLeft w:val="0"/>
          <w:marRight w:val="0"/>
          <w:marTop w:val="0"/>
          <w:marBottom w:val="0"/>
          <w:divBdr>
            <w:top w:val="none" w:sz="0" w:space="0" w:color="auto"/>
            <w:left w:val="none" w:sz="0" w:space="0" w:color="auto"/>
            <w:bottom w:val="none" w:sz="0" w:space="0" w:color="auto"/>
            <w:right w:val="none" w:sz="0" w:space="0" w:color="auto"/>
          </w:divBdr>
        </w:div>
        <w:div w:id="1429959412">
          <w:marLeft w:val="0"/>
          <w:marRight w:val="0"/>
          <w:marTop w:val="0"/>
          <w:marBottom w:val="0"/>
          <w:divBdr>
            <w:top w:val="none" w:sz="0" w:space="0" w:color="auto"/>
            <w:left w:val="none" w:sz="0" w:space="0" w:color="auto"/>
            <w:bottom w:val="none" w:sz="0" w:space="0" w:color="auto"/>
            <w:right w:val="none" w:sz="0" w:space="0" w:color="auto"/>
          </w:divBdr>
        </w:div>
        <w:div w:id="498429773">
          <w:marLeft w:val="0"/>
          <w:marRight w:val="0"/>
          <w:marTop w:val="0"/>
          <w:marBottom w:val="0"/>
          <w:divBdr>
            <w:top w:val="none" w:sz="0" w:space="0" w:color="auto"/>
            <w:left w:val="none" w:sz="0" w:space="0" w:color="auto"/>
            <w:bottom w:val="none" w:sz="0" w:space="0" w:color="auto"/>
            <w:right w:val="none" w:sz="0" w:space="0" w:color="auto"/>
          </w:divBdr>
        </w:div>
        <w:div w:id="2038774596">
          <w:marLeft w:val="0"/>
          <w:marRight w:val="0"/>
          <w:marTop w:val="0"/>
          <w:marBottom w:val="0"/>
          <w:divBdr>
            <w:top w:val="none" w:sz="0" w:space="0" w:color="auto"/>
            <w:left w:val="none" w:sz="0" w:space="0" w:color="auto"/>
            <w:bottom w:val="none" w:sz="0" w:space="0" w:color="auto"/>
            <w:right w:val="none" w:sz="0" w:space="0" w:color="auto"/>
          </w:divBdr>
        </w:div>
        <w:div w:id="1270355567">
          <w:marLeft w:val="0"/>
          <w:marRight w:val="0"/>
          <w:marTop w:val="0"/>
          <w:marBottom w:val="0"/>
          <w:divBdr>
            <w:top w:val="none" w:sz="0" w:space="0" w:color="auto"/>
            <w:left w:val="none" w:sz="0" w:space="0" w:color="auto"/>
            <w:bottom w:val="none" w:sz="0" w:space="0" w:color="auto"/>
            <w:right w:val="none" w:sz="0" w:space="0" w:color="auto"/>
          </w:divBdr>
        </w:div>
      </w:divsChild>
    </w:div>
    <w:div w:id="961308451">
      <w:bodyDiv w:val="1"/>
      <w:marLeft w:val="0"/>
      <w:marRight w:val="0"/>
      <w:marTop w:val="0"/>
      <w:marBottom w:val="0"/>
      <w:divBdr>
        <w:top w:val="none" w:sz="0" w:space="0" w:color="auto"/>
        <w:left w:val="none" w:sz="0" w:space="0" w:color="auto"/>
        <w:bottom w:val="none" w:sz="0" w:space="0" w:color="auto"/>
        <w:right w:val="none" w:sz="0" w:space="0" w:color="auto"/>
      </w:divBdr>
    </w:div>
    <w:div w:id="1041855801">
      <w:bodyDiv w:val="1"/>
      <w:marLeft w:val="0"/>
      <w:marRight w:val="0"/>
      <w:marTop w:val="0"/>
      <w:marBottom w:val="0"/>
      <w:divBdr>
        <w:top w:val="none" w:sz="0" w:space="0" w:color="auto"/>
        <w:left w:val="none" w:sz="0" w:space="0" w:color="auto"/>
        <w:bottom w:val="none" w:sz="0" w:space="0" w:color="auto"/>
        <w:right w:val="none" w:sz="0" w:space="0" w:color="auto"/>
      </w:divBdr>
    </w:div>
    <w:div w:id="1103913163">
      <w:bodyDiv w:val="1"/>
      <w:marLeft w:val="0"/>
      <w:marRight w:val="0"/>
      <w:marTop w:val="0"/>
      <w:marBottom w:val="0"/>
      <w:divBdr>
        <w:top w:val="none" w:sz="0" w:space="0" w:color="auto"/>
        <w:left w:val="none" w:sz="0" w:space="0" w:color="auto"/>
        <w:bottom w:val="none" w:sz="0" w:space="0" w:color="auto"/>
        <w:right w:val="none" w:sz="0" w:space="0" w:color="auto"/>
      </w:divBdr>
    </w:div>
    <w:div w:id="1174757201">
      <w:bodyDiv w:val="1"/>
      <w:marLeft w:val="0"/>
      <w:marRight w:val="0"/>
      <w:marTop w:val="0"/>
      <w:marBottom w:val="0"/>
      <w:divBdr>
        <w:top w:val="none" w:sz="0" w:space="0" w:color="auto"/>
        <w:left w:val="none" w:sz="0" w:space="0" w:color="auto"/>
        <w:bottom w:val="none" w:sz="0" w:space="0" w:color="auto"/>
        <w:right w:val="none" w:sz="0" w:space="0" w:color="auto"/>
      </w:divBdr>
    </w:div>
    <w:div w:id="1229264134">
      <w:bodyDiv w:val="1"/>
      <w:marLeft w:val="0"/>
      <w:marRight w:val="0"/>
      <w:marTop w:val="0"/>
      <w:marBottom w:val="0"/>
      <w:divBdr>
        <w:top w:val="none" w:sz="0" w:space="0" w:color="auto"/>
        <w:left w:val="none" w:sz="0" w:space="0" w:color="auto"/>
        <w:bottom w:val="none" w:sz="0" w:space="0" w:color="auto"/>
        <w:right w:val="none" w:sz="0" w:space="0" w:color="auto"/>
      </w:divBdr>
    </w:div>
    <w:div w:id="1355574770">
      <w:bodyDiv w:val="1"/>
      <w:marLeft w:val="0"/>
      <w:marRight w:val="0"/>
      <w:marTop w:val="0"/>
      <w:marBottom w:val="0"/>
      <w:divBdr>
        <w:top w:val="none" w:sz="0" w:space="0" w:color="auto"/>
        <w:left w:val="none" w:sz="0" w:space="0" w:color="auto"/>
        <w:bottom w:val="none" w:sz="0" w:space="0" w:color="auto"/>
        <w:right w:val="none" w:sz="0" w:space="0" w:color="auto"/>
      </w:divBdr>
    </w:div>
    <w:div w:id="1920097243">
      <w:bodyDiv w:val="1"/>
      <w:marLeft w:val="0"/>
      <w:marRight w:val="0"/>
      <w:marTop w:val="0"/>
      <w:marBottom w:val="0"/>
      <w:divBdr>
        <w:top w:val="none" w:sz="0" w:space="0" w:color="auto"/>
        <w:left w:val="none" w:sz="0" w:space="0" w:color="auto"/>
        <w:bottom w:val="none" w:sz="0" w:space="0" w:color="auto"/>
        <w:right w:val="none" w:sz="0" w:space="0" w:color="auto"/>
      </w:divBdr>
      <w:divsChild>
        <w:div w:id="2135757370">
          <w:marLeft w:val="0"/>
          <w:marRight w:val="0"/>
          <w:marTop w:val="0"/>
          <w:marBottom w:val="0"/>
          <w:divBdr>
            <w:top w:val="none" w:sz="0" w:space="0" w:color="auto"/>
            <w:left w:val="none" w:sz="0" w:space="0" w:color="auto"/>
            <w:bottom w:val="none" w:sz="0" w:space="0" w:color="auto"/>
            <w:right w:val="none" w:sz="0" w:space="0" w:color="auto"/>
          </w:divBdr>
        </w:div>
        <w:div w:id="1222984273">
          <w:marLeft w:val="0"/>
          <w:marRight w:val="0"/>
          <w:marTop w:val="0"/>
          <w:marBottom w:val="0"/>
          <w:divBdr>
            <w:top w:val="none" w:sz="0" w:space="0" w:color="auto"/>
            <w:left w:val="none" w:sz="0" w:space="0" w:color="auto"/>
            <w:bottom w:val="none" w:sz="0" w:space="0" w:color="auto"/>
            <w:right w:val="none" w:sz="0" w:space="0" w:color="auto"/>
          </w:divBdr>
        </w:div>
        <w:div w:id="1114865120">
          <w:marLeft w:val="0"/>
          <w:marRight w:val="0"/>
          <w:marTop w:val="0"/>
          <w:marBottom w:val="0"/>
          <w:divBdr>
            <w:top w:val="none" w:sz="0" w:space="0" w:color="auto"/>
            <w:left w:val="none" w:sz="0" w:space="0" w:color="auto"/>
            <w:bottom w:val="none" w:sz="0" w:space="0" w:color="auto"/>
            <w:right w:val="none" w:sz="0" w:space="0" w:color="auto"/>
          </w:divBdr>
        </w:div>
        <w:div w:id="597639055">
          <w:marLeft w:val="0"/>
          <w:marRight w:val="0"/>
          <w:marTop w:val="0"/>
          <w:marBottom w:val="0"/>
          <w:divBdr>
            <w:top w:val="none" w:sz="0" w:space="0" w:color="auto"/>
            <w:left w:val="none" w:sz="0" w:space="0" w:color="auto"/>
            <w:bottom w:val="none" w:sz="0" w:space="0" w:color="auto"/>
            <w:right w:val="none" w:sz="0" w:space="0" w:color="auto"/>
          </w:divBdr>
        </w:div>
        <w:div w:id="1932741082">
          <w:marLeft w:val="0"/>
          <w:marRight w:val="0"/>
          <w:marTop w:val="0"/>
          <w:marBottom w:val="0"/>
          <w:divBdr>
            <w:top w:val="none" w:sz="0" w:space="0" w:color="auto"/>
            <w:left w:val="none" w:sz="0" w:space="0" w:color="auto"/>
            <w:bottom w:val="none" w:sz="0" w:space="0" w:color="auto"/>
            <w:right w:val="none" w:sz="0" w:space="0" w:color="auto"/>
          </w:divBdr>
        </w:div>
        <w:div w:id="1070468669">
          <w:marLeft w:val="0"/>
          <w:marRight w:val="0"/>
          <w:marTop w:val="0"/>
          <w:marBottom w:val="0"/>
          <w:divBdr>
            <w:top w:val="none" w:sz="0" w:space="0" w:color="auto"/>
            <w:left w:val="none" w:sz="0" w:space="0" w:color="auto"/>
            <w:bottom w:val="none" w:sz="0" w:space="0" w:color="auto"/>
            <w:right w:val="none" w:sz="0" w:space="0" w:color="auto"/>
          </w:divBdr>
        </w:div>
        <w:div w:id="1161048022">
          <w:marLeft w:val="0"/>
          <w:marRight w:val="0"/>
          <w:marTop w:val="0"/>
          <w:marBottom w:val="0"/>
          <w:divBdr>
            <w:top w:val="none" w:sz="0" w:space="0" w:color="auto"/>
            <w:left w:val="none" w:sz="0" w:space="0" w:color="auto"/>
            <w:bottom w:val="none" w:sz="0" w:space="0" w:color="auto"/>
            <w:right w:val="none" w:sz="0" w:space="0" w:color="auto"/>
          </w:divBdr>
        </w:div>
        <w:div w:id="865562520">
          <w:marLeft w:val="0"/>
          <w:marRight w:val="0"/>
          <w:marTop w:val="0"/>
          <w:marBottom w:val="0"/>
          <w:divBdr>
            <w:top w:val="none" w:sz="0" w:space="0" w:color="auto"/>
            <w:left w:val="none" w:sz="0" w:space="0" w:color="auto"/>
            <w:bottom w:val="none" w:sz="0" w:space="0" w:color="auto"/>
            <w:right w:val="none" w:sz="0" w:space="0" w:color="auto"/>
          </w:divBdr>
        </w:div>
        <w:div w:id="1448163945">
          <w:marLeft w:val="0"/>
          <w:marRight w:val="0"/>
          <w:marTop w:val="0"/>
          <w:marBottom w:val="0"/>
          <w:divBdr>
            <w:top w:val="none" w:sz="0" w:space="0" w:color="auto"/>
            <w:left w:val="none" w:sz="0" w:space="0" w:color="auto"/>
            <w:bottom w:val="none" w:sz="0" w:space="0" w:color="auto"/>
            <w:right w:val="none" w:sz="0" w:space="0" w:color="auto"/>
          </w:divBdr>
        </w:div>
        <w:div w:id="1704556475">
          <w:marLeft w:val="0"/>
          <w:marRight w:val="0"/>
          <w:marTop w:val="0"/>
          <w:marBottom w:val="0"/>
          <w:divBdr>
            <w:top w:val="none" w:sz="0" w:space="0" w:color="auto"/>
            <w:left w:val="none" w:sz="0" w:space="0" w:color="auto"/>
            <w:bottom w:val="none" w:sz="0" w:space="0" w:color="auto"/>
            <w:right w:val="none" w:sz="0" w:space="0" w:color="auto"/>
          </w:divBdr>
        </w:div>
      </w:divsChild>
    </w:div>
    <w:div w:id="2001887090">
      <w:bodyDiv w:val="1"/>
      <w:marLeft w:val="0"/>
      <w:marRight w:val="0"/>
      <w:marTop w:val="0"/>
      <w:marBottom w:val="0"/>
      <w:divBdr>
        <w:top w:val="none" w:sz="0" w:space="0" w:color="auto"/>
        <w:left w:val="none" w:sz="0" w:space="0" w:color="auto"/>
        <w:bottom w:val="none" w:sz="0" w:space="0" w:color="auto"/>
        <w:right w:val="none" w:sz="0" w:space="0" w:color="auto"/>
      </w:divBdr>
    </w:div>
    <w:div w:id="213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vyshakh vk</dc:creator>
  <cp:keywords/>
  <dc:description/>
  <cp:lastModifiedBy>vyshakh vk</cp:lastModifiedBy>
  <cp:revision>1</cp:revision>
  <dcterms:created xsi:type="dcterms:W3CDTF">2024-09-27T09:10:00Z</dcterms:created>
  <dcterms:modified xsi:type="dcterms:W3CDTF">2024-09-27T09:17:00Z</dcterms:modified>
</cp:coreProperties>
</file>