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30BE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DIGIHACK CREDIT RISK CASE STUDY – COMPLETE SUMMARY &amp; INTERPRETATION</w:t>
      </w:r>
    </w:p>
    <w:p w14:paraId="7F66D584" w14:textId="77777777" w:rsidR="00563AC4" w:rsidRPr="00563AC4" w:rsidRDefault="00563AC4" w:rsidP="00563AC4">
      <w:r w:rsidRPr="00563AC4">
        <w:pict w14:anchorId="31F646B4">
          <v:rect id="_x0000_i1109" style="width:0;height:1.5pt" o:hralign="center" o:hrstd="t" o:hr="t" fillcolor="#a0a0a0" stroked="f"/>
        </w:pict>
      </w:r>
    </w:p>
    <w:p w14:paraId="271A29C2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1. Objective of the Case Study</w:t>
      </w:r>
    </w:p>
    <w:p w14:paraId="31C0B43F" w14:textId="77777777" w:rsidR="00563AC4" w:rsidRPr="00563AC4" w:rsidRDefault="00563AC4" w:rsidP="00563AC4">
      <w:r w:rsidRPr="00563AC4">
        <w:t xml:space="preserve">The objective of this case study is to build a </w:t>
      </w:r>
      <w:r w:rsidRPr="00563AC4">
        <w:rPr>
          <w:b/>
          <w:bCs/>
        </w:rPr>
        <w:t>credit risk classification model</w:t>
      </w:r>
      <w:r w:rsidRPr="00563AC4">
        <w:t xml:space="preserve"> using customer demographic, income, enquiry, and account-level information. The goal is to identify </w:t>
      </w:r>
      <w:r w:rsidRPr="00563AC4">
        <w:rPr>
          <w:b/>
          <w:bCs/>
        </w:rPr>
        <w:t>high-risk (bad) customers</w:t>
      </w:r>
      <w:r w:rsidRPr="00563AC4">
        <w:t xml:space="preserve"> and distinguish them from </w:t>
      </w:r>
      <w:r w:rsidRPr="00563AC4">
        <w:rPr>
          <w:b/>
          <w:bCs/>
        </w:rPr>
        <w:t>low-risk (good) customers</w:t>
      </w:r>
      <w:r w:rsidRPr="00563AC4">
        <w:t xml:space="preserve"> using statistical and machine learning techniques, while ensuring model stability and interpretability.</w:t>
      </w:r>
    </w:p>
    <w:p w14:paraId="48CF9447" w14:textId="77777777" w:rsidR="00563AC4" w:rsidRPr="00563AC4" w:rsidRDefault="00563AC4" w:rsidP="00563AC4">
      <w:r w:rsidRPr="00563AC4">
        <w:t>The target variable is binary:</w:t>
      </w:r>
    </w:p>
    <w:p w14:paraId="5E7834E5" w14:textId="77777777" w:rsidR="00563AC4" w:rsidRPr="00563AC4" w:rsidRDefault="00563AC4" w:rsidP="00563AC4">
      <w:pPr>
        <w:numPr>
          <w:ilvl w:val="0"/>
          <w:numId w:val="1"/>
        </w:numPr>
      </w:pPr>
      <w:r w:rsidRPr="00563AC4">
        <w:rPr>
          <w:b/>
          <w:bCs/>
        </w:rPr>
        <w:t>Target = 1</w:t>
      </w:r>
      <w:r w:rsidRPr="00563AC4">
        <w:t xml:space="preserve"> → Bad customer</w:t>
      </w:r>
    </w:p>
    <w:p w14:paraId="44920B82" w14:textId="77777777" w:rsidR="00563AC4" w:rsidRPr="00563AC4" w:rsidRDefault="00563AC4" w:rsidP="00563AC4">
      <w:pPr>
        <w:numPr>
          <w:ilvl w:val="0"/>
          <w:numId w:val="1"/>
        </w:numPr>
      </w:pPr>
      <w:r w:rsidRPr="00563AC4">
        <w:rPr>
          <w:b/>
          <w:bCs/>
        </w:rPr>
        <w:t>Target = 0</w:t>
      </w:r>
      <w:r w:rsidRPr="00563AC4">
        <w:t xml:space="preserve"> → Good customer</w:t>
      </w:r>
    </w:p>
    <w:p w14:paraId="31D05DA8" w14:textId="77777777" w:rsidR="00563AC4" w:rsidRPr="00563AC4" w:rsidRDefault="00563AC4" w:rsidP="00563AC4">
      <w:r w:rsidRPr="00563AC4">
        <w:pict w14:anchorId="50034473">
          <v:rect id="_x0000_i1110" style="width:0;height:1.5pt" o:hralign="center" o:hrstd="t" o:hr="t" fillcolor="#a0a0a0" stroked="f"/>
        </w:pict>
      </w:r>
    </w:p>
    <w:p w14:paraId="21A5D14C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2. Data Understanding &amp; Initial Exploration</w:t>
      </w:r>
    </w:p>
    <w:p w14:paraId="715B0D39" w14:textId="77777777" w:rsidR="00563AC4" w:rsidRPr="00563AC4" w:rsidRDefault="00563AC4" w:rsidP="00563AC4">
      <w:r w:rsidRPr="00563AC4">
        <w:t xml:space="preserve">The dataset consists of </w:t>
      </w:r>
      <w:r w:rsidRPr="00563AC4">
        <w:rPr>
          <w:b/>
          <w:bCs/>
        </w:rPr>
        <w:t>customer-level credit information</w:t>
      </w:r>
      <w:r w:rsidRPr="00563AC4">
        <w:t>, including:</w:t>
      </w:r>
    </w:p>
    <w:p w14:paraId="4D1741E3" w14:textId="77777777" w:rsidR="00563AC4" w:rsidRPr="00563AC4" w:rsidRDefault="00563AC4" w:rsidP="00563AC4">
      <w:pPr>
        <w:numPr>
          <w:ilvl w:val="0"/>
          <w:numId w:val="2"/>
        </w:numPr>
      </w:pPr>
      <w:r w:rsidRPr="00563AC4">
        <w:t>Demographics: Age, Sex, Marital Status, Customer Type</w:t>
      </w:r>
    </w:p>
    <w:p w14:paraId="104776D0" w14:textId="77777777" w:rsidR="00563AC4" w:rsidRPr="00563AC4" w:rsidRDefault="00563AC4" w:rsidP="00563AC4">
      <w:pPr>
        <w:numPr>
          <w:ilvl w:val="0"/>
          <w:numId w:val="2"/>
        </w:numPr>
      </w:pPr>
      <w:r w:rsidRPr="00563AC4">
        <w:t>Financials: Gross Income, Net Income, Bank Balance, Debt Ratio</w:t>
      </w:r>
    </w:p>
    <w:p w14:paraId="20A5B8C5" w14:textId="77777777" w:rsidR="00563AC4" w:rsidRPr="00563AC4" w:rsidRDefault="00563AC4" w:rsidP="00563AC4">
      <w:pPr>
        <w:numPr>
          <w:ilvl w:val="0"/>
          <w:numId w:val="2"/>
        </w:numPr>
      </w:pPr>
      <w:r w:rsidRPr="00563AC4">
        <w:t>Stability indicators: Months in City, Months in Current Job</w:t>
      </w:r>
    </w:p>
    <w:p w14:paraId="10AE21AE" w14:textId="77777777" w:rsidR="00563AC4" w:rsidRPr="00563AC4" w:rsidRDefault="00563AC4" w:rsidP="00563AC4">
      <w:pPr>
        <w:numPr>
          <w:ilvl w:val="0"/>
          <w:numId w:val="2"/>
        </w:numPr>
      </w:pPr>
      <w:proofErr w:type="spellStart"/>
      <w:r w:rsidRPr="00563AC4">
        <w:t>Behavioural</w:t>
      </w:r>
      <w:proofErr w:type="spellEnd"/>
      <w:r w:rsidRPr="00563AC4">
        <w:t xml:space="preserve"> data: Enquiry counts (ENQ_1 to ENQ_8), Account counts (ACCOUNT_9 to ACCOUNT_21)</w:t>
      </w:r>
    </w:p>
    <w:p w14:paraId="034EC7F6" w14:textId="77777777" w:rsidR="00563AC4" w:rsidRPr="00563AC4" w:rsidRDefault="00563AC4" w:rsidP="00563AC4">
      <w:r w:rsidRPr="00563AC4">
        <w:t xml:space="preserve">Initial inspection using </w:t>
      </w:r>
      <w:proofErr w:type="gramStart"/>
      <w:r w:rsidRPr="00563AC4">
        <w:t>head(</w:t>
      </w:r>
      <w:proofErr w:type="gramEnd"/>
      <w:r w:rsidRPr="00563AC4">
        <w:t xml:space="preserve">), </w:t>
      </w:r>
      <w:proofErr w:type="gramStart"/>
      <w:r w:rsidRPr="00563AC4">
        <w:t>shape(</w:t>
      </w:r>
      <w:proofErr w:type="gramEnd"/>
      <w:r w:rsidRPr="00563AC4">
        <w:t xml:space="preserve">), and </w:t>
      </w:r>
      <w:proofErr w:type="gramStart"/>
      <w:r w:rsidRPr="00563AC4">
        <w:t>info(</w:t>
      </w:r>
      <w:proofErr w:type="gramEnd"/>
      <w:r w:rsidRPr="00563AC4">
        <w:t>) confirms:</w:t>
      </w:r>
    </w:p>
    <w:p w14:paraId="0059E13E" w14:textId="77777777" w:rsidR="00563AC4" w:rsidRPr="00563AC4" w:rsidRDefault="00563AC4" w:rsidP="00563AC4">
      <w:pPr>
        <w:numPr>
          <w:ilvl w:val="0"/>
          <w:numId w:val="3"/>
        </w:numPr>
      </w:pPr>
      <w:r w:rsidRPr="00563AC4">
        <w:t xml:space="preserve">All rows represent </w:t>
      </w:r>
      <w:r w:rsidRPr="00563AC4">
        <w:rPr>
          <w:b/>
          <w:bCs/>
        </w:rPr>
        <w:t>unique customers</w:t>
      </w:r>
      <w:r w:rsidRPr="00563AC4">
        <w:t xml:space="preserve"> (no duplicate IDs)</w:t>
      </w:r>
    </w:p>
    <w:p w14:paraId="1322B5D6" w14:textId="77777777" w:rsidR="00563AC4" w:rsidRPr="00563AC4" w:rsidRDefault="00563AC4" w:rsidP="00563AC4">
      <w:pPr>
        <w:numPr>
          <w:ilvl w:val="0"/>
          <w:numId w:val="3"/>
        </w:numPr>
      </w:pPr>
      <w:r w:rsidRPr="00563AC4">
        <w:t xml:space="preserve">The dataset contains </w:t>
      </w:r>
      <w:r w:rsidRPr="00563AC4">
        <w:rPr>
          <w:b/>
          <w:bCs/>
        </w:rPr>
        <w:t>both numerical and categorical variables</w:t>
      </w:r>
    </w:p>
    <w:p w14:paraId="35A68098" w14:textId="77777777" w:rsidR="00563AC4" w:rsidRPr="00563AC4" w:rsidRDefault="00563AC4" w:rsidP="00563AC4">
      <w:pPr>
        <w:numPr>
          <w:ilvl w:val="0"/>
          <w:numId w:val="3"/>
        </w:numPr>
      </w:pPr>
      <w:r w:rsidRPr="00563AC4">
        <w:t xml:space="preserve">Target variable is stored as </w:t>
      </w:r>
      <w:r w:rsidRPr="00563AC4">
        <w:rPr>
          <w:b/>
          <w:bCs/>
        </w:rPr>
        <w:t>integer (int64)</w:t>
      </w:r>
    </w:p>
    <w:p w14:paraId="4FA01717" w14:textId="77777777" w:rsidR="00563AC4" w:rsidRPr="00563AC4" w:rsidRDefault="00563AC4" w:rsidP="00563AC4">
      <w:r w:rsidRPr="00563AC4">
        <w:t>This step ensures the dataset is structurally suitable for modelling.</w:t>
      </w:r>
    </w:p>
    <w:p w14:paraId="4BA2BF52" w14:textId="77777777" w:rsidR="00563AC4" w:rsidRPr="00563AC4" w:rsidRDefault="00563AC4" w:rsidP="00563AC4">
      <w:r w:rsidRPr="00563AC4">
        <w:pict w14:anchorId="2865E08C">
          <v:rect id="_x0000_i1111" style="width:0;height:1.5pt" o:hralign="center" o:hrstd="t" o:hr="t" fillcolor="#a0a0a0" stroked="f"/>
        </w:pict>
      </w:r>
    </w:p>
    <w:p w14:paraId="3D929132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3. Data Pre-Processing</w:t>
      </w:r>
    </w:p>
    <w:p w14:paraId="3AD8EDED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Duplicate Check</w:t>
      </w:r>
    </w:p>
    <w:p w14:paraId="2F2C70DE" w14:textId="77777777" w:rsidR="00563AC4" w:rsidRPr="00563AC4" w:rsidRDefault="00563AC4" w:rsidP="00563AC4">
      <w:pPr>
        <w:numPr>
          <w:ilvl w:val="0"/>
          <w:numId w:val="4"/>
        </w:numPr>
      </w:pPr>
      <w:r w:rsidRPr="00563AC4">
        <w:t>No duplicate rows found at the record level</w:t>
      </w:r>
    </w:p>
    <w:p w14:paraId="56F2D155" w14:textId="77777777" w:rsidR="00563AC4" w:rsidRPr="00563AC4" w:rsidRDefault="00563AC4" w:rsidP="00563AC4">
      <w:pPr>
        <w:numPr>
          <w:ilvl w:val="0"/>
          <w:numId w:val="4"/>
        </w:numPr>
      </w:pPr>
      <w:r w:rsidRPr="00563AC4">
        <w:t>ID column is unique, ensuring no data leakage</w:t>
      </w:r>
    </w:p>
    <w:p w14:paraId="3C559E2B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Data Types</w:t>
      </w:r>
    </w:p>
    <w:p w14:paraId="3BA1ADDD" w14:textId="77777777" w:rsidR="00563AC4" w:rsidRPr="00563AC4" w:rsidRDefault="00563AC4" w:rsidP="00563AC4">
      <w:pPr>
        <w:numPr>
          <w:ilvl w:val="0"/>
          <w:numId w:val="5"/>
        </w:numPr>
      </w:pPr>
      <w:r w:rsidRPr="00563AC4">
        <w:t>Numerical variables (Age, Income, Enquiries, Accounts) are correctly stored</w:t>
      </w:r>
    </w:p>
    <w:p w14:paraId="4497D3BF" w14:textId="77777777" w:rsidR="00563AC4" w:rsidRPr="00563AC4" w:rsidRDefault="00563AC4" w:rsidP="00563AC4">
      <w:pPr>
        <w:numPr>
          <w:ilvl w:val="0"/>
          <w:numId w:val="5"/>
        </w:numPr>
      </w:pPr>
      <w:r w:rsidRPr="00563AC4">
        <w:t>Categorical variables are identified for segmentation and exploratory analysis</w:t>
      </w:r>
    </w:p>
    <w:p w14:paraId="0FA325C6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lastRenderedPageBreak/>
        <w:t>Missing Values</w:t>
      </w:r>
    </w:p>
    <w:p w14:paraId="00ECD92D" w14:textId="77777777" w:rsidR="00563AC4" w:rsidRPr="00563AC4" w:rsidRDefault="00563AC4" w:rsidP="00563AC4">
      <w:pPr>
        <w:numPr>
          <w:ilvl w:val="0"/>
          <w:numId w:val="6"/>
        </w:numPr>
      </w:pPr>
      <w:r w:rsidRPr="00563AC4">
        <w:t>Missing values are minimal and handled safely during feature engineering using controlled division (+1 rule)</w:t>
      </w:r>
    </w:p>
    <w:p w14:paraId="19544853" w14:textId="77777777" w:rsidR="00563AC4" w:rsidRPr="00563AC4" w:rsidRDefault="00563AC4" w:rsidP="00563AC4">
      <w:pPr>
        <w:numPr>
          <w:ilvl w:val="0"/>
          <w:numId w:val="6"/>
        </w:numPr>
      </w:pPr>
      <w:r w:rsidRPr="00563AC4">
        <w:t>No variable is dropped due to excessive missingness</w:t>
      </w:r>
    </w:p>
    <w:p w14:paraId="51675BBD" w14:textId="77777777" w:rsidR="00563AC4" w:rsidRPr="00563AC4" w:rsidRDefault="00563AC4" w:rsidP="00563AC4">
      <w:r w:rsidRPr="00563AC4">
        <w:t>This confirms the dataset is clean and reliable for downstream analysis.</w:t>
      </w:r>
    </w:p>
    <w:p w14:paraId="053740DC" w14:textId="77777777" w:rsidR="00563AC4" w:rsidRPr="00563AC4" w:rsidRDefault="00563AC4" w:rsidP="00563AC4">
      <w:r w:rsidRPr="00563AC4">
        <w:pict w14:anchorId="67641C7F">
          <v:rect id="_x0000_i1112" style="width:0;height:1.5pt" o:hralign="center" o:hrstd="t" o:hr="t" fillcolor="#a0a0a0" stroked="f"/>
        </w:pict>
      </w:r>
    </w:p>
    <w:p w14:paraId="33BFF5F7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4. Segmentation</w:t>
      </w:r>
    </w:p>
    <w:p w14:paraId="664BC77D" w14:textId="77777777" w:rsidR="00563AC4" w:rsidRPr="00563AC4" w:rsidRDefault="00563AC4" w:rsidP="00563AC4">
      <w:r w:rsidRPr="00563AC4">
        <w:t xml:space="preserve">Customers are segmented based on </w:t>
      </w:r>
      <w:r w:rsidRPr="00563AC4">
        <w:rPr>
          <w:b/>
          <w:bCs/>
        </w:rPr>
        <w:t>Age</w:t>
      </w:r>
      <w:r w:rsidRPr="00563AC4">
        <w:t>:</w:t>
      </w:r>
    </w:p>
    <w:p w14:paraId="0431008C" w14:textId="77777777" w:rsidR="00563AC4" w:rsidRPr="00563AC4" w:rsidRDefault="00563AC4" w:rsidP="00563AC4">
      <w:pPr>
        <w:numPr>
          <w:ilvl w:val="0"/>
          <w:numId w:val="7"/>
        </w:numPr>
      </w:pPr>
      <w:r w:rsidRPr="00563AC4">
        <w:rPr>
          <w:b/>
          <w:bCs/>
        </w:rPr>
        <w:t>Young</w:t>
      </w:r>
      <w:r w:rsidRPr="00563AC4">
        <w:t xml:space="preserve"> (18–30)</w:t>
      </w:r>
    </w:p>
    <w:p w14:paraId="66EEB12E" w14:textId="77777777" w:rsidR="00563AC4" w:rsidRPr="00563AC4" w:rsidRDefault="00563AC4" w:rsidP="00563AC4">
      <w:pPr>
        <w:numPr>
          <w:ilvl w:val="0"/>
          <w:numId w:val="7"/>
        </w:numPr>
      </w:pPr>
      <w:r w:rsidRPr="00563AC4">
        <w:rPr>
          <w:b/>
          <w:bCs/>
        </w:rPr>
        <w:t>Mid</w:t>
      </w:r>
      <w:r w:rsidRPr="00563AC4">
        <w:t xml:space="preserve"> (30–45)</w:t>
      </w:r>
    </w:p>
    <w:p w14:paraId="6E1025FF" w14:textId="77777777" w:rsidR="00563AC4" w:rsidRPr="00563AC4" w:rsidRDefault="00563AC4" w:rsidP="00563AC4">
      <w:pPr>
        <w:numPr>
          <w:ilvl w:val="0"/>
          <w:numId w:val="7"/>
        </w:numPr>
      </w:pPr>
      <w:r w:rsidRPr="00563AC4">
        <w:rPr>
          <w:b/>
          <w:bCs/>
        </w:rPr>
        <w:t>Senior</w:t>
      </w:r>
      <w:r w:rsidRPr="00563AC4">
        <w:t xml:space="preserve"> (45–60)</w:t>
      </w:r>
    </w:p>
    <w:p w14:paraId="7C8EA43D" w14:textId="77777777" w:rsidR="00563AC4" w:rsidRPr="00563AC4" w:rsidRDefault="00563AC4" w:rsidP="00563AC4">
      <w:pPr>
        <w:numPr>
          <w:ilvl w:val="0"/>
          <w:numId w:val="7"/>
        </w:numPr>
      </w:pPr>
      <w:r w:rsidRPr="00563AC4">
        <w:rPr>
          <w:b/>
          <w:bCs/>
        </w:rPr>
        <w:t>Old</w:t>
      </w:r>
      <w:r w:rsidRPr="00563AC4">
        <w:t xml:space="preserve"> (60+)</w:t>
      </w:r>
    </w:p>
    <w:p w14:paraId="073FBB10" w14:textId="77777777" w:rsidR="00563AC4" w:rsidRPr="00563AC4" w:rsidRDefault="00563AC4" w:rsidP="00563AC4">
      <w:r w:rsidRPr="00563AC4">
        <w:t xml:space="preserve">Frequency counts show that the majority of customers fall in the </w:t>
      </w:r>
      <w:r w:rsidRPr="00563AC4">
        <w:rPr>
          <w:b/>
          <w:bCs/>
        </w:rPr>
        <w:t>Mid and Senior</w:t>
      </w:r>
      <w:r w:rsidRPr="00563AC4">
        <w:t xml:space="preserve"> segments, indicating a mature credit-seeking population. This segmentation helps in </w:t>
      </w:r>
      <w:proofErr w:type="spellStart"/>
      <w:r w:rsidRPr="00563AC4">
        <w:t>behavioural</w:t>
      </w:r>
      <w:proofErr w:type="spellEnd"/>
      <w:r w:rsidRPr="00563AC4">
        <w:t xml:space="preserve"> interpretation and risk profiling.</w:t>
      </w:r>
    </w:p>
    <w:p w14:paraId="32F814E1" w14:textId="77777777" w:rsidR="00563AC4" w:rsidRPr="00563AC4" w:rsidRDefault="00563AC4" w:rsidP="00563AC4">
      <w:r w:rsidRPr="00563AC4">
        <w:pict w14:anchorId="06A6127A">
          <v:rect id="_x0000_i1113" style="width:0;height:1.5pt" o:hralign="center" o:hrstd="t" o:hr="t" fillcolor="#a0a0a0" stroked="f"/>
        </w:pict>
      </w:r>
    </w:p>
    <w:p w14:paraId="7245BAD3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5. Feature Engineering (18+ Variables Created)</w:t>
      </w:r>
    </w:p>
    <w:p w14:paraId="781D2E9B" w14:textId="77777777" w:rsidR="00563AC4" w:rsidRPr="00563AC4" w:rsidRDefault="00563AC4" w:rsidP="00563AC4">
      <w:r w:rsidRPr="00563AC4">
        <w:t xml:space="preserve">To capture customer </w:t>
      </w:r>
      <w:proofErr w:type="spellStart"/>
      <w:r w:rsidRPr="00563AC4">
        <w:t>behaviour</w:t>
      </w:r>
      <w:proofErr w:type="spellEnd"/>
      <w:r w:rsidRPr="00563AC4">
        <w:t xml:space="preserve"> and financial risk more effectively, </w:t>
      </w:r>
      <w:r w:rsidRPr="00563AC4">
        <w:rPr>
          <w:b/>
          <w:bCs/>
        </w:rPr>
        <w:t>18+ derived variables</w:t>
      </w:r>
      <w:r w:rsidRPr="00563AC4">
        <w:t xml:space="preserve"> are created.</w:t>
      </w:r>
    </w:p>
    <w:p w14:paraId="1291D730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Key Engineered Variables Include:</w:t>
      </w:r>
    </w:p>
    <w:p w14:paraId="7FF90F0C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Total Enquiries</w:t>
      </w:r>
      <w:r w:rsidRPr="00563AC4">
        <w:t xml:space="preserve"> = sum of ENQ_1 to ENQ_8</w:t>
      </w:r>
    </w:p>
    <w:p w14:paraId="10C32B8F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Total Accounts</w:t>
      </w:r>
      <w:r w:rsidRPr="00563AC4">
        <w:t xml:space="preserve"> = sum of ACCOUNT_9 to ACCOUNT_21</w:t>
      </w:r>
    </w:p>
    <w:p w14:paraId="2A6ACB84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Enquiry-to-Account Ratio</w:t>
      </w:r>
      <w:r w:rsidRPr="00563AC4">
        <w:t xml:space="preserve"> → conversion efficiency</w:t>
      </w:r>
    </w:p>
    <w:p w14:paraId="5E0E5421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Recent Enquiry Ratio</w:t>
      </w:r>
      <w:r w:rsidRPr="00563AC4">
        <w:t xml:space="preserve"> → short-term credit hunger</w:t>
      </w:r>
    </w:p>
    <w:p w14:paraId="66BE5346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Age-to-Income Ratio</w:t>
      </w:r>
      <w:r w:rsidRPr="00563AC4">
        <w:t xml:space="preserve"> → affordability risk</w:t>
      </w:r>
    </w:p>
    <w:p w14:paraId="2E8D83BD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Debt-to-Income Ratio</w:t>
      </w:r>
      <w:r w:rsidRPr="00563AC4">
        <w:t xml:space="preserve"> → financial stress</w:t>
      </w:r>
    </w:p>
    <w:p w14:paraId="0603C54D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Bank Balance-to-Income Ratio</w:t>
      </w:r>
      <w:r w:rsidRPr="00563AC4">
        <w:t xml:space="preserve"> → liquidity strength</w:t>
      </w:r>
    </w:p>
    <w:p w14:paraId="59B4D411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Financial Pressure Index</w:t>
      </w:r>
      <w:r w:rsidRPr="00563AC4">
        <w:t xml:space="preserve"> → combined effect of debt and enquiries</w:t>
      </w:r>
    </w:p>
    <w:p w14:paraId="093879C1" w14:textId="77777777" w:rsidR="00563AC4" w:rsidRPr="00563AC4" w:rsidRDefault="00563AC4" w:rsidP="00563AC4">
      <w:pPr>
        <w:numPr>
          <w:ilvl w:val="0"/>
          <w:numId w:val="8"/>
        </w:numPr>
      </w:pPr>
      <w:r w:rsidRPr="00563AC4">
        <w:rPr>
          <w:b/>
          <w:bCs/>
        </w:rPr>
        <w:t>Credit Maturity Score</w:t>
      </w:r>
      <w:r w:rsidRPr="00563AC4">
        <w:t xml:space="preserve"> → stability and experience</w:t>
      </w:r>
    </w:p>
    <w:p w14:paraId="56A391F7" w14:textId="77777777" w:rsidR="00563AC4" w:rsidRPr="00563AC4" w:rsidRDefault="00563AC4" w:rsidP="00563AC4">
      <w:r w:rsidRPr="00563AC4">
        <w:t>All ratios are numerically stable due to controlled denominators.</w:t>
      </w:r>
    </w:p>
    <w:p w14:paraId="5C239B0D" w14:textId="77777777" w:rsidR="00563AC4" w:rsidRPr="00563AC4" w:rsidRDefault="00563AC4" w:rsidP="00563AC4">
      <w:r w:rsidRPr="00563AC4">
        <w:t xml:space="preserve">These engineered variables significantly enhance the model’s ability to differentiate risky </w:t>
      </w:r>
      <w:proofErr w:type="spellStart"/>
      <w:r w:rsidRPr="00563AC4">
        <w:t>behaviour</w:t>
      </w:r>
      <w:proofErr w:type="spellEnd"/>
      <w:r w:rsidRPr="00563AC4">
        <w:t>.</w:t>
      </w:r>
    </w:p>
    <w:p w14:paraId="5D003842" w14:textId="77777777" w:rsidR="00563AC4" w:rsidRPr="00563AC4" w:rsidRDefault="00563AC4" w:rsidP="00563AC4">
      <w:r w:rsidRPr="00563AC4">
        <w:lastRenderedPageBreak/>
        <w:pict w14:anchorId="2C1F79BC">
          <v:rect id="_x0000_i1114" style="width:0;height:1.5pt" o:hralign="center" o:hrstd="t" o:hr="t" fillcolor="#a0a0a0" stroked="f"/>
        </w:pict>
      </w:r>
    </w:p>
    <w:p w14:paraId="6C7B2373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6. Variable Reduction</w:t>
      </w:r>
    </w:p>
    <w:p w14:paraId="4B0BED0F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Correlation Analysis</w:t>
      </w:r>
    </w:p>
    <w:p w14:paraId="23924313" w14:textId="77777777" w:rsidR="00563AC4" w:rsidRPr="00563AC4" w:rsidRDefault="00563AC4" w:rsidP="00563AC4">
      <w:pPr>
        <w:numPr>
          <w:ilvl w:val="0"/>
          <w:numId w:val="9"/>
        </w:numPr>
      </w:pPr>
      <w:r w:rsidRPr="00563AC4">
        <w:t>Highly correlated variables (correlation &gt; 0.75) are identified</w:t>
      </w:r>
    </w:p>
    <w:p w14:paraId="3D23F596" w14:textId="77777777" w:rsidR="00563AC4" w:rsidRPr="00563AC4" w:rsidRDefault="00563AC4" w:rsidP="00563AC4">
      <w:pPr>
        <w:numPr>
          <w:ilvl w:val="0"/>
          <w:numId w:val="9"/>
        </w:numPr>
      </w:pPr>
      <w:r w:rsidRPr="00563AC4">
        <w:t>Redundant variables are removed to prevent multicollinearity</w:t>
      </w:r>
    </w:p>
    <w:p w14:paraId="2791527C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Random Forest Importance</w:t>
      </w:r>
    </w:p>
    <w:p w14:paraId="0D163478" w14:textId="77777777" w:rsidR="00563AC4" w:rsidRPr="00563AC4" w:rsidRDefault="00563AC4" w:rsidP="00563AC4">
      <w:pPr>
        <w:numPr>
          <w:ilvl w:val="0"/>
          <w:numId w:val="10"/>
        </w:numPr>
      </w:pPr>
      <w:r w:rsidRPr="00563AC4">
        <w:t>A Random Forest classifier ranks variables by predictive importance</w:t>
      </w:r>
    </w:p>
    <w:p w14:paraId="27E795C5" w14:textId="77777777" w:rsidR="00563AC4" w:rsidRPr="00563AC4" w:rsidRDefault="00563AC4" w:rsidP="00563AC4">
      <w:pPr>
        <w:numPr>
          <w:ilvl w:val="0"/>
          <w:numId w:val="10"/>
        </w:numPr>
      </w:pPr>
      <w:r w:rsidRPr="00563AC4">
        <w:t>Top ~20 variables capture the majority of predictive power</w:t>
      </w:r>
    </w:p>
    <w:p w14:paraId="7A69668D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Information Value (IV)</w:t>
      </w:r>
    </w:p>
    <w:p w14:paraId="38903412" w14:textId="77777777" w:rsidR="00563AC4" w:rsidRPr="00563AC4" w:rsidRDefault="00563AC4" w:rsidP="00563AC4">
      <w:pPr>
        <w:numPr>
          <w:ilvl w:val="0"/>
          <w:numId w:val="11"/>
        </w:numPr>
      </w:pPr>
      <w:r w:rsidRPr="00563AC4">
        <w:t>IV is calculated to assess each variable’s discriminatory strength</w:t>
      </w:r>
    </w:p>
    <w:p w14:paraId="0F2A7254" w14:textId="77777777" w:rsidR="00563AC4" w:rsidRPr="00563AC4" w:rsidRDefault="00563AC4" w:rsidP="00563AC4">
      <w:pPr>
        <w:numPr>
          <w:ilvl w:val="0"/>
          <w:numId w:val="11"/>
        </w:numPr>
      </w:pPr>
      <w:r w:rsidRPr="00563AC4">
        <w:t xml:space="preserve">Variables with </w:t>
      </w:r>
      <w:r w:rsidRPr="00563AC4">
        <w:rPr>
          <w:b/>
          <w:bCs/>
        </w:rPr>
        <w:t>IV &gt; 0.02</w:t>
      </w:r>
      <w:r w:rsidRPr="00563AC4">
        <w:t xml:space="preserve"> are retained (industry standard)</w:t>
      </w:r>
    </w:p>
    <w:p w14:paraId="6A70C78C" w14:textId="77777777" w:rsidR="00563AC4" w:rsidRPr="00563AC4" w:rsidRDefault="00563AC4" w:rsidP="00563AC4">
      <w:pPr>
        <w:numPr>
          <w:ilvl w:val="0"/>
          <w:numId w:val="11"/>
        </w:numPr>
      </w:pPr>
      <w:r w:rsidRPr="00563AC4">
        <w:t>Weak variables are discarded</w:t>
      </w:r>
    </w:p>
    <w:p w14:paraId="03A42732" w14:textId="77777777" w:rsidR="00563AC4" w:rsidRPr="00563AC4" w:rsidRDefault="00563AC4" w:rsidP="00563AC4">
      <w:r w:rsidRPr="00563AC4">
        <w:t>This multi-step reduction ensures:</w:t>
      </w:r>
    </w:p>
    <w:p w14:paraId="4B805AC4" w14:textId="77777777" w:rsidR="00563AC4" w:rsidRPr="00563AC4" w:rsidRDefault="00563AC4" w:rsidP="00563AC4">
      <w:pPr>
        <w:numPr>
          <w:ilvl w:val="0"/>
          <w:numId w:val="12"/>
        </w:numPr>
      </w:pPr>
      <w:r w:rsidRPr="00563AC4">
        <w:t>Fewer variables</w:t>
      </w:r>
    </w:p>
    <w:p w14:paraId="1626F47C" w14:textId="77777777" w:rsidR="00563AC4" w:rsidRPr="00563AC4" w:rsidRDefault="00563AC4" w:rsidP="00563AC4">
      <w:pPr>
        <w:numPr>
          <w:ilvl w:val="0"/>
          <w:numId w:val="12"/>
        </w:numPr>
      </w:pPr>
      <w:r w:rsidRPr="00563AC4">
        <w:t>Higher interpretability</w:t>
      </w:r>
    </w:p>
    <w:p w14:paraId="6F7E065F" w14:textId="77777777" w:rsidR="00563AC4" w:rsidRPr="00563AC4" w:rsidRDefault="00563AC4" w:rsidP="00563AC4">
      <w:pPr>
        <w:numPr>
          <w:ilvl w:val="0"/>
          <w:numId w:val="12"/>
        </w:numPr>
      </w:pPr>
      <w:r w:rsidRPr="00563AC4">
        <w:t>Better model stability</w:t>
      </w:r>
    </w:p>
    <w:p w14:paraId="50C755BC" w14:textId="77777777" w:rsidR="00563AC4" w:rsidRPr="00563AC4" w:rsidRDefault="00563AC4" w:rsidP="00563AC4">
      <w:r w:rsidRPr="00563AC4">
        <w:pict w14:anchorId="4E8DE99A">
          <v:rect id="_x0000_i1115" style="width:0;height:1.5pt" o:hralign="center" o:hrstd="t" o:hr="t" fillcolor="#a0a0a0" stroked="f"/>
        </w:pict>
      </w:r>
    </w:p>
    <w:p w14:paraId="0A30E471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7. Data Split (DEV / OOS)</w:t>
      </w:r>
    </w:p>
    <w:p w14:paraId="10B8800C" w14:textId="77777777" w:rsidR="00563AC4" w:rsidRPr="00563AC4" w:rsidRDefault="00563AC4" w:rsidP="00563AC4">
      <w:r w:rsidRPr="00563AC4">
        <w:t>The dataset is split into:</w:t>
      </w:r>
    </w:p>
    <w:p w14:paraId="1114FA4B" w14:textId="77777777" w:rsidR="00563AC4" w:rsidRPr="00563AC4" w:rsidRDefault="00563AC4" w:rsidP="00563AC4">
      <w:pPr>
        <w:numPr>
          <w:ilvl w:val="0"/>
          <w:numId w:val="13"/>
        </w:numPr>
      </w:pPr>
      <w:r w:rsidRPr="00563AC4">
        <w:rPr>
          <w:b/>
          <w:bCs/>
        </w:rPr>
        <w:t>70% Development (DEV)</w:t>
      </w:r>
    </w:p>
    <w:p w14:paraId="6CD2CFFB" w14:textId="77777777" w:rsidR="00563AC4" w:rsidRPr="00563AC4" w:rsidRDefault="00563AC4" w:rsidP="00563AC4">
      <w:pPr>
        <w:numPr>
          <w:ilvl w:val="0"/>
          <w:numId w:val="13"/>
        </w:numPr>
      </w:pPr>
      <w:r w:rsidRPr="00563AC4">
        <w:rPr>
          <w:b/>
          <w:bCs/>
        </w:rPr>
        <w:t>30% Out-of-Sample (OOS)</w:t>
      </w:r>
    </w:p>
    <w:p w14:paraId="6E81CDFC" w14:textId="77777777" w:rsidR="00563AC4" w:rsidRPr="00563AC4" w:rsidRDefault="00563AC4" w:rsidP="00563AC4">
      <w:r w:rsidRPr="00563AC4">
        <w:t>Stratified sampling ensures:</w:t>
      </w:r>
    </w:p>
    <w:p w14:paraId="04C83BDB" w14:textId="77777777" w:rsidR="00563AC4" w:rsidRPr="00563AC4" w:rsidRDefault="00563AC4" w:rsidP="00563AC4">
      <w:pPr>
        <w:numPr>
          <w:ilvl w:val="0"/>
          <w:numId w:val="14"/>
        </w:numPr>
      </w:pPr>
      <w:r w:rsidRPr="00563AC4">
        <w:t>Similar Target distribution in both datasets</w:t>
      </w:r>
    </w:p>
    <w:p w14:paraId="10ACE50D" w14:textId="77777777" w:rsidR="00563AC4" w:rsidRPr="00563AC4" w:rsidRDefault="00563AC4" w:rsidP="00563AC4">
      <w:pPr>
        <w:numPr>
          <w:ilvl w:val="0"/>
          <w:numId w:val="14"/>
        </w:numPr>
      </w:pPr>
      <w:r w:rsidRPr="00563AC4">
        <w:t>No bias between training and validation samples</w:t>
      </w:r>
    </w:p>
    <w:p w14:paraId="53DBE8CE" w14:textId="77777777" w:rsidR="00563AC4" w:rsidRPr="00563AC4" w:rsidRDefault="00563AC4" w:rsidP="00563AC4">
      <w:r w:rsidRPr="00563AC4">
        <w:t>Target proportions remain stable across DEV and OOS, confirming a valid split.</w:t>
      </w:r>
    </w:p>
    <w:p w14:paraId="367F12CF" w14:textId="77777777" w:rsidR="00563AC4" w:rsidRPr="00563AC4" w:rsidRDefault="00563AC4" w:rsidP="00563AC4">
      <w:r w:rsidRPr="00563AC4">
        <w:pict w14:anchorId="35479DA6">
          <v:rect id="_x0000_i1116" style="width:0;height:1.5pt" o:hralign="center" o:hrstd="t" o:hr="t" fillcolor="#a0a0a0" stroked="f"/>
        </w:pict>
      </w:r>
    </w:p>
    <w:p w14:paraId="44015F39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8. Coarse Classing (DEV Sample)</w:t>
      </w:r>
    </w:p>
    <w:p w14:paraId="03AEE740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Binning</w:t>
      </w:r>
    </w:p>
    <w:p w14:paraId="67EA380C" w14:textId="77777777" w:rsidR="00563AC4" w:rsidRPr="00563AC4" w:rsidRDefault="00563AC4" w:rsidP="00563AC4">
      <w:pPr>
        <w:numPr>
          <w:ilvl w:val="0"/>
          <w:numId w:val="15"/>
        </w:numPr>
      </w:pPr>
      <w:r w:rsidRPr="00563AC4">
        <w:t xml:space="preserve">Numerical variables are binned into </w:t>
      </w:r>
      <w:r w:rsidRPr="00563AC4">
        <w:rPr>
          <w:b/>
          <w:bCs/>
        </w:rPr>
        <w:t>deciles (quantile-based)</w:t>
      </w:r>
    </w:p>
    <w:p w14:paraId="1F750E3C" w14:textId="77777777" w:rsidR="00563AC4" w:rsidRPr="00563AC4" w:rsidRDefault="00563AC4" w:rsidP="00563AC4">
      <w:pPr>
        <w:numPr>
          <w:ilvl w:val="0"/>
          <w:numId w:val="15"/>
        </w:numPr>
      </w:pPr>
      <w:r w:rsidRPr="00563AC4">
        <w:lastRenderedPageBreak/>
        <w:t>Bad rates are calculated for each bin</w:t>
      </w:r>
    </w:p>
    <w:p w14:paraId="68AFE085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Bad Rate Trends</w:t>
      </w:r>
    </w:p>
    <w:p w14:paraId="3E454E85" w14:textId="77777777" w:rsidR="00563AC4" w:rsidRPr="00563AC4" w:rsidRDefault="00563AC4" w:rsidP="00563AC4">
      <w:pPr>
        <w:numPr>
          <w:ilvl w:val="0"/>
          <w:numId w:val="16"/>
        </w:numPr>
      </w:pPr>
      <w:r w:rsidRPr="00563AC4">
        <w:t xml:space="preserve">Most key variables show </w:t>
      </w:r>
      <w:r w:rsidRPr="00563AC4">
        <w:rPr>
          <w:b/>
          <w:bCs/>
        </w:rPr>
        <w:t>monotonic or near-monotonic trends</w:t>
      </w:r>
    </w:p>
    <w:p w14:paraId="03E215FE" w14:textId="77777777" w:rsidR="00563AC4" w:rsidRPr="00563AC4" w:rsidRDefault="00563AC4" w:rsidP="00563AC4">
      <w:pPr>
        <w:numPr>
          <w:ilvl w:val="0"/>
          <w:numId w:val="16"/>
        </w:numPr>
      </w:pPr>
      <w:r w:rsidRPr="00563AC4">
        <w:t>This indicates strong and consistent relationships with default risk</w:t>
      </w:r>
    </w:p>
    <w:p w14:paraId="1372644D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Visualization</w:t>
      </w:r>
    </w:p>
    <w:p w14:paraId="267EAC33" w14:textId="77777777" w:rsidR="00563AC4" w:rsidRPr="00563AC4" w:rsidRDefault="00563AC4" w:rsidP="00563AC4">
      <w:pPr>
        <w:numPr>
          <w:ilvl w:val="0"/>
          <w:numId w:val="17"/>
        </w:numPr>
      </w:pPr>
      <w:r w:rsidRPr="00563AC4">
        <w:t>Line plots confirm increasing or decreasing bad rates across bins</w:t>
      </w:r>
    </w:p>
    <w:p w14:paraId="64A0EC47" w14:textId="77777777" w:rsidR="00563AC4" w:rsidRPr="00563AC4" w:rsidRDefault="00563AC4" w:rsidP="00563AC4">
      <w:pPr>
        <w:numPr>
          <w:ilvl w:val="0"/>
          <w:numId w:val="17"/>
        </w:numPr>
      </w:pPr>
      <w:r w:rsidRPr="00563AC4">
        <w:t>Variables with unstable trends are manually coarse-classed if needed</w:t>
      </w:r>
    </w:p>
    <w:p w14:paraId="0C955223" w14:textId="77777777" w:rsidR="00563AC4" w:rsidRPr="00563AC4" w:rsidRDefault="00563AC4" w:rsidP="00563AC4">
      <w:r w:rsidRPr="00563AC4">
        <w:t xml:space="preserve">This step validates variable </w:t>
      </w:r>
      <w:proofErr w:type="spellStart"/>
      <w:r w:rsidRPr="00563AC4">
        <w:t>behaviour</w:t>
      </w:r>
      <w:proofErr w:type="spellEnd"/>
      <w:r w:rsidRPr="00563AC4">
        <w:t xml:space="preserve"> before modelling.</w:t>
      </w:r>
    </w:p>
    <w:p w14:paraId="577CC33C" w14:textId="77777777" w:rsidR="00563AC4" w:rsidRPr="00563AC4" w:rsidRDefault="00563AC4" w:rsidP="00563AC4">
      <w:r w:rsidRPr="00563AC4">
        <w:pict w14:anchorId="1777C7F1">
          <v:rect id="_x0000_i1117" style="width:0;height:1.5pt" o:hralign="center" o:hrstd="t" o:hr="t" fillcolor="#a0a0a0" stroked="f"/>
        </w:pict>
      </w:r>
    </w:p>
    <w:p w14:paraId="685AA950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9. Trend Validation (OOS Sample)</w:t>
      </w:r>
    </w:p>
    <w:p w14:paraId="791E5E11" w14:textId="77777777" w:rsidR="00563AC4" w:rsidRPr="00563AC4" w:rsidRDefault="00563AC4" w:rsidP="00563AC4">
      <w:r w:rsidRPr="00563AC4">
        <w:t>DEV bin definitions are applied to the OOS dataset.</w:t>
      </w:r>
    </w:p>
    <w:p w14:paraId="1D0BA39F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Comparison</w:t>
      </w:r>
    </w:p>
    <w:p w14:paraId="6290BE89" w14:textId="77777777" w:rsidR="00563AC4" w:rsidRPr="00563AC4" w:rsidRDefault="00563AC4" w:rsidP="00563AC4">
      <w:pPr>
        <w:numPr>
          <w:ilvl w:val="0"/>
          <w:numId w:val="18"/>
        </w:numPr>
      </w:pPr>
      <w:r w:rsidRPr="00563AC4">
        <w:t>Bad rate trends in OOS closely mirror DEV</w:t>
      </w:r>
    </w:p>
    <w:p w14:paraId="65EA7B50" w14:textId="77777777" w:rsidR="00563AC4" w:rsidRPr="00563AC4" w:rsidRDefault="00563AC4" w:rsidP="00563AC4">
      <w:pPr>
        <w:numPr>
          <w:ilvl w:val="0"/>
          <w:numId w:val="18"/>
        </w:numPr>
      </w:pPr>
      <w:r w:rsidRPr="00563AC4">
        <w:t>Average absolute difference in bad rates is low for most variables</w:t>
      </w:r>
    </w:p>
    <w:p w14:paraId="6F899B54" w14:textId="77777777" w:rsidR="00563AC4" w:rsidRPr="00563AC4" w:rsidRDefault="00563AC4" w:rsidP="00563AC4">
      <w:r w:rsidRPr="00563AC4">
        <w:t>This confirms:</w:t>
      </w:r>
    </w:p>
    <w:p w14:paraId="0D18DB9B" w14:textId="77777777" w:rsidR="00563AC4" w:rsidRPr="00563AC4" w:rsidRDefault="00563AC4" w:rsidP="00563AC4">
      <w:pPr>
        <w:numPr>
          <w:ilvl w:val="0"/>
          <w:numId w:val="19"/>
        </w:numPr>
      </w:pPr>
      <w:r w:rsidRPr="00563AC4">
        <w:t>No overfitting</w:t>
      </w:r>
    </w:p>
    <w:p w14:paraId="0DAD86FA" w14:textId="77777777" w:rsidR="00563AC4" w:rsidRPr="00563AC4" w:rsidRDefault="00563AC4" w:rsidP="00563AC4">
      <w:pPr>
        <w:numPr>
          <w:ilvl w:val="0"/>
          <w:numId w:val="19"/>
        </w:numPr>
      </w:pPr>
      <w:r w:rsidRPr="00563AC4">
        <w:t xml:space="preserve">Variables are </w:t>
      </w:r>
      <w:r w:rsidRPr="00563AC4">
        <w:rPr>
          <w:b/>
          <w:bCs/>
        </w:rPr>
        <w:t>stable over time</w:t>
      </w:r>
    </w:p>
    <w:p w14:paraId="551FEB1A" w14:textId="77777777" w:rsidR="00563AC4" w:rsidRPr="00563AC4" w:rsidRDefault="00563AC4" w:rsidP="00563AC4">
      <w:r w:rsidRPr="00563AC4">
        <w:pict w14:anchorId="693E2BD6">
          <v:rect id="_x0000_i1118" style="width:0;height:1.5pt" o:hralign="center" o:hrstd="t" o:hr="t" fillcolor="#a0a0a0" stroked="f"/>
        </w:pict>
      </w:r>
    </w:p>
    <w:p w14:paraId="448B2CD2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10. Final Checks &amp; Multicollinearity (VIF)</w:t>
      </w:r>
    </w:p>
    <w:p w14:paraId="2A434F1B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VIF Analysis</w:t>
      </w:r>
    </w:p>
    <w:p w14:paraId="733E77FA" w14:textId="77777777" w:rsidR="00563AC4" w:rsidRPr="00563AC4" w:rsidRDefault="00563AC4" w:rsidP="00563AC4">
      <w:pPr>
        <w:numPr>
          <w:ilvl w:val="0"/>
          <w:numId w:val="20"/>
        </w:numPr>
      </w:pPr>
      <w:r w:rsidRPr="00563AC4">
        <w:t>Variance Inflation Factor is calculated for all predictors</w:t>
      </w:r>
    </w:p>
    <w:p w14:paraId="3E8DA25D" w14:textId="77777777" w:rsidR="00563AC4" w:rsidRPr="00563AC4" w:rsidRDefault="00563AC4" w:rsidP="00563AC4">
      <w:pPr>
        <w:numPr>
          <w:ilvl w:val="0"/>
          <w:numId w:val="20"/>
        </w:numPr>
      </w:pPr>
      <w:r w:rsidRPr="00563AC4">
        <w:t xml:space="preserve">Variables with </w:t>
      </w:r>
      <w:r w:rsidRPr="00563AC4">
        <w:rPr>
          <w:b/>
          <w:bCs/>
        </w:rPr>
        <w:t>VIF &gt; 5</w:t>
      </w:r>
      <w:r w:rsidRPr="00563AC4">
        <w:t xml:space="preserve"> are removed</w:t>
      </w:r>
    </w:p>
    <w:p w14:paraId="5A9A9D07" w14:textId="77777777" w:rsidR="00563AC4" w:rsidRPr="00563AC4" w:rsidRDefault="00563AC4" w:rsidP="00563AC4">
      <w:r w:rsidRPr="00563AC4">
        <w:t>After reduction:</w:t>
      </w:r>
    </w:p>
    <w:p w14:paraId="78870E2D" w14:textId="77777777" w:rsidR="00563AC4" w:rsidRPr="00563AC4" w:rsidRDefault="00563AC4" w:rsidP="00563AC4">
      <w:pPr>
        <w:numPr>
          <w:ilvl w:val="0"/>
          <w:numId w:val="21"/>
        </w:numPr>
      </w:pPr>
      <w:r w:rsidRPr="00563AC4">
        <w:t>Remaining variables have acceptable multicollinearity</w:t>
      </w:r>
    </w:p>
    <w:p w14:paraId="7037BF1E" w14:textId="77777777" w:rsidR="00563AC4" w:rsidRPr="00563AC4" w:rsidRDefault="00563AC4" w:rsidP="00563AC4">
      <w:pPr>
        <w:numPr>
          <w:ilvl w:val="0"/>
          <w:numId w:val="21"/>
        </w:numPr>
      </w:pPr>
      <w:r w:rsidRPr="00563AC4">
        <w:t>Final feature set is suitable for logistic regression</w:t>
      </w:r>
    </w:p>
    <w:p w14:paraId="25ABDBF5" w14:textId="77777777" w:rsidR="00563AC4" w:rsidRPr="00563AC4" w:rsidRDefault="00563AC4" w:rsidP="00563AC4">
      <w:r w:rsidRPr="00563AC4">
        <w:t>Both DEV and OOS datasets are:</w:t>
      </w:r>
    </w:p>
    <w:p w14:paraId="4D221BCC" w14:textId="77777777" w:rsidR="00563AC4" w:rsidRPr="00563AC4" w:rsidRDefault="00563AC4" w:rsidP="00563AC4">
      <w:pPr>
        <w:numPr>
          <w:ilvl w:val="0"/>
          <w:numId w:val="22"/>
        </w:numPr>
      </w:pPr>
      <w:r w:rsidRPr="00563AC4">
        <w:t>Free of duplicates</w:t>
      </w:r>
    </w:p>
    <w:p w14:paraId="30913A20" w14:textId="77777777" w:rsidR="00563AC4" w:rsidRPr="00563AC4" w:rsidRDefault="00563AC4" w:rsidP="00563AC4">
      <w:pPr>
        <w:numPr>
          <w:ilvl w:val="0"/>
          <w:numId w:val="22"/>
        </w:numPr>
      </w:pPr>
      <w:r w:rsidRPr="00563AC4">
        <w:t>Free of missing or infinite values</w:t>
      </w:r>
    </w:p>
    <w:p w14:paraId="4E6FAF5F" w14:textId="77777777" w:rsidR="00563AC4" w:rsidRPr="00563AC4" w:rsidRDefault="00563AC4" w:rsidP="00563AC4">
      <w:r w:rsidRPr="00563AC4">
        <w:pict w14:anchorId="11248EEE">
          <v:rect id="_x0000_i1119" style="width:0;height:1.5pt" o:hralign="center" o:hrstd="t" o:hr="t" fillcolor="#a0a0a0" stroked="f"/>
        </w:pict>
      </w:r>
    </w:p>
    <w:p w14:paraId="2DA7AFDF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lastRenderedPageBreak/>
        <w:t>11. Logistic Regression Modelling</w:t>
      </w:r>
    </w:p>
    <w:p w14:paraId="1512C81E" w14:textId="77777777" w:rsidR="00563AC4" w:rsidRPr="00563AC4" w:rsidRDefault="00563AC4" w:rsidP="00563AC4">
      <w:r w:rsidRPr="00563AC4">
        <w:t xml:space="preserve">A </w:t>
      </w:r>
      <w:r w:rsidRPr="00563AC4">
        <w:rPr>
          <w:b/>
          <w:bCs/>
        </w:rPr>
        <w:t>logistic regression model</w:t>
      </w:r>
      <w:r w:rsidRPr="00563AC4">
        <w:t xml:space="preserve"> is trained on the DEV dataset.</w:t>
      </w:r>
    </w:p>
    <w:p w14:paraId="0C93F307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Model Outputs</w:t>
      </w:r>
    </w:p>
    <w:p w14:paraId="22DF1C00" w14:textId="77777777" w:rsidR="00563AC4" w:rsidRPr="00563AC4" w:rsidRDefault="00563AC4" w:rsidP="00563AC4">
      <w:pPr>
        <w:numPr>
          <w:ilvl w:val="0"/>
          <w:numId w:val="23"/>
        </w:numPr>
      </w:pPr>
      <w:r w:rsidRPr="00563AC4">
        <w:t>Coefficients provide clear interpretability</w:t>
      </w:r>
    </w:p>
    <w:p w14:paraId="6441F846" w14:textId="77777777" w:rsidR="00563AC4" w:rsidRPr="00563AC4" w:rsidRDefault="00563AC4" w:rsidP="00563AC4">
      <w:pPr>
        <w:numPr>
          <w:ilvl w:val="0"/>
          <w:numId w:val="23"/>
        </w:numPr>
      </w:pPr>
      <w:r w:rsidRPr="00563AC4">
        <w:t>Positive coefficients increase default probability</w:t>
      </w:r>
    </w:p>
    <w:p w14:paraId="51DE922F" w14:textId="77777777" w:rsidR="00563AC4" w:rsidRPr="00563AC4" w:rsidRDefault="00563AC4" w:rsidP="00563AC4">
      <w:pPr>
        <w:numPr>
          <w:ilvl w:val="0"/>
          <w:numId w:val="23"/>
        </w:numPr>
      </w:pPr>
      <w:r w:rsidRPr="00563AC4">
        <w:t>Negative coefficients reduce default probability</w:t>
      </w:r>
    </w:p>
    <w:p w14:paraId="629AFF78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Performance Metrics</w:t>
      </w:r>
    </w:p>
    <w:p w14:paraId="6F479C19" w14:textId="77777777" w:rsidR="00563AC4" w:rsidRPr="00563AC4" w:rsidRDefault="00563AC4" w:rsidP="00563AC4">
      <w:pPr>
        <w:numPr>
          <w:ilvl w:val="0"/>
          <w:numId w:val="24"/>
        </w:numPr>
      </w:pPr>
      <w:r w:rsidRPr="00563AC4">
        <w:rPr>
          <w:b/>
          <w:bCs/>
        </w:rPr>
        <w:t>ROC-AUC (DEV):</w:t>
      </w:r>
      <w:r w:rsidRPr="00563AC4">
        <w:t xml:space="preserve"> strong discriminatory power</w:t>
      </w:r>
    </w:p>
    <w:p w14:paraId="293C4E70" w14:textId="77777777" w:rsidR="00563AC4" w:rsidRPr="00563AC4" w:rsidRDefault="00563AC4" w:rsidP="00563AC4">
      <w:pPr>
        <w:numPr>
          <w:ilvl w:val="0"/>
          <w:numId w:val="24"/>
        </w:numPr>
      </w:pPr>
      <w:r w:rsidRPr="00563AC4">
        <w:rPr>
          <w:b/>
          <w:bCs/>
        </w:rPr>
        <w:t>ROC-AUC (OOS):</w:t>
      </w:r>
      <w:r w:rsidRPr="00563AC4">
        <w:t xml:space="preserve"> similar to DEV, indicating stability</w:t>
      </w:r>
    </w:p>
    <w:p w14:paraId="0999F323" w14:textId="77777777" w:rsidR="00563AC4" w:rsidRPr="00563AC4" w:rsidRDefault="00563AC4" w:rsidP="00563AC4">
      <w:pPr>
        <w:numPr>
          <w:ilvl w:val="0"/>
          <w:numId w:val="24"/>
        </w:numPr>
      </w:pPr>
      <w:r w:rsidRPr="00563AC4">
        <w:rPr>
          <w:b/>
          <w:bCs/>
        </w:rPr>
        <w:t>KS Statistic:</w:t>
      </w:r>
      <w:r w:rsidRPr="00563AC4">
        <w:t xml:space="preserve"> shows good separation between good and bad customers</w:t>
      </w:r>
    </w:p>
    <w:p w14:paraId="72112E06" w14:textId="77777777" w:rsidR="00563AC4" w:rsidRPr="00563AC4" w:rsidRDefault="00563AC4" w:rsidP="00563AC4">
      <w:r w:rsidRPr="00563AC4">
        <w:t>ROC curves for DEV and OOS are close, confirming no overfitting.</w:t>
      </w:r>
    </w:p>
    <w:p w14:paraId="181F91BF" w14:textId="77777777" w:rsidR="00563AC4" w:rsidRPr="00563AC4" w:rsidRDefault="00563AC4" w:rsidP="00563AC4">
      <w:r w:rsidRPr="00563AC4">
        <w:pict w14:anchorId="428C004D">
          <v:rect id="_x0000_i1120" style="width:0;height:1.5pt" o:hralign="center" o:hrstd="t" o:hr="t" fillcolor="#a0a0a0" stroked="f"/>
        </w:pict>
      </w:r>
    </w:p>
    <w:p w14:paraId="0E26FFB7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12. Lift &amp; Gains Analysis</w:t>
      </w:r>
    </w:p>
    <w:p w14:paraId="092CD338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Decile Analysis</w:t>
      </w:r>
    </w:p>
    <w:p w14:paraId="17AFC69D" w14:textId="77777777" w:rsidR="00563AC4" w:rsidRPr="00563AC4" w:rsidRDefault="00563AC4" w:rsidP="00563AC4">
      <w:pPr>
        <w:numPr>
          <w:ilvl w:val="0"/>
          <w:numId w:val="25"/>
        </w:numPr>
      </w:pPr>
      <w:r w:rsidRPr="00563AC4">
        <w:t>Customers are ranked by predicted probability of default</w:t>
      </w:r>
    </w:p>
    <w:p w14:paraId="4D634283" w14:textId="77777777" w:rsidR="00563AC4" w:rsidRPr="00563AC4" w:rsidRDefault="00563AC4" w:rsidP="00563AC4">
      <w:pPr>
        <w:numPr>
          <w:ilvl w:val="0"/>
          <w:numId w:val="25"/>
        </w:numPr>
      </w:pPr>
      <w:r w:rsidRPr="00563AC4">
        <w:t xml:space="preserve">Top deciles capture a </w:t>
      </w:r>
      <w:r w:rsidRPr="00563AC4">
        <w:rPr>
          <w:b/>
          <w:bCs/>
        </w:rPr>
        <w:t>disproportionately high percentage of bad cases</w:t>
      </w:r>
    </w:p>
    <w:p w14:paraId="73FB6E62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Numerical Insight</w:t>
      </w:r>
    </w:p>
    <w:p w14:paraId="0FC69ACB" w14:textId="77777777" w:rsidR="00563AC4" w:rsidRPr="00563AC4" w:rsidRDefault="00563AC4" w:rsidP="00563AC4">
      <w:pPr>
        <w:numPr>
          <w:ilvl w:val="0"/>
          <w:numId w:val="26"/>
        </w:numPr>
      </w:pPr>
      <w:r w:rsidRPr="00563AC4">
        <w:t xml:space="preserve">Top 10–20% of customers capture </w:t>
      </w:r>
      <w:r w:rsidRPr="00563AC4">
        <w:rPr>
          <w:b/>
          <w:bCs/>
        </w:rPr>
        <w:t>a large share of total bads</w:t>
      </w:r>
    </w:p>
    <w:p w14:paraId="512D1485" w14:textId="77777777" w:rsidR="00563AC4" w:rsidRPr="00563AC4" w:rsidRDefault="00563AC4" w:rsidP="00563AC4">
      <w:pPr>
        <w:numPr>
          <w:ilvl w:val="0"/>
          <w:numId w:val="26"/>
        </w:numPr>
      </w:pPr>
      <w:r w:rsidRPr="00563AC4">
        <w:t>Gains curve lies well above the random line</w:t>
      </w:r>
    </w:p>
    <w:p w14:paraId="497903B0" w14:textId="77777777" w:rsidR="00563AC4" w:rsidRPr="00563AC4" w:rsidRDefault="00563AC4" w:rsidP="00563AC4">
      <w:pPr>
        <w:numPr>
          <w:ilvl w:val="0"/>
          <w:numId w:val="26"/>
        </w:numPr>
      </w:pPr>
      <w:r w:rsidRPr="00563AC4">
        <w:t>Lift remains strong in OOS, confirming real-world usefulness</w:t>
      </w:r>
    </w:p>
    <w:p w14:paraId="428F5AD1" w14:textId="77777777" w:rsidR="00563AC4" w:rsidRPr="00563AC4" w:rsidRDefault="00563AC4" w:rsidP="00563AC4">
      <w:r w:rsidRPr="00563AC4">
        <w:t>This proves the model’s effectiveness in prioritizing risky customers.</w:t>
      </w:r>
    </w:p>
    <w:p w14:paraId="109BE2A3" w14:textId="77777777" w:rsidR="00563AC4" w:rsidRPr="00563AC4" w:rsidRDefault="00563AC4" w:rsidP="00563AC4">
      <w:r w:rsidRPr="00563AC4">
        <w:pict w14:anchorId="0FF45A86">
          <v:rect id="_x0000_i1121" style="width:0;height:1.5pt" o:hralign="center" o:hrstd="t" o:hr="t" fillcolor="#a0a0a0" stroked="f"/>
        </w:pict>
      </w:r>
    </w:p>
    <w:p w14:paraId="47525178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13. Final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49"/>
        <w:gridCol w:w="1257"/>
      </w:tblGrid>
      <w:tr w:rsidR="00563AC4" w:rsidRPr="00563AC4" w14:paraId="15B33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C42A8" w14:textId="77777777" w:rsidR="00563AC4" w:rsidRPr="00563AC4" w:rsidRDefault="00563AC4" w:rsidP="00563AC4">
            <w:pPr>
              <w:rPr>
                <w:b/>
                <w:bCs/>
              </w:rPr>
            </w:pPr>
            <w:r w:rsidRPr="00563AC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D660D9C" w14:textId="77777777" w:rsidR="00563AC4" w:rsidRPr="00563AC4" w:rsidRDefault="00563AC4" w:rsidP="00563AC4">
            <w:pPr>
              <w:rPr>
                <w:b/>
                <w:bCs/>
              </w:rPr>
            </w:pPr>
            <w:r w:rsidRPr="00563AC4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0F24E6B4" w14:textId="77777777" w:rsidR="00563AC4" w:rsidRPr="00563AC4" w:rsidRDefault="00563AC4" w:rsidP="00563AC4">
            <w:pPr>
              <w:rPr>
                <w:b/>
                <w:bCs/>
              </w:rPr>
            </w:pPr>
            <w:r w:rsidRPr="00563AC4">
              <w:rPr>
                <w:b/>
                <w:bCs/>
              </w:rPr>
              <w:t>OOS</w:t>
            </w:r>
          </w:p>
        </w:tc>
      </w:tr>
      <w:tr w:rsidR="00563AC4" w:rsidRPr="00563AC4" w14:paraId="6F20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BA6E" w14:textId="77777777" w:rsidR="00563AC4" w:rsidRPr="00563AC4" w:rsidRDefault="00563AC4" w:rsidP="00563AC4">
            <w:r w:rsidRPr="00563AC4">
              <w:t>ROC-AUC</w:t>
            </w:r>
          </w:p>
        </w:tc>
        <w:tc>
          <w:tcPr>
            <w:tcW w:w="0" w:type="auto"/>
            <w:vAlign w:val="center"/>
            <w:hideMark/>
          </w:tcPr>
          <w:p w14:paraId="2523C27D" w14:textId="77777777" w:rsidR="00563AC4" w:rsidRPr="00563AC4" w:rsidRDefault="00563AC4" w:rsidP="00563AC4">
            <w:r w:rsidRPr="00563AC4">
              <w:t>High</w:t>
            </w:r>
          </w:p>
        </w:tc>
        <w:tc>
          <w:tcPr>
            <w:tcW w:w="0" w:type="auto"/>
            <w:vAlign w:val="center"/>
            <w:hideMark/>
          </w:tcPr>
          <w:p w14:paraId="67E8F58C" w14:textId="77777777" w:rsidR="00563AC4" w:rsidRPr="00563AC4" w:rsidRDefault="00563AC4" w:rsidP="00563AC4">
            <w:r w:rsidRPr="00563AC4">
              <w:t>Comparable</w:t>
            </w:r>
          </w:p>
        </w:tc>
      </w:tr>
      <w:tr w:rsidR="00563AC4" w:rsidRPr="00563AC4" w14:paraId="305B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E5A0" w14:textId="77777777" w:rsidR="00563AC4" w:rsidRPr="00563AC4" w:rsidRDefault="00563AC4" w:rsidP="00563AC4">
            <w:r w:rsidRPr="00563AC4">
              <w:t>KS</w:t>
            </w:r>
          </w:p>
        </w:tc>
        <w:tc>
          <w:tcPr>
            <w:tcW w:w="0" w:type="auto"/>
            <w:vAlign w:val="center"/>
            <w:hideMark/>
          </w:tcPr>
          <w:p w14:paraId="18251274" w14:textId="77777777" w:rsidR="00563AC4" w:rsidRPr="00563AC4" w:rsidRDefault="00563AC4" w:rsidP="00563AC4">
            <w:r w:rsidRPr="00563AC4">
              <w:t>Strong</w:t>
            </w:r>
          </w:p>
        </w:tc>
        <w:tc>
          <w:tcPr>
            <w:tcW w:w="0" w:type="auto"/>
            <w:vAlign w:val="center"/>
            <w:hideMark/>
          </w:tcPr>
          <w:p w14:paraId="6141B21F" w14:textId="77777777" w:rsidR="00563AC4" w:rsidRPr="00563AC4" w:rsidRDefault="00563AC4" w:rsidP="00563AC4">
            <w:r w:rsidRPr="00563AC4">
              <w:t>Stable</w:t>
            </w:r>
          </w:p>
        </w:tc>
      </w:tr>
      <w:tr w:rsidR="00563AC4" w:rsidRPr="00563AC4" w14:paraId="0E63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B0EC" w14:textId="77777777" w:rsidR="00563AC4" w:rsidRPr="00563AC4" w:rsidRDefault="00563AC4" w:rsidP="00563AC4">
            <w:r w:rsidRPr="00563AC4">
              <w:t>Lift</w:t>
            </w:r>
          </w:p>
        </w:tc>
        <w:tc>
          <w:tcPr>
            <w:tcW w:w="0" w:type="auto"/>
            <w:vAlign w:val="center"/>
            <w:hideMark/>
          </w:tcPr>
          <w:p w14:paraId="27042BC5" w14:textId="77777777" w:rsidR="00563AC4" w:rsidRPr="00563AC4" w:rsidRDefault="00563AC4" w:rsidP="00563AC4">
            <w:r w:rsidRPr="00563AC4">
              <w:t>High in top deciles</w:t>
            </w:r>
          </w:p>
        </w:tc>
        <w:tc>
          <w:tcPr>
            <w:tcW w:w="0" w:type="auto"/>
            <w:vAlign w:val="center"/>
            <w:hideMark/>
          </w:tcPr>
          <w:p w14:paraId="660FFCD4" w14:textId="77777777" w:rsidR="00563AC4" w:rsidRPr="00563AC4" w:rsidRDefault="00563AC4" w:rsidP="00563AC4">
            <w:r w:rsidRPr="00563AC4">
              <w:t>Consistent</w:t>
            </w:r>
          </w:p>
        </w:tc>
      </w:tr>
    </w:tbl>
    <w:p w14:paraId="130764D4" w14:textId="77777777" w:rsidR="00563AC4" w:rsidRPr="00563AC4" w:rsidRDefault="00563AC4" w:rsidP="00563AC4">
      <w:r w:rsidRPr="00563AC4">
        <w:t>The model performs consistently across training and validation samples.</w:t>
      </w:r>
    </w:p>
    <w:p w14:paraId="1DB3DF60" w14:textId="77777777" w:rsidR="00563AC4" w:rsidRPr="00563AC4" w:rsidRDefault="00563AC4" w:rsidP="00563AC4">
      <w:r w:rsidRPr="00563AC4">
        <w:lastRenderedPageBreak/>
        <w:pict w14:anchorId="2C418446">
          <v:rect id="_x0000_i1122" style="width:0;height:1.5pt" o:hralign="center" o:hrstd="t" o:hr="t" fillcolor="#a0a0a0" stroked="f"/>
        </w:pict>
      </w:r>
    </w:p>
    <w:p w14:paraId="188D2EDC" w14:textId="77777777" w:rsidR="00563AC4" w:rsidRPr="00563AC4" w:rsidRDefault="00563AC4" w:rsidP="00563AC4">
      <w:pPr>
        <w:rPr>
          <w:b/>
          <w:bCs/>
        </w:rPr>
      </w:pPr>
      <w:r w:rsidRPr="00563AC4">
        <w:rPr>
          <w:b/>
          <w:bCs/>
        </w:rPr>
        <w:t>14. Final Conclusion</w:t>
      </w:r>
    </w:p>
    <w:p w14:paraId="7B4B5E3F" w14:textId="77777777" w:rsidR="00563AC4" w:rsidRPr="00563AC4" w:rsidRDefault="00563AC4" w:rsidP="00563AC4">
      <w:r w:rsidRPr="00563AC4">
        <w:t xml:space="preserve">This case study successfully demonstrates the complete lifecycle of a </w:t>
      </w:r>
      <w:r w:rsidRPr="00563AC4">
        <w:rPr>
          <w:b/>
          <w:bCs/>
        </w:rPr>
        <w:t>credit risk modelling exercise</w:t>
      </w:r>
      <w:r w:rsidRPr="00563AC4">
        <w:t>, starting from data preprocessing and feature engineering to model development, validation, and performance evaluation. The logistic regression model shows strong discriminatory power, stability across samples, and high interpretability.</w:t>
      </w:r>
    </w:p>
    <w:p w14:paraId="156B9D29" w14:textId="77777777" w:rsidR="00563AC4" w:rsidRPr="00563AC4" w:rsidRDefault="00563AC4" w:rsidP="00563AC4">
      <w:r w:rsidRPr="00563AC4">
        <w:t xml:space="preserve">The lift and gains analysis confirms that the model effectively identifies high-risk customers early in the population, making it suitable for real-world credit decision-making. Overall, the model is </w:t>
      </w:r>
      <w:r w:rsidRPr="00563AC4">
        <w:rPr>
          <w:b/>
          <w:bCs/>
        </w:rPr>
        <w:t>robust, stable, and practically deployable</w:t>
      </w:r>
      <w:r w:rsidRPr="00563AC4">
        <w:t xml:space="preserve"> for risk assessment and customer segmentation.</w:t>
      </w:r>
    </w:p>
    <w:p w14:paraId="7A387404" w14:textId="77777777" w:rsidR="002724E7" w:rsidRDefault="002724E7"/>
    <w:sectPr w:rsidR="002724E7" w:rsidSect="00563A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F33"/>
    <w:multiLevelType w:val="multilevel"/>
    <w:tmpl w:val="D0D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A08"/>
    <w:multiLevelType w:val="multilevel"/>
    <w:tmpl w:val="F7C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10BF"/>
    <w:multiLevelType w:val="multilevel"/>
    <w:tmpl w:val="344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4A4C"/>
    <w:multiLevelType w:val="multilevel"/>
    <w:tmpl w:val="2D0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6698"/>
    <w:multiLevelType w:val="multilevel"/>
    <w:tmpl w:val="2CF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1594"/>
    <w:multiLevelType w:val="multilevel"/>
    <w:tmpl w:val="23B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3A75"/>
    <w:multiLevelType w:val="multilevel"/>
    <w:tmpl w:val="B2C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96F88"/>
    <w:multiLevelType w:val="multilevel"/>
    <w:tmpl w:val="257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2350F"/>
    <w:multiLevelType w:val="multilevel"/>
    <w:tmpl w:val="590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3C31"/>
    <w:multiLevelType w:val="multilevel"/>
    <w:tmpl w:val="CE7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1783D"/>
    <w:multiLevelType w:val="multilevel"/>
    <w:tmpl w:val="32A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85BC5"/>
    <w:multiLevelType w:val="multilevel"/>
    <w:tmpl w:val="A7A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F5F45"/>
    <w:multiLevelType w:val="multilevel"/>
    <w:tmpl w:val="34C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96CD1"/>
    <w:multiLevelType w:val="multilevel"/>
    <w:tmpl w:val="BCE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74A78"/>
    <w:multiLevelType w:val="multilevel"/>
    <w:tmpl w:val="526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3B6B"/>
    <w:multiLevelType w:val="multilevel"/>
    <w:tmpl w:val="6C6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C4DA3"/>
    <w:multiLevelType w:val="multilevel"/>
    <w:tmpl w:val="707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165F5"/>
    <w:multiLevelType w:val="multilevel"/>
    <w:tmpl w:val="8DB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32529"/>
    <w:multiLevelType w:val="multilevel"/>
    <w:tmpl w:val="A4B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D41D3"/>
    <w:multiLevelType w:val="multilevel"/>
    <w:tmpl w:val="201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20F84"/>
    <w:multiLevelType w:val="multilevel"/>
    <w:tmpl w:val="B79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A3615"/>
    <w:multiLevelType w:val="multilevel"/>
    <w:tmpl w:val="F36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13BB3"/>
    <w:multiLevelType w:val="multilevel"/>
    <w:tmpl w:val="FC9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97096"/>
    <w:multiLevelType w:val="multilevel"/>
    <w:tmpl w:val="153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350A3"/>
    <w:multiLevelType w:val="multilevel"/>
    <w:tmpl w:val="AC5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E25CB"/>
    <w:multiLevelType w:val="multilevel"/>
    <w:tmpl w:val="1EB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653571">
    <w:abstractNumId w:val="12"/>
  </w:num>
  <w:num w:numId="2" w16cid:durableId="1551652727">
    <w:abstractNumId w:val="25"/>
  </w:num>
  <w:num w:numId="3" w16cid:durableId="1217157316">
    <w:abstractNumId w:val="8"/>
  </w:num>
  <w:num w:numId="4" w16cid:durableId="857819196">
    <w:abstractNumId w:val="3"/>
  </w:num>
  <w:num w:numId="5" w16cid:durableId="41289670">
    <w:abstractNumId w:val="23"/>
  </w:num>
  <w:num w:numId="6" w16cid:durableId="1362434334">
    <w:abstractNumId w:val="17"/>
  </w:num>
  <w:num w:numId="7" w16cid:durableId="1683705234">
    <w:abstractNumId w:val="16"/>
  </w:num>
  <w:num w:numId="8" w16cid:durableId="843210078">
    <w:abstractNumId w:val="7"/>
  </w:num>
  <w:num w:numId="9" w16cid:durableId="1974750505">
    <w:abstractNumId w:val="10"/>
  </w:num>
  <w:num w:numId="10" w16cid:durableId="1697120402">
    <w:abstractNumId w:val="21"/>
  </w:num>
  <w:num w:numId="11" w16cid:durableId="1813985797">
    <w:abstractNumId w:val="2"/>
  </w:num>
  <w:num w:numId="12" w16cid:durableId="2073115563">
    <w:abstractNumId w:val="0"/>
  </w:num>
  <w:num w:numId="13" w16cid:durableId="1736854537">
    <w:abstractNumId w:val="15"/>
  </w:num>
  <w:num w:numId="14" w16cid:durableId="380179223">
    <w:abstractNumId w:val="11"/>
  </w:num>
  <w:num w:numId="15" w16cid:durableId="1733654512">
    <w:abstractNumId w:val="1"/>
  </w:num>
  <w:num w:numId="16" w16cid:durableId="1576552566">
    <w:abstractNumId w:val="24"/>
  </w:num>
  <w:num w:numId="17" w16cid:durableId="607127647">
    <w:abstractNumId w:val="6"/>
  </w:num>
  <w:num w:numId="18" w16cid:durableId="1538006363">
    <w:abstractNumId w:val="18"/>
  </w:num>
  <w:num w:numId="19" w16cid:durableId="271211140">
    <w:abstractNumId w:val="19"/>
  </w:num>
  <w:num w:numId="20" w16cid:durableId="830758077">
    <w:abstractNumId w:val="13"/>
  </w:num>
  <w:num w:numId="21" w16cid:durableId="1126847873">
    <w:abstractNumId w:val="4"/>
  </w:num>
  <w:num w:numId="22" w16cid:durableId="587736815">
    <w:abstractNumId w:val="22"/>
  </w:num>
  <w:num w:numId="23" w16cid:durableId="942684779">
    <w:abstractNumId w:val="20"/>
  </w:num>
  <w:num w:numId="24" w16cid:durableId="325592090">
    <w:abstractNumId w:val="14"/>
  </w:num>
  <w:num w:numId="25" w16cid:durableId="715668164">
    <w:abstractNumId w:val="5"/>
  </w:num>
  <w:num w:numId="26" w16cid:durableId="1662928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C4"/>
    <w:rsid w:val="002724E7"/>
    <w:rsid w:val="00563AC4"/>
    <w:rsid w:val="00E069E5"/>
    <w:rsid w:val="00EC11E3"/>
    <w:rsid w:val="00F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D5AE"/>
  <w15:chartTrackingRefBased/>
  <w15:docId w15:val="{F03D8EEC-D15B-47FC-8B87-0F20D792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statslab</dc:creator>
  <cp:keywords/>
  <dc:description/>
  <cp:lastModifiedBy>statslab</cp:lastModifiedBy>
  <cp:revision>1</cp:revision>
  <dcterms:created xsi:type="dcterms:W3CDTF">2026-02-03T03:18:00Z</dcterms:created>
  <dcterms:modified xsi:type="dcterms:W3CDTF">2026-02-03T03:21:00Z</dcterms:modified>
</cp:coreProperties>
</file>