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Jordan Tice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3005138</wp:posOffset>
            </wp:positionH>
            <wp:positionV relativeFrom="paragraph">
              <wp:posOffset>114300</wp:posOffset>
            </wp:positionV>
            <wp:extent cx="3100388" cy="3815862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871" l="0" r="0" t="1871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815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jordanotice@gmail.com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12th Grade - Senior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plan to attend Texas A&amp;M as a Computer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Science major.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4590"/>
        <w:rPr/>
      </w:pPr>
      <w:r w:rsidDel="00000000" w:rsidR="00000000" w:rsidRPr="00000000">
        <w:rPr>
          <w:rtl w:val="0"/>
        </w:rPr>
        <w:t xml:space="preserve">I spent the first few weeks of the school year learning how to use Unreal for the game. Once things started to pick up I began to specifically get into the cinematic features of the engine. Using the skills gained from that, I can create some cutscenes to include in the game for more cinematic detail.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