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Sofia Cantu Garza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3181350</wp:posOffset>
            </wp:positionH>
            <wp:positionV relativeFrom="paragraph">
              <wp:posOffset>228600</wp:posOffset>
            </wp:positionV>
            <wp:extent cx="3074585" cy="3814763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799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4585" cy="3814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sofia.cantu.garza@gmail.com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Senior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Texas A&amp;M University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first learned how to set up basic movement for the player like sprinting, walking, crouching, and jumping. Later, I made a slide mechanic that allows the player to seamlessly make their character slide along the ground to go under obstacles. After working on movement, I moved on to cutscenes. I made two cutscenes that introduce maps to the player. The third cutscene was an action combat cutscene that features the player and an enemy fighting. I worked with animation a lot in order to make the characters come to life and transition seamlessly from animation to animation and from cutscene to the game.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