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CE07AD">
        <w:trPr>
          <w:trHeight w:val="2150"/>
        </w:trPr>
        <w:tc>
          <w:tcPr>
            <w:tcW w:w="10021" w:type="dxa"/>
            <w:gridSpan w:val="2"/>
            <w:shd w:val="clear" w:color="auto" w:fill="auto"/>
            <w:vAlign w:val="center"/>
          </w:tcPr>
          <w:p w14:paraId="07DFFC92" w14:textId="77777777" w:rsidR="009D561B" w:rsidRPr="004F1083" w:rsidRDefault="009D561B" w:rsidP="00CE07AD">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CE07AD">
        <w:trPr>
          <w:trHeight w:hRule="exact" w:val="2592"/>
        </w:trPr>
        <w:tc>
          <w:tcPr>
            <w:tcW w:w="10021" w:type="dxa"/>
            <w:gridSpan w:val="2"/>
            <w:shd w:val="clear" w:color="auto" w:fill="auto"/>
            <w:vAlign w:val="center"/>
          </w:tcPr>
          <w:p w14:paraId="29C4CBCA" w14:textId="76912C5D" w:rsidR="009D561B" w:rsidRPr="004753A3" w:rsidRDefault="009D561B" w:rsidP="00CE07AD">
            <w:pPr>
              <w:pStyle w:val="Title"/>
            </w:pPr>
            <w:proofErr w:type="spellStart"/>
            <w:r>
              <w:t>FortnaPlus</w:t>
            </w:r>
            <w:proofErr w:type="spellEnd"/>
            <w:r>
              <w:t xml:space="preserve"> Control</w:t>
            </w:r>
            <w:r>
              <w:br/>
            </w:r>
            <w:r>
              <w:br/>
            </w:r>
            <w:r w:rsidR="00270E97">
              <w:rPr>
                <w:sz w:val="44"/>
                <w:szCs w:val="44"/>
              </w:rPr>
              <w:t>Using the View I/O Screen</w:t>
            </w:r>
          </w:p>
        </w:tc>
      </w:tr>
      <w:tr w:rsidR="009D561B" w:rsidRPr="00DA50FB" w14:paraId="3876FB06" w14:textId="77777777" w:rsidTr="00CE07AD">
        <w:tc>
          <w:tcPr>
            <w:tcW w:w="10021" w:type="dxa"/>
            <w:gridSpan w:val="2"/>
            <w:shd w:val="clear" w:color="auto" w:fill="auto"/>
            <w:vAlign w:val="center"/>
          </w:tcPr>
          <w:p w14:paraId="67D383DF" w14:textId="77777777" w:rsidR="009D561B" w:rsidRPr="00DA50FB" w:rsidRDefault="009D561B" w:rsidP="00CE07AD">
            <w:pPr>
              <w:jc w:val="center"/>
              <w:rPr>
                <w:sz w:val="44"/>
                <w:szCs w:val="44"/>
              </w:rPr>
            </w:pPr>
          </w:p>
        </w:tc>
      </w:tr>
      <w:tr w:rsidR="009D561B" w:rsidRPr="004F1083" w14:paraId="67892F8D" w14:textId="77777777" w:rsidTr="00CE07AD">
        <w:trPr>
          <w:trHeight w:val="1008"/>
        </w:trPr>
        <w:tc>
          <w:tcPr>
            <w:tcW w:w="10021" w:type="dxa"/>
            <w:gridSpan w:val="2"/>
            <w:shd w:val="clear" w:color="auto" w:fill="auto"/>
            <w:vAlign w:val="center"/>
          </w:tcPr>
          <w:p w14:paraId="4788D611" w14:textId="330CBBDA" w:rsidR="009D561B" w:rsidRPr="004F1083" w:rsidRDefault="009D561B" w:rsidP="00CE07AD">
            <w:pPr>
              <w:pStyle w:val="BodyText"/>
            </w:pPr>
          </w:p>
        </w:tc>
      </w:tr>
      <w:tr w:rsidR="009D561B" w14:paraId="29707B2E" w14:textId="77777777" w:rsidTr="00CE07AD">
        <w:trPr>
          <w:trHeight w:val="1008"/>
        </w:trPr>
        <w:tc>
          <w:tcPr>
            <w:tcW w:w="10021" w:type="dxa"/>
            <w:gridSpan w:val="2"/>
            <w:shd w:val="clear" w:color="auto" w:fill="auto"/>
            <w:vAlign w:val="center"/>
          </w:tcPr>
          <w:p w14:paraId="14F22B36" w14:textId="77777777" w:rsidR="009D561B" w:rsidRDefault="009D561B" w:rsidP="00CE07AD">
            <w:pPr>
              <w:pStyle w:val="BodyText"/>
              <w:overflowPunct w:val="0"/>
              <w:autoSpaceDE w:val="0"/>
              <w:autoSpaceDN w:val="0"/>
              <w:adjustRightInd w:val="0"/>
              <w:textAlignment w:val="baseline"/>
            </w:pPr>
          </w:p>
        </w:tc>
      </w:tr>
      <w:tr w:rsidR="009D561B" w:rsidRPr="004F1083" w14:paraId="3409E0CA" w14:textId="77777777" w:rsidTr="00CE07AD">
        <w:tc>
          <w:tcPr>
            <w:tcW w:w="10021" w:type="dxa"/>
            <w:gridSpan w:val="2"/>
            <w:shd w:val="clear" w:color="auto" w:fill="auto"/>
            <w:vAlign w:val="center"/>
          </w:tcPr>
          <w:p w14:paraId="5B324EE7" w14:textId="0890B8C3" w:rsidR="009D561B" w:rsidRPr="004F1083" w:rsidRDefault="009D561B" w:rsidP="00CE07AD">
            <w:pPr>
              <w:pStyle w:val="BodyText"/>
            </w:pPr>
          </w:p>
        </w:tc>
      </w:tr>
      <w:tr w:rsidR="009D561B" w14:paraId="260A646D" w14:textId="77777777" w:rsidTr="00CE07AD">
        <w:tc>
          <w:tcPr>
            <w:tcW w:w="10021" w:type="dxa"/>
            <w:gridSpan w:val="2"/>
            <w:shd w:val="clear" w:color="auto" w:fill="auto"/>
            <w:vAlign w:val="center"/>
          </w:tcPr>
          <w:p w14:paraId="7A017C4C" w14:textId="77777777" w:rsidR="009D561B" w:rsidRDefault="009D561B" w:rsidP="00CE07AD">
            <w:pPr>
              <w:pStyle w:val="BodyText"/>
              <w:overflowPunct w:val="0"/>
              <w:autoSpaceDE w:val="0"/>
              <w:autoSpaceDN w:val="0"/>
              <w:adjustRightInd w:val="0"/>
              <w:textAlignment w:val="baseline"/>
            </w:pPr>
          </w:p>
        </w:tc>
      </w:tr>
      <w:tr w:rsidR="009D561B" w:rsidRPr="003873EC" w14:paraId="1D22B5E3" w14:textId="77777777" w:rsidTr="00CE07AD">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CE07AD"/>
        </w:tc>
        <w:tc>
          <w:tcPr>
            <w:tcW w:w="5283" w:type="dxa"/>
            <w:vMerge w:val="restart"/>
            <w:tcBorders>
              <w:bottom w:val="nil"/>
            </w:tcBorders>
            <w:shd w:val="clear" w:color="auto" w:fill="auto"/>
            <w:noWrap/>
            <w:tcMar>
              <w:left w:w="115" w:type="dxa"/>
              <w:right w:w="115" w:type="dxa"/>
            </w:tcMar>
            <w:vAlign w:val="center"/>
          </w:tcPr>
          <w:p w14:paraId="6AF6E7AD" w14:textId="3A5FF295" w:rsidR="009D561B" w:rsidRPr="003873EC" w:rsidRDefault="009D561B" w:rsidP="00CE07AD">
            <w:pPr>
              <w:pStyle w:val="CoverPageTitle"/>
              <w:overflowPunct w:val="0"/>
              <w:autoSpaceDE w:val="0"/>
              <w:autoSpaceDN w:val="0"/>
              <w:adjustRightInd w:val="0"/>
              <w:textAlignment w:val="baseline"/>
              <w:rPr>
                <w:sz w:val="36"/>
              </w:rPr>
            </w:pPr>
          </w:p>
        </w:tc>
      </w:tr>
      <w:tr w:rsidR="009D561B" w:rsidRPr="00DA50FB" w14:paraId="5DB42948" w14:textId="77777777" w:rsidTr="00CE07AD">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CE07AD"/>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CE07AD">
            <w:pPr>
              <w:jc w:val="right"/>
              <w:rPr>
                <w:sz w:val="40"/>
                <w:szCs w:val="40"/>
              </w:rPr>
            </w:pPr>
          </w:p>
        </w:tc>
      </w:tr>
      <w:tr w:rsidR="009D561B" w:rsidRPr="004F1083" w14:paraId="239A0EF2" w14:textId="77777777" w:rsidTr="00CE07AD">
        <w:tc>
          <w:tcPr>
            <w:tcW w:w="10021" w:type="dxa"/>
            <w:gridSpan w:val="2"/>
            <w:shd w:val="clear" w:color="auto" w:fill="auto"/>
            <w:vAlign w:val="center"/>
          </w:tcPr>
          <w:p w14:paraId="63A09C53" w14:textId="77777777" w:rsidR="009D561B" w:rsidRPr="004F1083" w:rsidRDefault="009D561B" w:rsidP="00CE07AD">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CE07AD">
        <w:tc>
          <w:tcPr>
            <w:tcW w:w="10021" w:type="dxa"/>
            <w:gridSpan w:val="2"/>
            <w:shd w:val="clear" w:color="auto" w:fill="auto"/>
            <w:vAlign w:val="center"/>
          </w:tcPr>
          <w:p w14:paraId="683C17E1" w14:textId="4BF46F68" w:rsidR="009D561B" w:rsidRPr="004F1083" w:rsidRDefault="009D561B" w:rsidP="00CE07AD">
            <w:pPr>
              <w:pStyle w:val="StyleBodyTextRight"/>
              <w:overflowPunct w:val="0"/>
              <w:autoSpaceDE w:val="0"/>
              <w:autoSpaceDN w:val="0"/>
              <w:adjustRightInd w:val="0"/>
              <w:textAlignment w:val="baseline"/>
              <w:rPr>
                <w:noProof/>
              </w:rPr>
            </w:pPr>
            <w:r>
              <w:rPr>
                <w:noProof/>
              </w:rPr>
              <w:t xml:space="preserve">Date: </w:t>
            </w:r>
            <w:r w:rsidR="00886AE0">
              <w:rPr>
                <w:noProof/>
              </w:rPr>
              <w:t>05-Jan-2021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CE07AD">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CE07AD">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CE07AD">
              <w:trPr>
                <w:trHeight w:val="342"/>
              </w:trPr>
              <w:tc>
                <w:tcPr>
                  <w:tcW w:w="1555" w:type="dxa"/>
                  <w:shd w:val="clear" w:color="auto" w:fill="auto"/>
                  <w:vAlign w:val="center"/>
                </w:tcPr>
                <w:p w14:paraId="3DAD3C03" w14:textId="77777777" w:rsidR="009D561B" w:rsidRPr="00844DB7" w:rsidRDefault="009D561B" w:rsidP="00CE07AD">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38FA4D8A" w:rsidR="009D561B" w:rsidRPr="00844DB7" w:rsidRDefault="00576C26" w:rsidP="00CE07AD">
                  <w:pPr>
                    <w:rPr>
                      <w:rFonts w:ascii="Arial" w:eastAsia="Arial" w:hAnsi="Arial" w:cs="Arial"/>
                    </w:rPr>
                  </w:pPr>
                  <w:r>
                    <w:rPr>
                      <w:rFonts w:ascii="Arial" w:eastAsia="Arial" w:hAnsi="Arial" w:cs="Arial"/>
                    </w:rPr>
                    <w:t>27-Jul-2018</w:t>
                  </w:r>
                </w:p>
              </w:tc>
              <w:tc>
                <w:tcPr>
                  <w:tcW w:w="1620" w:type="dxa"/>
                  <w:shd w:val="clear" w:color="auto" w:fill="auto"/>
                  <w:vAlign w:val="center"/>
                </w:tcPr>
                <w:p w14:paraId="7D6F61B5" w14:textId="3D175767" w:rsidR="009D561B" w:rsidRPr="00844DB7" w:rsidRDefault="00576C26" w:rsidP="00CE07AD">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CE07AD">
                  <w:pPr>
                    <w:rPr>
                      <w:rFonts w:ascii="Arial" w:eastAsia="Arial" w:hAnsi="Arial" w:cs="Arial"/>
                    </w:rPr>
                  </w:pPr>
                  <w:r>
                    <w:rPr>
                      <w:rFonts w:ascii="Arial" w:eastAsia="Arial" w:hAnsi="Arial" w:cs="Arial"/>
                    </w:rPr>
                    <w:t>New document</w:t>
                  </w:r>
                </w:p>
              </w:tc>
            </w:tr>
            <w:tr w:rsidR="009D561B" w:rsidRPr="00844DB7" w14:paraId="4A2B0155" w14:textId="77777777" w:rsidTr="00CE07AD">
              <w:tc>
                <w:tcPr>
                  <w:tcW w:w="1555" w:type="dxa"/>
                  <w:shd w:val="clear" w:color="auto" w:fill="auto"/>
                  <w:vAlign w:val="center"/>
                </w:tcPr>
                <w:p w14:paraId="565C1542" w14:textId="77777777" w:rsidR="009D561B" w:rsidRPr="00844DB7" w:rsidRDefault="009D561B" w:rsidP="00CE07AD">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52442DA5" w:rsidR="009D561B" w:rsidRPr="00844DB7" w:rsidRDefault="00886AE0" w:rsidP="00CE07AD">
                  <w:pPr>
                    <w:rPr>
                      <w:rFonts w:ascii="Arial" w:eastAsia="Arial" w:hAnsi="Arial" w:cs="Arial"/>
                    </w:rPr>
                  </w:pPr>
                  <w:r>
                    <w:rPr>
                      <w:rFonts w:ascii="Arial" w:eastAsia="Arial" w:hAnsi="Arial" w:cs="Arial"/>
                    </w:rPr>
                    <w:t>05-Jan-2021</w:t>
                  </w:r>
                </w:p>
              </w:tc>
              <w:tc>
                <w:tcPr>
                  <w:tcW w:w="1620" w:type="dxa"/>
                  <w:shd w:val="clear" w:color="auto" w:fill="auto"/>
                  <w:vAlign w:val="center"/>
                </w:tcPr>
                <w:p w14:paraId="477E0745" w14:textId="77777777" w:rsidR="009D561B" w:rsidRPr="00844DB7" w:rsidRDefault="009D561B"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CE07AD">
                  <w:pPr>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CE07AD">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1478D87E" w14:textId="6CA5CEF9" w:rsidR="00881EFF"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0755828" w:history="1">
            <w:r w:rsidR="00881EFF" w:rsidRPr="00781F5B">
              <w:rPr>
                <w:rStyle w:val="Hyperlink"/>
                <w:noProof/>
              </w:rPr>
              <w:t>1.</w:t>
            </w:r>
            <w:r w:rsidR="00881EFF">
              <w:rPr>
                <w:rFonts w:asciiTheme="minorHAnsi" w:eastAsiaTheme="minorEastAsia" w:hAnsiTheme="minorHAnsi" w:cstheme="minorBidi"/>
                <w:noProof/>
                <w:sz w:val="22"/>
                <w:szCs w:val="22"/>
              </w:rPr>
              <w:tab/>
            </w:r>
            <w:r w:rsidR="00881EFF" w:rsidRPr="00781F5B">
              <w:rPr>
                <w:rStyle w:val="Hyperlink"/>
                <w:noProof/>
              </w:rPr>
              <w:t>Purpose</w:t>
            </w:r>
            <w:r w:rsidR="00881EFF">
              <w:rPr>
                <w:noProof/>
                <w:webHidden/>
              </w:rPr>
              <w:tab/>
            </w:r>
            <w:r w:rsidR="00881EFF">
              <w:rPr>
                <w:noProof/>
                <w:webHidden/>
              </w:rPr>
              <w:fldChar w:fldCharType="begin"/>
            </w:r>
            <w:r w:rsidR="00881EFF">
              <w:rPr>
                <w:noProof/>
                <w:webHidden/>
              </w:rPr>
              <w:instrText xml:space="preserve"> PAGEREF _Toc60755828 \h </w:instrText>
            </w:r>
            <w:r w:rsidR="00881EFF">
              <w:rPr>
                <w:noProof/>
                <w:webHidden/>
              </w:rPr>
            </w:r>
            <w:r w:rsidR="00881EFF">
              <w:rPr>
                <w:noProof/>
                <w:webHidden/>
              </w:rPr>
              <w:fldChar w:fldCharType="separate"/>
            </w:r>
            <w:r w:rsidR="00881EFF">
              <w:rPr>
                <w:noProof/>
                <w:webHidden/>
              </w:rPr>
              <w:t>4</w:t>
            </w:r>
            <w:r w:rsidR="00881EFF">
              <w:rPr>
                <w:noProof/>
                <w:webHidden/>
              </w:rPr>
              <w:fldChar w:fldCharType="end"/>
            </w:r>
          </w:hyperlink>
        </w:p>
        <w:p w14:paraId="7B1609CD" w14:textId="095ADC71" w:rsidR="00881EFF" w:rsidRDefault="00E76954">
          <w:pPr>
            <w:pStyle w:val="TOC1"/>
            <w:tabs>
              <w:tab w:val="left" w:pos="440"/>
              <w:tab w:val="right" w:leader="dot" w:pos="9350"/>
            </w:tabs>
            <w:rPr>
              <w:rFonts w:asciiTheme="minorHAnsi" w:eastAsiaTheme="minorEastAsia" w:hAnsiTheme="minorHAnsi" w:cstheme="minorBidi"/>
              <w:noProof/>
              <w:sz w:val="22"/>
              <w:szCs w:val="22"/>
            </w:rPr>
          </w:pPr>
          <w:hyperlink w:anchor="_Toc60755829" w:history="1">
            <w:r w:rsidR="00881EFF" w:rsidRPr="00781F5B">
              <w:rPr>
                <w:rStyle w:val="Hyperlink"/>
                <w:noProof/>
              </w:rPr>
              <w:t>2.</w:t>
            </w:r>
            <w:r w:rsidR="00881EFF">
              <w:rPr>
                <w:rFonts w:asciiTheme="minorHAnsi" w:eastAsiaTheme="minorEastAsia" w:hAnsiTheme="minorHAnsi" w:cstheme="minorBidi"/>
                <w:noProof/>
                <w:sz w:val="22"/>
                <w:szCs w:val="22"/>
              </w:rPr>
              <w:tab/>
            </w:r>
            <w:r w:rsidR="00881EFF" w:rsidRPr="00781F5B">
              <w:rPr>
                <w:rStyle w:val="Hyperlink"/>
                <w:noProof/>
              </w:rPr>
              <w:t>Navigation</w:t>
            </w:r>
            <w:r w:rsidR="00881EFF">
              <w:rPr>
                <w:noProof/>
                <w:webHidden/>
              </w:rPr>
              <w:tab/>
            </w:r>
            <w:r w:rsidR="00881EFF">
              <w:rPr>
                <w:noProof/>
                <w:webHidden/>
              </w:rPr>
              <w:fldChar w:fldCharType="begin"/>
            </w:r>
            <w:r w:rsidR="00881EFF">
              <w:rPr>
                <w:noProof/>
                <w:webHidden/>
              </w:rPr>
              <w:instrText xml:space="preserve"> PAGEREF _Toc60755829 \h </w:instrText>
            </w:r>
            <w:r w:rsidR="00881EFF">
              <w:rPr>
                <w:noProof/>
                <w:webHidden/>
              </w:rPr>
            </w:r>
            <w:r w:rsidR="00881EFF">
              <w:rPr>
                <w:noProof/>
                <w:webHidden/>
              </w:rPr>
              <w:fldChar w:fldCharType="separate"/>
            </w:r>
            <w:r w:rsidR="00881EFF">
              <w:rPr>
                <w:noProof/>
                <w:webHidden/>
              </w:rPr>
              <w:t>4</w:t>
            </w:r>
            <w:r w:rsidR="00881EFF">
              <w:rPr>
                <w:noProof/>
                <w:webHidden/>
              </w:rPr>
              <w:fldChar w:fldCharType="end"/>
            </w:r>
          </w:hyperlink>
        </w:p>
        <w:p w14:paraId="1782E7E0" w14:textId="6C3AC75F" w:rsidR="00881EFF" w:rsidRDefault="00E76954">
          <w:pPr>
            <w:pStyle w:val="TOC1"/>
            <w:tabs>
              <w:tab w:val="left" w:pos="440"/>
              <w:tab w:val="right" w:leader="dot" w:pos="9350"/>
            </w:tabs>
            <w:rPr>
              <w:rFonts w:asciiTheme="minorHAnsi" w:eastAsiaTheme="minorEastAsia" w:hAnsiTheme="minorHAnsi" w:cstheme="minorBidi"/>
              <w:noProof/>
              <w:sz w:val="22"/>
              <w:szCs w:val="22"/>
            </w:rPr>
          </w:pPr>
          <w:hyperlink w:anchor="_Toc60755830" w:history="1">
            <w:r w:rsidR="00881EFF" w:rsidRPr="00781F5B">
              <w:rPr>
                <w:rStyle w:val="Hyperlink"/>
                <w:noProof/>
              </w:rPr>
              <w:t>3.</w:t>
            </w:r>
            <w:r w:rsidR="00881EFF">
              <w:rPr>
                <w:rFonts w:asciiTheme="minorHAnsi" w:eastAsiaTheme="minorEastAsia" w:hAnsiTheme="minorHAnsi" w:cstheme="minorBidi"/>
                <w:noProof/>
                <w:sz w:val="22"/>
                <w:szCs w:val="22"/>
              </w:rPr>
              <w:tab/>
            </w:r>
            <w:r w:rsidR="00881EFF" w:rsidRPr="00781F5B">
              <w:rPr>
                <w:rStyle w:val="Hyperlink"/>
                <w:noProof/>
              </w:rPr>
              <w:t>Screen Features Details</w:t>
            </w:r>
            <w:r w:rsidR="00881EFF">
              <w:rPr>
                <w:noProof/>
                <w:webHidden/>
              </w:rPr>
              <w:tab/>
            </w:r>
            <w:r w:rsidR="00881EFF">
              <w:rPr>
                <w:noProof/>
                <w:webHidden/>
              </w:rPr>
              <w:fldChar w:fldCharType="begin"/>
            </w:r>
            <w:r w:rsidR="00881EFF">
              <w:rPr>
                <w:noProof/>
                <w:webHidden/>
              </w:rPr>
              <w:instrText xml:space="preserve"> PAGEREF _Toc60755830 \h </w:instrText>
            </w:r>
            <w:r w:rsidR="00881EFF">
              <w:rPr>
                <w:noProof/>
                <w:webHidden/>
              </w:rPr>
            </w:r>
            <w:r w:rsidR="00881EFF">
              <w:rPr>
                <w:noProof/>
                <w:webHidden/>
              </w:rPr>
              <w:fldChar w:fldCharType="separate"/>
            </w:r>
            <w:r w:rsidR="00881EFF">
              <w:rPr>
                <w:noProof/>
                <w:webHidden/>
              </w:rPr>
              <w:t>5</w:t>
            </w:r>
            <w:r w:rsidR="00881EFF">
              <w:rPr>
                <w:noProof/>
                <w:webHidden/>
              </w:rPr>
              <w:fldChar w:fldCharType="end"/>
            </w:r>
          </w:hyperlink>
        </w:p>
        <w:p w14:paraId="14062D28" w14:textId="03324AE7" w:rsidR="00881EFF" w:rsidRDefault="00E76954">
          <w:pPr>
            <w:pStyle w:val="TOC1"/>
            <w:tabs>
              <w:tab w:val="left" w:pos="440"/>
              <w:tab w:val="right" w:leader="dot" w:pos="9350"/>
            </w:tabs>
            <w:rPr>
              <w:rFonts w:asciiTheme="minorHAnsi" w:eastAsiaTheme="minorEastAsia" w:hAnsiTheme="minorHAnsi" w:cstheme="minorBidi"/>
              <w:noProof/>
              <w:sz w:val="22"/>
              <w:szCs w:val="22"/>
            </w:rPr>
          </w:pPr>
          <w:hyperlink w:anchor="_Toc60755831" w:history="1">
            <w:r w:rsidR="00881EFF" w:rsidRPr="00781F5B">
              <w:rPr>
                <w:rStyle w:val="Hyperlink"/>
                <w:noProof/>
              </w:rPr>
              <w:t>4.</w:t>
            </w:r>
            <w:r w:rsidR="00881EFF">
              <w:rPr>
                <w:rFonts w:asciiTheme="minorHAnsi" w:eastAsiaTheme="minorEastAsia" w:hAnsiTheme="minorHAnsi" w:cstheme="minorBidi"/>
                <w:noProof/>
                <w:sz w:val="22"/>
                <w:szCs w:val="22"/>
              </w:rPr>
              <w:tab/>
            </w:r>
            <w:r w:rsidR="00881EFF" w:rsidRPr="00781F5B">
              <w:rPr>
                <w:rStyle w:val="Hyperlink"/>
                <w:noProof/>
              </w:rPr>
              <w:t>IO Saved States</w:t>
            </w:r>
            <w:r w:rsidR="00881EFF">
              <w:rPr>
                <w:noProof/>
                <w:webHidden/>
              </w:rPr>
              <w:tab/>
            </w:r>
            <w:r w:rsidR="00881EFF">
              <w:rPr>
                <w:noProof/>
                <w:webHidden/>
              </w:rPr>
              <w:fldChar w:fldCharType="begin"/>
            </w:r>
            <w:r w:rsidR="00881EFF">
              <w:rPr>
                <w:noProof/>
                <w:webHidden/>
              </w:rPr>
              <w:instrText xml:space="preserve"> PAGEREF _Toc60755831 \h </w:instrText>
            </w:r>
            <w:r w:rsidR="00881EFF">
              <w:rPr>
                <w:noProof/>
                <w:webHidden/>
              </w:rPr>
            </w:r>
            <w:r w:rsidR="00881EFF">
              <w:rPr>
                <w:noProof/>
                <w:webHidden/>
              </w:rPr>
              <w:fldChar w:fldCharType="separate"/>
            </w:r>
            <w:r w:rsidR="00881EFF">
              <w:rPr>
                <w:noProof/>
                <w:webHidden/>
              </w:rPr>
              <w:t>8</w:t>
            </w:r>
            <w:r w:rsidR="00881EFF">
              <w:rPr>
                <w:noProof/>
                <w:webHidden/>
              </w:rPr>
              <w:fldChar w:fldCharType="end"/>
            </w:r>
          </w:hyperlink>
        </w:p>
        <w:p w14:paraId="77BB1C2A" w14:textId="4BFF1486"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0205E71B" w:rsidR="00C370DF" w:rsidRDefault="00E51D99" w:rsidP="00EF2A99">
      <w:pPr>
        <w:pStyle w:val="Heading1"/>
        <w:numPr>
          <w:ilvl w:val="0"/>
          <w:numId w:val="3"/>
        </w:numPr>
        <w:spacing w:after="100" w:afterAutospacing="1" w:line="240" w:lineRule="auto"/>
      </w:pPr>
      <w:bookmarkStart w:id="0" w:name="_Toc60755828"/>
      <w:r>
        <w:lastRenderedPageBreak/>
        <w:t>Purpose</w:t>
      </w:r>
      <w:bookmarkEnd w:id="0"/>
    </w:p>
    <w:p w14:paraId="75AA58F0" w14:textId="36F3667C" w:rsidR="006805A5" w:rsidRDefault="00E51D99" w:rsidP="00EF2A99">
      <w:pPr>
        <w:spacing w:before="100" w:beforeAutospacing="1" w:after="100" w:afterAutospacing="1" w:line="240" w:lineRule="auto"/>
      </w:pPr>
      <w:r>
        <w:t>The View I/O screen is a very useful tool for debugging and observing detailed operation of FPC</w:t>
      </w:r>
      <w:r w:rsidR="0038663A">
        <w:t>.</w:t>
      </w:r>
      <w:r>
        <w:t xml:space="preserve">  It allows you to find the current state of each input and output bit defined on the system.</w:t>
      </w:r>
    </w:p>
    <w:p w14:paraId="32AF6848" w14:textId="322E637C" w:rsidR="00E51D99" w:rsidRDefault="00E51D99" w:rsidP="00EF2A99">
      <w:pPr>
        <w:spacing w:before="100" w:beforeAutospacing="1" w:after="100" w:afterAutospacing="1" w:line="240" w:lineRule="auto"/>
      </w:pPr>
      <w:r>
        <w:t xml:space="preserve">The screen shows, in one convenient view, </w:t>
      </w:r>
      <w:r w:rsidR="00BE1995">
        <w:t>a table organized by word and bit.  It also shows which AC owns each word, and the part name and description from the Conveyor table.  You can search by part name or word</w:t>
      </w:r>
      <w:r w:rsidR="00D21A83">
        <w:t xml:space="preserve"> and </w:t>
      </w:r>
      <w:r w:rsidR="00BE1995">
        <w:t>bit to find specific IO points, and even locate a part on the system diagram.</w:t>
      </w:r>
      <w:r w:rsidR="00D21A83">
        <w:t xml:space="preserve"> </w:t>
      </w:r>
      <w:r w:rsidR="00BE1995">
        <w:t xml:space="preserve"> The ON/OFF state of each bit is shown, along with the color-coded state of that bit, including whether it is forced or inverted.  Disable bits can also be viewed.  A convenient </w:t>
      </w:r>
      <w:r w:rsidR="00D21A83">
        <w:t>“</w:t>
      </w:r>
      <w:r w:rsidR="00BE1995">
        <w:t>Octal Mode</w:t>
      </w:r>
      <w:r w:rsidR="00D21A83">
        <w:t>”</w:t>
      </w:r>
      <w:r w:rsidR="00BE1995">
        <w:t xml:space="preserve"> button allows instant conversion of the word and bit values on the display between Octal and Decimal notation.  The </w:t>
      </w:r>
      <w:r w:rsidR="00D21A83">
        <w:t>“</w:t>
      </w:r>
      <w:r w:rsidR="00BE1995">
        <w:t>Local I/O Only</w:t>
      </w:r>
      <w:r w:rsidR="00D21A83">
        <w:t>”</w:t>
      </w:r>
      <w:r w:rsidR="00BE1995">
        <w:t xml:space="preserve"> button limits the display to parts controlled by this AC.</w:t>
      </w:r>
    </w:p>
    <w:p w14:paraId="1980F6F5" w14:textId="4E8500F3" w:rsidR="00E51D99" w:rsidRDefault="00E51D99" w:rsidP="00EF2A99">
      <w:pPr>
        <w:spacing w:before="100" w:beforeAutospacing="1" w:after="100" w:afterAutospacing="1" w:line="240" w:lineRule="auto"/>
      </w:pPr>
      <w:r>
        <w:rPr>
          <w:noProof/>
        </w:rPr>
        <w:drawing>
          <wp:inline distT="0" distB="0" distL="0" distR="0" wp14:anchorId="5F82447D" wp14:editId="09E1CFF3">
            <wp:extent cx="5943600" cy="3905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NX6 F3 Screen.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905885"/>
                    </a:xfrm>
                    <a:prstGeom prst="rect">
                      <a:avLst/>
                    </a:prstGeom>
                  </pic:spPr>
                </pic:pic>
              </a:graphicData>
            </a:graphic>
          </wp:inline>
        </w:drawing>
      </w:r>
    </w:p>
    <w:p w14:paraId="6ECC9A7F" w14:textId="3E2C5C5A" w:rsidR="00E30465" w:rsidRDefault="00E30465" w:rsidP="00E30465">
      <w:pPr>
        <w:pStyle w:val="Heading1"/>
        <w:numPr>
          <w:ilvl w:val="0"/>
          <w:numId w:val="3"/>
        </w:numPr>
        <w:spacing w:after="100" w:afterAutospacing="1" w:line="240" w:lineRule="auto"/>
      </w:pPr>
      <w:bookmarkStart w:id="1" w:name="_Toc60755829"/>
      <w:r>
        <w:t>Navigation</w:t>
      </w:r>
      <w:bookmarkEnd w:id="1"/>
    </w:p>
    <w:p w14:paraId="3A4FDD1E" w14:textId="6C74E463" w:rsidR="00E30465" w:rsidRDefault="00E30465" w:rsidP="00E30465">
      <w:pPr>
        <w:spacing w:before="100" w:beforeAutospacing="1" w:after="100" w:afterAutospacing="1" w:line="240" w:lineRule="auto"/>
      </w:pPr>
      <w:r>
        <w:t xml:space="preserve">Use the arrow keys </w:t>
      </w:r>
      <w:r w:rsidR="006E1D33">
        <w:t xml:space="preserve">to move around the screen.  The scroll bar </w:t>
      </w:r>
      <w:r>
        <w:t>or Page Up / Page Down</w:t>
      </w:r>
      <w:r w:rsidR="006E1D33">
        <w:t xml:space="preserve"> keys move one screen at a time</w:t>
      </w:r>
      <w:r>
        <w:t>.</w:t>
      </w:r>
      <w:r w:rsidR="00D21A83">
        <w:t xml:space="preserve">  Enter a word and bit value in the “Go to” fields at the </w:t>
      </w:r>
      <w:r w:rsidR="00D21A83">
        <w:lastRenderedPageBreak/>
        <w:t>lower-right of the screen to jump directly to a particular bit.</w:t>
      </w:r>
      <w:r w:rsidR="006E1D33">
        <w:t xml:space="preserve">  Clicking on a bit will select it.</w:t>
      </w:r>
    </w:p>
    <w:p w14:paraId="5B6A8873" w14:textId="48B9B8DA" w:rsidR="006E1D33" w:rsidRDefault="006E1D33" w:rsidP="00E30465">
      <w:pPr>
        <w:spacing w:before="100" w:beforeAutospacing="1" w:after="100" w:afterAutospacing="1" w:line="240" w:lineRule="auto"/>
      </w:pPr>
      <w:r>
        <w:t xml:space="preserve">When a bit is selected, its Part Name and Description will be shown.  If the bit is associated with a part, its Disable </w:t>
      </w:r>
      <w:r w:rsidR="001B466F">
        <w:t>(</w:t>
      </w:r>
      <w:proofErr w:type="spellStart"/>
      <w:r w:rsidR="001B466F">
        <w:t>Conveyor_Disable_I_O</w:t>
      </w:r>
      <w:proofErr w:type="spellEnd"/>
      <w:r w:rsidR="001B466F">
        <w:t xml:space="preserve">) </w:t>
      </w:r>
      <w:r>
        <w:t xml:space="preserve">and </w:t>
      </w:r>
      <w:proofErr w:type="spellStart"/>
      <w:r>
        <w:t>GoNow</w:t>
      </w:r>
      <w:proofErr w:type="spellEnd"/>
      <w:r>
        <w:t xml:space="preserve"> </w:t>
      </w:r>
      <w:r w:rsidR="001B466F">
        <w:t>(</w:t>
      </w:r>
      <w:proofErr w:type="spellStart"/>
      <w:r w:rsidR="001B466F">
        <w:t>Conveyor_Overide_I_O</w:t>
      </w:r>
      <w:proofErr w:type="spellEnd"/>
      <w:r w:rsidR="001B466F">
        <w:t xml:space="preserve">) </w:t>
      </w:r>
      <w:r>
        <w:t>status will be shown.  Bits with no associated part will show a Part Name of SPARE.</w:t>
      </w:r>
    </w:p>
    <w:p w14:paraId="0B746808" w14:textId="6C72AAEB" w:rsidR="0038663A" w:rsidRDefault="003E22BD" w:rsidP="00EF2A99">
      <w:pPr>
        <w:pStyle w:val="Heading1"/>
        <w:numPr>
          <w:ilvl w:val="0"/>
          <w:numId w:val="3"/>
        </w:numPr>
        <w:spacing w:after="100" w:afterAutospacing="1" w:line="240" w:lineRule="auto"/>
      </w:pPr>
      <w:bookmarkStart w:id="2" w:name="_Toc60755830"/>
      <w:r>
        <w:t>Screen Features Details</w:t>
      </w:r>
      <w:bookmarkEnd w:id="2"/>
    </w:p>
    <w:p w14:paraId="0BC7B7FA" w14:textId="4DC84CC7" w:rsidR="0038663A" w:rsidRDefault="003E22BD" w:rsidP="00EF2A99">
      <w:pPr>
        <w:spacing w:before="100" w:beforeAutospacing="1" w:after="100" w:afterAutospacing="1" w:line="240" w:lineRule="auto"/>
      </w:pPr>
      <w:r>
        <w:t>The following table describes each screen feature in detail</w:t>
      </w:r>
      <w:r w:rsidR="0038663A">
        <w:t>.</w:t>
      </w:r>
    </w:p>
    <w:tbl>
      <w:tblPr>
        <w:tblStyle w:val="TableGrid"/>
        <w:tblW w:w="0" w:type="auto"/>
        <w:tblLook w:val="04A0" w:firstRow="1" w:lastRow="0" w:firstColumn="1" w:lastColumn="0" w:noHBand="0" w:noVBand="1"/>
      </w:tblPr>
      <w:tblGrid>
        <w:gridCol w:w="2065"/>
        <w:gridCol w:w="7285"/>
      </w:tblGrid>
      <w:tr w:rsidR="003E22BD" w:rsidRPr="00E30465" w14:paraId="7416037C" w14:textId="77777777" w:rsidTr="00B245F2">
        <w:tc>
          <w:tcPr>
            <w:tcW w:w="2065" w:type="dxa"/>
          </w:tcPr>
          <w:p w14:paraId="3C916169" w14:textId="3E8B8D4A" w:rsidR="003E22BD" w:rsidRPr="00E30465" w:rsidRDefault="00E30465" w:rsidP="00EF2A99">
            <w:pPr>
              <w:spacing w:before="100" w:beforeAutospacing="1" w:after="100" w:afterAutospacing="1"/>
              <w:rPr>
                <w:b/>
                <w:bCs/>
              </w:rPr>
            </w:pPr>
            <w:r>
              <w:rPr>
                <w:b/>
                <w:bCs/>
              </w:rPr>
              <w:t>Feature</w:t>
            </w:r>
          </w:p>
        </w:tc>
        <w:tc>
          <w:tcPr>
            <w:tcW w:w="7285" w:type="dxa"/>
          </w:tcPr>
          <w:p w14:paraId="3052D083" w14:textId="45BC34CD" w:rsidR="003E22BD" w:rsidRPr="00E30465" w:rsidRDefault="00E30465" w:rsidP="00EF2A99">
            <w:pPr>
              <w:spacing w:before="100" w:beforeAutospacing="1" w:after="100" w:afterAutospacing="1"/>
              <w:rPr>
                <w:b/>
                <w:bCs/>
              </w:rPr>
            </w:pPr>
            <w:r>
              <w:rPr>
                <w:b/>
                <w:bCs/>
              </w:rPr>
              <w:t>Description</w:t>
            </w:r>
          </w:p>
        </w:tc>
      </w:tr>
      <w:tr w:rsidR="003E22BD" w14:paraId="099A2F42" w14:textId="77777777" w:rsidTr="00B245F2">
        <w:tc>
          <w:tcPr>
            <w:tcW w:w="2065" w:type="dxa"/>
          </w:tcPr>
          <w:p w14:paraId="0B909A58" w14:textId="2C79CE30" w:rsidR="003E22BD" w:rsidRDefault="00B245F2" w:rsidP="00EF2A99">
            <w:pPr>
              <w:spacing w:before="100" w:beforeAutospacing="1" w:after="100" w:afterAutospacing="1"/>
            </w:pPr>
            <w:r>
              <w:t>Word Address</w:t>
            </w:r>
          </w:p>
        </w:tc>
        <w:tc>
          <w:tcPr>
            <w:tcW w:w="7285" w:type="dxa"/>
          </w:tcPr>
          <w:p w14:paraId="457DE3D5" w14:textId="69229C2A" w:rsidR="003E22BD" w:rsidRDefault="00B245F2" w:rsidP="00EF2A99">
            <w:pPr>
              <w:spacing w:before="100" w:beforeAutospacing="1" w:after="100" w:afterAutospacing="1"/>
            </w:pPr>
            <w:r>
              <w:t xml:space="preserve">The </w:t>
            </w:r>
            <w:r w:rsidR="00A52A5A">
              <w:t xml:space="preserve">header </w:t>
            </w:r>
            <w:r>
              <w:t xml:space="preserve">column on the left side of the screen shows the word address value.  It can be displayed in Decimal or Octal notation based on the </w:t>
            </w:r>
            <w:r w:rsidR="001B466F">
              <w:t>“</w:t>
            </w:r>
            <w:r>
              <w:t>Octal Mode</w:t>
            </w:r>
            <w:r w:rsidR="001B466F">
              <w:t>”</w:t>
            </w:r>
            <w:r>
              <w:t xml:space="preserve"> button.</w:t>
            </w:r>
            <w:r w:rsidR="001B466F">
              <w:t xml:space="preserve">  The Word relates to the </w:t>
            </w:r>
            <w:proofErr w:type="spellStart"/>
            <w:r w:rsidR="001B466F">
              <w:t>Octal_Word</w:t>
            </w:r>
            <w:proofErr w:type="spellEnd"/>
            <w:r w:rsidR="001B466F">
              <w:t xml:space="preserve"> column in table </w:t>
            </w:r>
            <w:proofErr w:type="spellStart"/>
            <w:r w:rsidR="001B466F">
              <w:t>Configio</w:t>
            </w:r>
            <w:proofErr w:type="spellEnd"/>
            <w:r w:rsidR="001B466F">
              <w:t xml:space="preserve">.  The information displayed in the row is taken from the FORTNADT table </w:t>
            </w:r>
            <w:proofErr w:type="spellStart"/>
            <w:r w:rsidR="001B466F">
              <w:t>Bits_On_Off</w:t>
            </w:r>
            <w:proofErr w:type="spellEnd"/>
            <w:r w:rsidR="001B466F">
              <w:t xml:space="preserve">, </w:t>
            </w:r>
            <w:proofErr w:type="spellStart"/>
            <w:proofErr w:type="gramStart"/>
            <w:r w:rsidR="001B466F">
              <w:t>Forced</w:t>
            </w:r>
            <w:proofErr w:type="gramEnd"/>
            <w:r w:rsidR="001B466F">
              <w:t>_On</w:t>
            </w:r>
            <w:proofErr w:type="spellEnd"/>
            <w:r w:rsidR="001B466F">
              <w:t xml:space="preserve">, </w:t>
            </w:r>
            <w:proofErr w:type="spellStart"/>
            <w:r w:rsidR="001B466F">
              <w:t>Forced_Off</w:t>
            </w:r>
            <w:proofErr w:type="spellEnd"/>
            <w:r w:rsidR="001B466F">
              <w:t xml:space="preserve"> and Inverted columns.  The row number in FORTNADT corresponds to the Word value in Decimal notation.</w:t>
            </w:r>
          </w:p>
        </w:tc>
      </w:tr>
      <w:tr w:rsidR="003E22BD" w14:paraId="0CD1F59E" w14:textId="77777777" w:rsidTr="00B245F2">
        <w:tc>
          <w:tcPr>
            <w:tcW w:w="2065" w:type="dxa"/>
          </w:tcPr>
          <w:p w14:paraId="7B13B863" w14:textId="013D0F02" w:rsidR="003E22BD" w:rsidRDefault="001B466F" w:rsidP="00EF2A99">
            <w:pPr>
              <w:spacing w:before="100" w:beforeAutospacing="1" w:after="100" w:afterAutospacing="1"/>
            </w:pPr>
            <w:r>
              <w:t>Bit Address</w:t>
            </w:r>
          </w:p>
        </w:tc>
        <w:tc>
          <w:tcPr>
            <w:tcW w:w="7285" w:type="dxa"/>
          </w:tcPr>
          <w:p w14:paraId="3E959DC2" w14:textId="03ACE4A2" w:rsidR="003E22BD" w:rsidRDefault="001B466F" w:rsidP="00EF2A99">
            <w:pPr>
              <w:spacing w:before="100" w:beforeAutospacing="1" w:after="100" w:afterAutospacing="1"/>
            </w:pPr>
            <w:r>
              <w:t xml:space="preserve">The header </w:t>
            </w:r>
            <w:r w:rsidR="00A52A5A">
              <w:t xml:space="preserve">row </w:t>
            </w:r>
            <w:r>
              <w:t>at the top of the screen shows the bit value in Decimal or Octal notation based on the “Octal Mode” button.</w:t>
            </w:r>
            <w:r w:rsidR="00B82F73">
              <w:t xml:space="preserve">  Each word has 16 bits.  Note that the “zero” bit is on the right.</w:t>
            </w:r>
          </w:p>
        </w:tc>
      </w:tr>
      <w:tr w:rsidR="00A52A5A" w14:paraId="5EAA0A6B" w14:textId="77777777" w:rsidTr="00B245F2">
        <w:tc>
          <w:tcPr>
            <w:tcW w:w="2065" w:type="dxa"/>
          </w:tcPr>
          <w:p w14:paraId="07D049E7" w14:textId="4CED6E1F" w:rsidR="00A52A5A" w:rsidRDefault="00A52A5A" w:rsidP="00EF2A99">
            <w:pPr>
              <w:spacing w:before="100" w:beforeAutospacing="1" w:after="100" w:afterAutospacing="1"/>
            </w:pPr>
            <w:r>
              <w:t>Bit Table</w:t>
            </w:r>
          </w:p>
        </w:tc>
        <w:tc>
          <w:tcPr>
            <w:tcW w:w="7285" w:type="dxa"/>
          </w:tcPr>
          <w:p w14:paraId="5CAFC875" w14:textId="620E39DD" w:rsidR="00A52A5A" w:rsidRDefault="00A52A5A" w:rsidP="00EF2A99">
            <w:pPr>
              <w:spacing w:before="100" w:beforeAutospacing="1" w:after="100" w:afterAutospacing="1"/>
            </w:pPr>
            <w:r>
              <w:t>The main area of the screen shows a color-coded box for each Bit.  Each box also shows a 1 or 0 to indicate if the Bit is ON or OFF, as interpreted by FPC after all forces and inverts are applied.  Green and Red indicate normal ON and OFF states.  Yellow indicates the Bit is forced.  Blue indicates the Bit is inverted (but not forced).</w:t>
            </w:r>
          </w:p>
        </w:tc>
      </w:tr>
      <w:tr w:rsidR="003E22BD" w14:paraId="28E28F12" w14:textId="77777777" w:rsidTr="00B245F2">
        <w:tc>
          <w:tcPr>
            <w:tcW w:w="2065" w:type="dxa"/>
          </w:tcPr>
          <w:p w14:paraId="6DC87594" w14:textId="5C530C84" w:rsidR="003E22BD" w:rsidRDefault="00717675" w:rsidP="00EF2A99">
            <w:pPr>
              <w:spacing w:before="100" w:beforeAutospacing="1" w:after="100" w:afterAutospacing="1"/>
            </w:pPr>
            <w:r>
              <w:t>State Buttons</w:t>
            </w:r>
          </w:p>
        </w:tc>
        <w:tc>
          <w:tcPr>
            <w:tcW w:w="7285" w:type="dxa"/>
          </w:tcPr>
          <w:p w14:paraId="2868040A" w14:textId="18FA6123" w:rsidR="00E80B86" w:rsidRDefault="00717675" w:rsidP="00EF2A99">
            <w:pPr>
              <w:spacing w:before="100" w:beforeAutospacing="1" w:after="100" w:afterAutospacing="1"/>
            </w:pPr>
            <w:r>
              <w:t>The three buttons in the upper-right corner display the state and allow control of the bit selected.  Each button will show green if the attribute is selected, and grey otherwise.  Click the button to toggle the state of that attribute.</w:t>
            </w:r>
          </w:p>
          <w:p w14:paraId="586D3123" w14:textId="7BA5B9C5" w:rsidR="00416769" w:rsidRPr="00416769" w:rsidRDefault="00416769" w:rsidP="00EF2A99">
            <w:pPr>
              <w:spacing w:before="100" w:beforeAutospacing="1" w:after="100" w:afterAutospacing="1"/>
              <w:rPr>
                <w:b/>
                <w:bCs/>
              </w:rPr>
            </w:pPr>
            <w:r w:rsidRPr="00416769">
              <w:rPr>
                <w:b/>
                <w:bCs/>
              </w:rPr>
              <w:t>NOTE:  Forcing IO could potentially produce a dangerous situation or damage equipment!</w:t>
            </w:r>
          </w:p>
          <w:p w14:paraId="784704AF" w14:textId="380F590B" w:rsidR="00381728" w:rsidRDefault="00381728" w:rsidP="00381728">
            <w:pPr>
              <w:pStyle w:val="NoteBox"/>
            </w:pPr>
            <w:r>
              <w:t xml:space="preserve">NOTE:  </w:t>
            </w:r>
            <w:r>
              <w:rPr>
                <w:b w:val="0"/>
              </w:rPr>
              <w:t>Forces persist until removed.  If a Bit is forced and a “Save Data” is performed, it saves the force conditions also.  Forced bits will not react to any IO or program logic that would normally affect them.</w:t>
            </w:r>
          </w:p>
          <w:p w14:paraId="7FF1BF5B" w14:textId="77777777" w:rsidR="00381728" w:rsidRDefault="00381728" w:rsidP="00EF2A99">
            <w:pPr>
              <w:spacing w:before="100" w:beforeAutospacing="1" w:after="100" w:afterAutospacing="1"/>
            </w:pPr>
          </w:p>
          <w:p w14:paraId="259C370D" w14:textId="18834B70" w:rsidR="00E80B86" w:rsidRDefault="00E80B86" w:rsidP="00EF2A99">
            <w:pPr>
              <w:spacing w:before="100" w:beforeAutospacing="1" w:after="100" w:afterAutospacing="1"/>
            </w:pPr>
            <w:r>
              <w:t xml:space="preserve">The </w:t>
            </w:r>
            <w:r w:rsidR="00717675">
              <w:t xml:space="preserve">“Force On” and Force Off” </w:t>
            </w:r>
            <w:r>
              <w:t xml:space="preserve">buttons </w:t>
            </w:r>
            <w:r w:rsidR="00717675">
              <w:t xml:space="preserve">set the </w:t>
            </w:r>
            <w:r>
              <w:t>B</w:t>
            </w:r>
            <w:r w:rsidR="00717675">
              <w:t>it ON or OFF, respectively, regardless of the state set by the IO hardware.</w:t>
            </w:r>
            <w:r>
              <w:t xml:space="preserve">  The “Forced On” and “Forced Off” buttons will display in green, and the Bit will display in yellow, with a “1” indicating ON and “0” indicating OFF.</w:t>
            </w:r>
          </w:p>
          <w:p w14:paraId="50630D9A" w14:textId="77777777" w:rsidR="003E22BD" w:rsidRDefault="00E80B86" w:rsidP="00EF2A99">
            <w:pPr>
              <w:spacing w:before="100" w:beforeAutospacing="1" w:after="100" w:afterAutospacing="1"/>
            </w:pPr>
            <w:r>
              <w:t xml:space="preserve">The </w:t>
            </w:r>
            <w:r w:rsidR="00717675">
              <w:t xml:space="preserve">“Inverted” </w:t>
            </w:r>
            <w:r>
              <w:t xml:space="preserve">button </w:t>
            </w:r>
            <w:r w:rsidR="00717675">
              <w:t>flips the state of the bit with respect to the state reported by the IO hardware.</w:t>
            </w:r>
            <w:r>
              <w:t xml:space="preserve">  When a Bit is inverted, the Inverted button will show in green, and the Bit will be blue.</w:t>
            </w:r>
            <w:r w:rsidR="00717675">
              <w:t xml:space="preserve">  If the IO hardware indicates a bit is ON, it will be treated as OFF in FPC</w:t>
            </w:r>
            <w:r>
              <w:t xml:space="preserve"> when inverted</w:t>
            </w:r>
            <w:r w:rsidR="00717675">
              <w:t>, and vice-versa.</w:t>
            </w:r>
            <w:r>
              <w:t xml:space="preserve">  The number shown on the Bit always indicates its state as interpreted by FPC.  The keyboard “+” key (not the one on the number pad) can be used to toggle “Inverted”, as well.</w:t>
            </w:r>
          </w:p>
          <w:p w14:paraId="603A41D0" w14:textId="77777777" w:rsidR="00E80B86" w:rsidRDefault="00E80B86" w:rsidP="00EF2A99">
            <w:pPr>
              <w:spacing w:before="100" w:beforeAutospacing="1" w:after="100" w:afterAutospacing="1"/>
            </w:pPr>
            <w:r>
              <w:t>If a Bit is both forced and inverted, it will display in yellow</w:t>
            </w:r>
            <w:r w:rsidR="00245444">
              <w:t>, but both the Forced and Inverted buttons will be green.</w:t>
            </w:r>
          </w:p>
          <w:p w14:paraId="45050FFA" w14:textId="1222CC29" w:rsidR="00416769" w:rsidRDefault="00416769" w:rsidP="00EF2A99">
            <w:pPr>
              <w:spacing w:before="100" w:beforeAutospacing="1" w:after="100" w:afterAutospacing="1"/>
            </w:pPr>
            <w:r>
              <w:t>It is generally only meaningful to alter the state of Local IO.</w:t>
            </w:r>
            <w:r w:rsidR="00381728">
              <w:t xml:space="preserve">  Integer flag #75 FLAG_PROTECTFORCE, which defaults to 1, allows bit for Remote IO to be forced.  Setting the flag to 0 prevents this.  Forces only apply on the local AC – they are not distributed.</w:t>
            </w:r>
            <w:r w:rsidR="00D83B7C">
              <w:t xml:space="preserve">  Forcing a bit owned by a remote AC will override its state only on the local AC, and not on the owning AC.</w:t>
            </w:r>
          </w:p>
          <w:p w14:paraId="3E539E09" w14:textId="572747CD" w:rsidR="00416769" w:rsidRDefault="00416769" w:rsidP="00EF2A99">
            <w:pPr>
              <w:spacing w:before="100" w:beforeAutospacing="1" w:after="100" w:afterAutospacing="1"/>
            </w:pPr>
            <w:r>
              <w:t>The State buttons are subject to user security.  It is possible to configure them so a user can view this screen, but not be allowed to alter the bit states.</w:t>
            </w:r>
          </w:p>
        </w:tc>
      </w:tr>
      <w:tr w:rsidR="003E22BD" w14:paraId="725A1DF9" w14:textId="77777777" w:rsidTr="00B245F2">
        <w:tc>
          <w:tcPr>
            <w:tcW w:w="2065" w:type="dxa"/>
          </w:tcPr>
          <w:p w14:paraId="16976A2D" w14:textId="7BACA311" w:rsidR="003E22BD" w:rsidRDefault="00717675" w:rsidP="00EF2A99">
            <w:pPr>
              <w:spacing w:before="100" w:beforeAutospacing="1" w:after="100" w:afterAutospacing="1"/>
            </w:pPr>
            <w:r>
              <w:lastRenderedPageBreak/>
              <w:t>Owner</w:t>
            </w:r>
          </w:p>
        </w:tc>
        <w:tc>
          <w:tcPr>
            <w:tcW w:w="7285" w:type="dxa"/>
          </w:tcPr>
          <w:p w14:paraId="49D10282" w14:textId="20BF5160" w:rsidR="003E22BD" w:rsidRDefault="00717675" w:rsidP="00EF2A99">
            <w:pPr>
              <w:spacing w:before="100" w:beforeAutospacing="1" w:after="100" w:afterAutospacing="1"/>
            </w:pPr>
            <w:r>
              <w:t xml:space="preserve">If the word and bit values are assigned to a part in table Conveyor, the </w:t>
            </w:r>
            <w:proofErr w:type="spellStart"/>
            <w:r>
              <w:t>Machine_Name</w:t>
            </w:r>
            <w:proofErr w:type="spellEnd"/>
            <w:r>
              <w:t xml:space="preserve"> selected there is shown.</w:t>
            </w:r>
          </w:p>
        </w:tc>
      </w:tr>
      <w:tr w:rsidR="00717675" w14:paraId="350D0728" w14:textId="77777777" w:rsidTr="00B245F2">
        <w:tc>
          <w:tcPr>
            <w:tcW w:w="2065" w:type="dxa"/>
          </w:tcPr>
          <w:p w14:paraId="063CD71E" w14:textId="594FD797" w:rsidR="00717675" w:rsidRDefault="00717675" w:rsidP="00717675">
            <w:pPr>
              <w:spacing w:before="100" w:beforeAutospacing="1" w:after="100" w:afterAutospacing="1"/>
            </w:pPr>
            <w:r>
              <w:t>Part Name</w:t>
            </w:r>
          </w:p>
        </w:tc>
        <w:tc>
          <w:tcPr>
            <w:tcW w:w="7285" w:type="dxa"/>
          </w:tcPr>
          <w:p w14:paraId="67153E89" w14:textId="63E010DA" w:rsidR="00717675" w:rsidRDefault="00717675" w:rsidP="00717675">
            <w:pPr>
              <w:spacing w:before="100" w:beforeAutospacing="1" w:after="100" w:afterAutospacing="1"/>
            </w:pPr>
            <w:r>
              <w:t xml:space="preserve">If the word and bit values are assigned to a part in table Conveyor, the </w:t>
            </w:r>
            <w:proofErr w:type="spellStart"/>
            <w:r>
              <w:t>IO_Name</w:t>
            </w:r>
            <w:proofErr w:type="spellEnd"/>
            <w:r>
              <w:t xml:space="preserve"> for that part is shown.</w:t>
            </w:r>
          </w:p>
        </w:tc>
      </w:tr>
      <w:tr w:rsidR="00717675" w14:paraId="16738704" w14:textId="77777777" w:rsidTr="00B245F2">
        <w:tc>
          <w:tcPr>
            <w:tcW w:w="2065" w:type="dxa"/>
          </w:tcPr>
          <w:p w14:paraId="4FD846E6" w14:textId="7D302B6F" w:rsidR="00717675" w:rsidRDefault="00717675" w:rsidP="00717675">
            <w:pPr>
              <w:spacing w:before="100" w:beforeAutospacing="1" w:after="100" w:afterAutospacing="1"/>
            </w:pPr>
            <w:r>
              <w:t>Description</w:t>
            </w:r>
          </w:p>
        </w:tc>
        <w:tc>
          <w:tcPr>
            <w:tcW w:w="7285" w:type="dxa"/>
          </w:tcPr>
          <w:p w14:paraId="3724B654" w14:textId="7CD4177F" w:rsidR="00717675" w:rsidRDefault="00717675" w:rsidP="00717675">
            <w:pPr>
              <w:spacing w:before="100" w:beforeAutospacing="1" w:after="100" w:afterAutospacing="1"/>
            </w:pPr>
            <w:r>
              <w:t xml:space="preserve">If the word and bit values are assigned to a part in table Conveyor, the </w:t>
            </w:r>
            <w:proofErr w:type="spellStart"/>
            <w:r>
              <w:t>General_Description</w:t>
            </w:r>
            <w:proofErr w:type="spellEnd"/>
            <w:r>
              <w:t xml:space="preserve"> for that part is shown.</w:t>
            </w:r>
          </w:p>
        </w:tc>
      </w:tr>
      <w:tr w:rsidR="00717675" w14:paraId="63706781" w14:textId="77777777" w:rsidTr="00B245F2">
        <w:tc>
          <w:tcPr>
            <w:tcW w:w="2065" w:type="dxa"/>
          </w:tcPr>
          <w:p w14:paraId="690F5767" w14:textId="46BBFF17" w:rsidR="00717675" w:rsidRDefault="00717675" w:rsidP="00717675">
            <w:pPr>
              <w:spacing w:before="100" w:beforeAutospacing="1" w:after="100" w:afterAutospacing="1"/>
            </w:pPr>
            <w:r>
              <w:t>Disable</w:t>
            </w:r>
          </w:p>
        </w:tc>
        <w:tc>
          <w:tcPr>
            <w:tcW w:w="7285" w:type="dxa"/>
          </w:tcPr>
          <w:p w14:paraId="0C98F80B" w14:textId="513D7F96" w:rsidR="006C2633" w:rsidRDefault="00717675" w:rsidP="00717675">
            <w:pPr>
              <w:spacing w:before="100" w:beforeAutospacing="1" w:after="100" w:afterAutospacing="1"/>
            </w:pPr>
            <w:r>
              <w:t xml:space="preserve">If the word and bit values are assigned to a part in table Conveyor, the </w:t>
            </w:r>
            <w:r w:rsidR="00F11AD4">
              <w:t>“</w:t>
            </w:r>
            <w:r>
              <w:t>Disable I/O</w:t>
            </w:r>
            <w:r w:rsidR="00F11AD4">
              <w:t>”</w:t>
            </w:r>
            <w:r>
              <w:t xml:space="preserve"> bit pattern for that part is shown</w:t>
            </w:r>
            <w:r w:rsidR="006C2633">
              <w:t>.  You can set the value from here, as well.  Enter the bit pattern desired.  You can omit leading zeros.  A single zero clears the value.</w:t>
            </w:r>
          </w:p>
        </w:tc>
      </w:tr>
      <w:tr w:rsidR="00F11AD4" w14:paraId="7DDB85CE" w14:textId="77777777" w:rsidTr="00B245F2">
        <w:tc>
          <w:tcPr>
            <w:tcW w:w="2065" w:type="dxa"/>
          </w:tcPr>
          <w:p w14:paraId="4538C0B9" w14:textId="5D7CAA5A" w:rsidR="00F11AD4" w:rsidRDefault="00F11AD4" w:rsidP="00F11AD4">
            <w:pPr>
              <w:spacing w:before="100" w:beforeAutospacing="1" w:after="100" w:afterAutospacing="1"/>
            </w:pPr>
            <w:proofErr w:type="spellStart"/>
            <w:r>
              <w:t>GoNow</w:t>
            </w:r>
            <w:proofErr w:type="spellEnd"/>
          </w:p>
        </w:tc>
        <w:tc>
          <w:tcPr>
            <w:tcW w:w="7285" w:type="dxa"/>
          </w:tcPr>
          <w:p w14:paraId="2D465299" w14:textId="165E9241" w:rsidR="00F11AD4" w:rsidRDefault="00F11AD4" w:rsidP="00F11AD4">
            <w:pPr>
              <w:spacing w:before="100" w:beforeAutospacing="1" w:after="100" w:afterAutospacing="1"/>
            </w:pPr>
            <w:r>
              <w:t>If the word and bit values are assigned to a part in table Conveyor, the “</w:t>
            </w:r>
            <w:proofErr w:type="spellStart"/>
            <w:r>
              <w:t>Overide</w:t>
            </w:r>
            <w:proofErr w:type="spellEnd"/>
            <w:r>
              <w:t xml:space="preserve"> I/O” bit pattern for that part is shown.</w:t>
            </w:r>
            <w:r w:rsidR="006C2633">
              <w:t xml:space="preserve">  </w:t>
            </w:r>
            <w:r w:rsidR="006C2633">
              <w:lastRenderedPageBreak/>
              <w:t>You can set the value from here, as well.  Enter the bit pattern desired.  You can omit leading zeros.  A single zero clears the value.</w:t>
            </w:r>
          </w:p>
        </w:tc>
      </w:tr>
      <w:tr w:rsidR="00F11AD4" w14:paraId="65EDF8E6" w14:textId="77777777" w:rsidTr="00B245F2">
        <w:tc>
          <w:tcPr>
            <w:tcW w:w="2065" w:type="dxa"/>
          </w:tcPr>
          <w:p w14:paraId="617BC23E" w14:textId="360A0A5A" w:rsidR="00F11AD4" w:rsidRDefault="00F11AD4" w:rsidP="00F11AD4">
            <w:pPr>
              <w:spacing w:before="100" w:beforeAutospacing="1" w:after="100" w:afterAutospacing="1"/>
            </w:pPr>
            <w:r>
              <w:lastRenderedPageBreak/>
              <w:t>Search</w:t>
            </w:r>
          </w:p>
        </w:tc>
        <w:tc>
          <w:tcPr>
            <w:tcW w:w="7285" w:type="dxa"/>
          </w:tcPr>
          <w:p w14:paraId="63D7B956" w14:textId="7B2FC212" w:rsidR="00F11AD4" w:rsidRDefault="00F11AD4" w:rsidP="00F11AD4">
            <w:pPr>
              <w:spacing w:before="100" w:beforeAutospacing="1" w:after="100" w:afterAutospacing="1"/>
            </w:pPr>
            <w:r>
              <w:t xml:space="preserve">Opens a dialog that will search </w:t>
            </w:r>
            <w:proofErr w:type="spellStart"/>
            <w:r>
              <w:t>Conveyor_IO_Name</w:t>
            </w:r>
            <w:proofErr w:type="spellEnd"/>
            <w:r>
              <w:t xml:space="preserve"> for a part.</w:t>
            </w:r>
            <w:r w:rsidR="00934D8B">
              <w:t xml:space="preserve">  Partial matches are supported.</w:t>
            </w:r>
            <w:r>
              <w:t xml:space="preserve">  The name corresponds to the “Part Name” field here.</w:t>
            </w:r>
          </w:p>
        </w:tc>
      </w:tr>
      <w:tr w:rsidR="006510BD" w14:paraId="39E327AF" w14:textId="77777777" w:rsidTr="00B245F2">
        <w:tc>
          <w:tcPr>
            <w:tcW w:w="2065" w:type="dxa"/>
          </w:tcPr>
          <w:p w14:paraId="15158590" w14:textId="70345E80" w:rsidR="006510BD" w:rsidRDefault="006510BD" w:rsidP="00F11AD4">
            <w:pPr>
              <w:spacing w:before="100" w:beforeAutospacing="1" w:after="100" w:afterAutospacing="1"/>
            </w:pPr>
            <w:r>
              <w:t>Screen Location</w:t>
            </w:r>
          </w:p>
        </w:tc>
        <w:tc>
          <w:tcPr>
            <w:tcW w:w="7285" w:type="dxa"/>
          </w:tcPr>
          <w:p w14:paraId="75B19D0E" w14:textId="4C1CEE72" w:rsidR="006510BD" w:rsidRDefault="006510BD" w:rsidP="00F11AD4">
            <w:pPr>
              <w:spacing w:before="100" w:beforeAutospacing="1" w:after="100" w:afterAutospacing="1"/>
            </w:pPr>
            <w:r>
              <w:t>Shows the location of the current part on the conveyor diagram.  The View I/O screen is temporarily hidden, and the conveyor diagram background color is set to black.  The diagram is scrolled and zoomed to put the part near the center, with a flashing circle around it.  Use Esc to exit the locate screen and return to the View I/O screen.</w:t>
            </w:r>
          </w:p>
        </w:tc>
      </w:tr>
      <w:tr w:rsidR="006510BD" w14:paraId="60F80FCE" w14:textId="77777777" w:rsidTr="00B245F2">
        <w:tc>
          <w:tcPr>
            <w:tcW w:w="2065" w:type="dxa"/>
          </w:tcPr>
          <w:p w14:paraId="7DDF7999" w14:textId="7EFCE070" w:rsidR="006510BD" w:rsidRDefault="006510BD" w:rsidP="00F11AD4">
            <w:pPr>
              <w:spacing w:before="100" w:beforeAutospacing="1" w:after="100" w:afterAutospacing="1"/>
            </w:pPr>
            <w:r>
              <w:t>Go to</w:t>
            </w:r>
          </w:p>
        </w:tc>
        <w:tc>
          <w:tcPr>
            <w:tcW w:w="7285" w:type="dxa"/>
          </w:tcPr>
          <w:p w14:paraId="0148CD49" w14:textId="1CD52E62" w:rsidR="006510BD" w:rsidRDefault="006510BD" w:rsidP="00F11AD4">
            <w:pPr>
              <w:spacing w:before="100" w:beforeAutospacing="1" w:after="100" w:afterAutospacing="1"/>
            </w:pPr>
            <w:r>
              <w:t xml:space="preserve">Type a word and bit value into the boxes.  </w:t>
            </w:r>
            <w:r w:rsidR="00E15518">
              <w:t xml:space="preserve">When you hit Enter, the table will be </w:t>
            </w:r>
            <w:proofErr w:type="gramStart"/>
            <w:r w:rsidR="00934D8B">
              <w:t>re</w:t>
            </w:r>
            <w:r w:rsidR="00E15518">
              <w:t>positioned</w:t>
            </w:r>
            <w:proofErr w:type="gramEnd"/>
            <w:r w:rsidR="00E15518">
              <w:t xml:space="preserve"> </w:t>
            </w:r>
            <w:r w:rsidR="00934D8B">
              <w:t xml:space="preserve">and </w:t>
            </w:r>
            <w:r w:rsidR="00E15518">
              <w:t>the desired bit</w:t>
            </w:r>
            <w:r w:rsidR="00934D8B">
              <w:t xml:space="preserve"> will be highlighted</w:t>
            </w:r>
            <w:r w:rsidR="00E15518">
              <w:t>.</w:t>
            </w:r>
          </w:p>
        </w:tc>
      </w:tr>
      <w:tr w:rsidR="00E15518" w14:paraId="2C3F8DC4" w14:textId="77777777" w:rsidTr="00B245F2">
        <w:tc>
          <w:tcPr>
            <w:tcW w:w="2065" w:type="dxa"/>
          </w:tcPr>
          <w:p w14:paraId="4570C294" w14:textId="75EF1762" w:rsidR="00E15518" w:rsidRDefault="00E15518" w:rsidP="00F11AD4">
            <w:pPr>
              <w:spacing w:before="100" w:beforeAutospacing="1" w:after="100" w:afterAutospacing="1"/>
            </w:pPr>
            <w:r>
              <w:t>Octal Mode</w:t>
            </w:r>
          </w:p>
        </w:tc>
        <w:tc>
          <w:tcPr>
            <w:tcW w:w="7285" w:type="dxa"/>
          </w:tcPr>
          <w:p w14:paraId="11E57ED6" w14:textId="63C8566F" w:rsidR="00E15518" w:rsidRDefault="00E15518" w:rsidP="00F11AD4">
            <w:pPr>
              <w:spacing w:before="100" w:beforeAutospacing="1" w:after="100" w:afterAutospacing="1"/>
            </w:pPr>
            <w:r>
              <w:t xml:space="preserve">This button controls the </w:t>
            </w:r>
            <w:r w:rsidR="00710615">
              <w:t xml:space="preserve">display </w:t>
            </w:r>
            <w:r>
              <w:t xml:space="preserve">format for the Word and Bit headers.  Its initial state when the screen is opened is determined by the setting of the OCTAL_MODE flag (Integer Flags #101), but you can toggle the state here for instant conversion between Octal and Decimal values.  This is helpful when trying to find matching entries in tables </w:t>
            </w:r>
            <w:proofErr w:type="spellStart"/>
            <w:r>
              <w:t>Configio</w:t>
            </w:r>
            <w:proofErr w:type="spellEnd"/>
            <w:r>
              <w:t xml:space="preserve"> and FORTNADT.</w:t>
            </w:r>
            <w:r w:rsidR="00710615">
              <w:t xml:space="preserve">  The setting will be retained if View I/O is closed and reopened in the same session, but it does not alter the OCTAL_MODE system setting.</w:t>
            </w:r>
          </w:p>
        </w:tc>
      </w:tr>
      <w:tr w:rsidR="006C2633" w14:paraId="469AE03B" w14:textId="77777777" w:rsidTr="00B245F2">
        <w:tc>
          <w:tcPr>
            <w:tcW w:w="2065" w:type="dxa"/>
          </w:tcPr>
          <w:p w14:paraId="0DFDD707" w14:textId="2E2C0549" w:rsidR="006C2633" w:rsidRDefault="006C2633" w:rsidP="00F11AD4">
            <w:pPr>
              <w:spacing w:before="100" w:beforeAutospacing="1" w:after="100" w:afterAutospacing="1"/>
            </w:pPr>
            <w:r>
              <w:t>Local I/O Only</w:t>
            </w:r>
          </w:p>
        </w:tc>
        <w:tc>
          <w:tcPr>
            <w:tcW w:w="7285" w:type="dxa"/>
          </w:tcPr>
          <w:p w14:paraId="5E2EDB2B" w14:textId="0BE5CD7B" w:rsidR="006C2633" w:rsidRDefault="006C2633" w:rsidP="00F11AD4">
            <w:pPr>
              <w:spacing w:before="100" w:beforeAutospacing="1" w:after="100" w:afterAutospacing="1"/>
            </w:pPr>
            <w:r>
              <w:t>This button will restrict the displayed words to only those that are owned by this AC.  The setting is not retained when the View I/O screen is closed – it always will display all system IO when first opened.</w:t>
            </w:r>
          </w:p>
        </w:tc>
      </w:tr>
      <w:tr w:rsidR="006C2633" w14:paraId="69B03461" w14:textId="77777777" w:rsidTr="00B245F2">
        <w:tc>
          <w:tcPr>
            <w:tcW w:w="2065" w:type="dxa"/>
          </w:tcPr>
          <w:p w14:paraId="29F1C6DB" w14:textId="2EF177CE" w:rsidR="006C2633" w:rsidRDefault="006C2633" w:rsidP="00F11AD4">
            <w:pPr>
              <w:spacing w:before="100" w:beforeAutospacing="1" w:after="100" w:afterAutospacing="1"/>
            </w:pPr>
            <w:r>
              <w:t>Help</w:t>
            </w:r>
          </w:p>
        </w:tc>
        <w:tc>
          <w:tcPr>
            <w:tcW w:w="7285" w:type="dxa"/>
          </w:tcPr>
          <w:p w14:paraId="3B6696B3" w14:textId="5E02D061" w:rsidR="006C2633" w:rsidRDefault="006C2633" w:rsidP="00F11AD4">
            <w:pPr>
              <w:spacing w:before="100" w:beforeAutospacing="1" w:after="100" w:afterAutospacing="1"/>
            </w:pPr>
            <w:r>
              <w:t>Opens a (somewhat outdated) help message about this screen.</w:t>
            </w:r>
          </w:p>
        </w:tc>
      </w:tr>
      <w:tr w:rsidR="006C2633" w14:paraId="214FDFF5" w14:textId="77777777" w:rsidTr="00B245F2">
        <w:tc>
          <w:tcPr>
            <w:tcW w:w="2065" w:type="dxa"/>
          </w:tcPr>
          <w:p w14:paraId="7CAE34C7" w14:textId="627BC8AB" w:rsidR="006C2633" w:rsidRDefault="006C2633" w:rsidP="00F11AD4">
            <w:pPr>
              <w:spacing w:before="100" w:beforeAutospacing="1" w:after="100" w:afterAutospacing="1"/>
            </w:pPr>
            <w:r>
              <w:t>Cancel</w:t>
            </w:r>
          </w:p>
        </w:tc>
        <w:tc>
          <w:tcPr>
            <w:tcW w:w="7285" w:type="dxa"/>
          </w:tcPr>
          <w:p w14:paraId="422BB1C6" w14:textId="6CA483D0" w:rsidR="006C2633" w:rsidRDefault="006C2633" w:rsidP="00F11AD4">
            <w:pPr>
              <w:spacing w:before="100" w:beforeAutospacing="1" w:after="100" w:afterAutospacing="1"/>
            </w:pPr>
            <w:r>
              <w:t>Close the screen.  Equivalent to the red X in the upper-right corner.</w:t>
            </w:r>
          </w:p>
        </w:tc>
      </w:tr>
      <w:tr w:rsidR="00A52A5A" w14:paraId="739BAAB5" w14:textId="77777777" w:rsidTr="00B245F2">
        <w:tc>
          <w:tcPr>
            <w:tcW w:w="2065" w:type="dxa"/>
          </w:tcPr>
          <w:p w14:paraId="43129C25" w14:textId="15784D6C" w:rsidR="00A52A5A" w:rsidRDefault="00A52A5A" w:rsidP="00F11AD4">
            <w:pPr>
              <w:spacing w:before="100" w:beforeAutospacing="1" w:after="100" w:afterAutospacing="1"/>
            </w:pPr>
            <w:r>
              <w:t>Ownership Icons</w:t>
            </w:r>
          </w:p>
        </w:tc>
        <w:tc>
          <w:tcPr>
            <w:tcW w:w="7285" w:type="dxa"/>
          </w:tcPr>
          <w:p w14:paraId="101752E9" w14:textId="77777777" w:rsidR="00AA51DB" w:rsidRDefault="00A52A5A" w:rsidP="00F11AD4">
            <w:pPr>
              <w:spacing w:before="100" w:beforeAutospacing="1" w:after="100" w:afterAutospacing="1"/>
            </w:pPr>
            <w:r>
              <w:t>In the pane to the right of the Bit table, there is a column of icons that indicate word ownership.</w:t>
            </w:r>
          </w:p>
          <w:p w14:paraId="685D10F7" w14:textId="6FE3C55C" w:rsidR="00A52A5A" w:rsidRDefault="00A52A5A" w:rsidP="00F11AD4">
            <w:pPr>
              <w:spacing w:before="100" w:beforeAutospacing="1" w:after="100" w:afterAutospacing="1"/>
            </w:pPr>
            <w:r>
              <w:t xml:space="preserve">The green “expansion card” icon indicates the word is owned by the local AC.  The key at the bottom of the window indicates it is “Local IO”.  In the example image, above, words 200 – 203 are local IO. </w:t>
            </w:r>
          </w:p>
          <w:p w14:paraId="3BFCFDA6" w14:textId="66F46E7D" w:rsidR="00A52A5A" w:rsidRDefault="00AA51DB" w:rsidP="00F11AD4">
            <w:pPr>
              <w:spacing w:before="100" w:beforeAutospacing="1" w:after="100" w:afterAutospacing="1"/>
            </w:pPr>
            <w:r>
              <w:t xml:space="preserve">The blue “monitor” icon indicates the word is owned by a “Remote PC”.  The Bit states will change, but at a slower speed, as the normal IO sharing is performed once per second between ACs.  If </w:t>
            </w:r>
            <w:r>
              <w:lastRenderedPageBreak/>
              <w:t xml:space="preserve">the </w:t>
            </w:r>
            <w:proofErr w:type="spellStart"/>
            <w:r>
              <w:t>FastIO</w:t>
            </w:r>
            <w:proofErr w:type="spellEnd"/>
            <w:r>
              <w:t xml:space="preserve"> module is used, the update time will be shorter for a small set of words.</w:t>
            </w:r>
          </w:p>
        </w:tc>
      </w:tr>
      <w:tr w:rsidR="00AA51DB" w14:paraId="25976932" w14:textId="77777777" w:rsidTr="00B245F2">
        <w:tc>
          <w:tcPr>
            <w:tcW w:w="2065" w:type="dxa"/>
          </w:tcPr>
          <w:p w14:paraId="02B5F00E" w14:textId="64FF8044" w:rsidR="00AA51DB" w:rsidRDefault="00AA51DB" w:rsidP="00F11AD4">
            <w:pPr>
              <w:spacing w:before="100" w:beforeAutospacing="1" w:after="100" w:afterAutospacing="1"/>
            </w:pPr>
            <w:r>
              <w:lastRenderedPageBreak/>
              <w:t xml:space="preserve"># </w:t>
            </w:r>
            <w:proofErr w:type="spellStart"/>
            <w:r>
              <w:t>Recv</w:t>
            </w:r>
            <w:proofErr w:type="spellEnd"/>
          </w:p>
        </w:tc>
        <w:tc>
          <w:tcPr>
            <w:tcW w:w="7285" w:type="dxa"/>
          </w:tcPr>
          <w:p w14:paraId="18C701A9" w14:textId="78392F92" w:rsidR="00AA51DB" w:rsidRDefault="00AA51DB" w:rsidP="00F11AD4">
            <w:pPr>
              <w:spacing w:before="100" w:beforeAutospacing="1" w:after="100" w:afterAutospacing="1"/>
            </w:pPr>
            <w:r>
              <w:t xml:space="preserve">The column between the Ownership icons and the scroll bar </w:t>
            </w:r>
            <w:r w:rsidR="00E155DF">
              <w:t xml:space="preserve">is not normally used, and will show all zeros, but it can be activated by setting up a Batch job for </w:t>
            </w:r>
            <w:proofErr w:type="spellStart"/>
            <w:r w:rsidR="00E155DF">
              <w:t>InternalProcCtrl</w:t>
            </w:r>
            <w:proofErr w:type="spellEnd"/>
            <w:r w:rsidR="00E155DF">
              <w:t xml:space="preserve"> = “Check IO </w:t>
            </w:r>
            <w:proofErr w:type="spellStart"/>
            <w:r w:rsidR="00E155DF">
              <w:t>Recv</w:t>
            </w:r>
            <w:proofErr w:type="spellEnd"/>
            <w:r w:rsidR="00E155DF">
              <w:t xml:space="preserve"> Rate” to run on ever</w:t>
            </w:r>
            <w:r w:rsidR="00270909">
              <w:t>y</w:t>
            </w:r>
            <w:r w:rsidR="00E155DF">
              <w:t xml:space="preserve"> count of the </w:t>
            </w:r>
            <w:r w:rsidR="00270909">
              <w:t xml:space="preserve">CTRL or </w:t>
            </w:r>
            <w:r w:rsidR="00E155DF">
              <w:t xml:space="preserve">SORT process.  </w:t>
            </w:r>
            <w:r w:rsidR="00270909">
              <w:t xml:space="preserve">It will show a value of 200 </w:t>
            </w:r>
            <w:r w:rsidR="00701ED1">
              <w:t xml:space="preserve">for Local IO </w:t>
            </w:r>
            <w:r w:rsidR="00270909">
              <w:t xml:space="preserve">if all is working normally – that is the update rate of the IO data by the SORT process, in samples per second – equivalent to the 5 </w:t>
            </w:r>
            <w:proofErr w:type="spellStart"/>
            <w:r w:rsidR="00270909">
              <w:t>mSec</w:t>
            </w:r>
            <w:proofErr w:type="spellEnd"/>
            <w:r w:rsidR="00270909">
              <w:t xml:space="preserve"> cycle time of SORT.  This can be used as a diagnostic aid if you suspect the SORT process is not keeping up with its workload.</w:t>
            </w:r>
            <w:r w:rsidR="00701ED1">
              <w:t xml:space="preserve">  Similarly, for “Remote PC” words, it will show 51 samples per second – the rate of the SERV process.</w:t>
            </w:r>
            <w:r w:rsidR="00270909">
              <w:t xml:space="preserve">  It </w:t>
            </w:r>
            <w:r w:rsidR="00701ED1">
              <w:t>displays</w:t>
            </w:r>
            <w:r w:rsidR="00270909">
              <w:t xml:space="preserve"> the values from FORTNADT_RecvBucket2.</w:t>
            </w:r>
          </w:p>
        </w:tc>
      </w:tr>
    </w:tbl>
    <w:p w14:paraId="70EB1C54" w14:textId="6F1DDBA1" w:rsidR="00EF2A99" w:rsidRDefault="00BE76EF" w:rsidP="00EF2A99">
      <w:pPr>
        <w:pStyle w:val="Heading1"/>
        <w:numPr>
          <w:ilvl w:val="0"/>
          <w:numId w:val="3"/>
        </w:numPr>
        <w:spacing w:after="100" w:afterAutospacing="1" w:line="240" w:lineRule="auto"/>
      </w:pPr>
      <w:bookmarkStart w:id="3" w:name="_Toc60755831"/>
      <w:r>
        <w:t>IO Saved States</w:t>
      </w:r>
      <w:bookmarkEnd w:id="3"/>
    </w:p>
    <w:p w14:paraId="5FB221F4" w14:textId="7CC2BB1D" w:rsidR="00EF2A99" w:rsidRDefault="00BE76EF" w:rsidP="00EF2A99">
      <w:pPr>
        <w:spacing w:before="100" w:beforeAutospacing="1" w:after="100" w:afterAutospacing="1" w:line="240" w:lineRule="auto"/>
      </w:pPr>
      <w:r>
        <w:t xml:space="preserve">IO points can be forced or inverted, as described above.  These states are saved as part of the configuration in </w:t>
      </w:r>
      <w:r w:rsidR="001A4BDB">
        <w:t xml:space="preserve">table </w:t>
      </w:r>
      <w:r w:rsidR="001A4BDB" w:rsidRPr="00E77320">
        <w:rPr>
          <w:b/>
          <w:bCs/>
        </w:rPr>
        <w:t>FORTNADT</w:t>
      </w:r>
      <w:r w:rsidR="001A4BDB">
        <w:t xml:space="preserve"> (</w:t>
      </w:r>
      <w:r>
        <w:t>file RUN/FORTNA/</w:t>
      </w:r>
      <w:proofErr w:type="spellStart"/>
      <w:r>
        <w:t>FORTNADT.asc</w:t>
      </w:r>
      <w:proofErr w:type="spellEnd"/>
      <w:r w:rsidR="001A4BDB">
        <w:t>)</w:t>
      </w:r>
      <w:r>
        <w:t>.</w:t>
      </w:r>
      <w:r w:rsidR="001A4BDB">
        <w:t xml:space="preserve">  You may inspect the </w:t>
      </w:r>
      <w:proofErr w:type="spellStart"/>
      <w:r w:rsidR="001A4BDB">
        <w:t>FORTNADT.asc</w:t>
      </w:r>
      <w:proofErr w:type="spellEnd"/>
      <w:r w:rsidR="001A4BDB">
        <w:t xml:space="preserve"> file in a saved configuration with a text editor to determine the forced/inverted state of any IO point.</w:t>
      </w:r>
      <w:r w:rsidR="003213D0">
        <w:t xml:space="preserve">  Inspecting a “snapshot” in this manner can be a useful diagnostic aid.</w:t>
      </w:r>
    </w:p>
    <w:p w14:paraId="525A3283" w14:textId="1BB30EA3" w:rsidR="00810C87" w:rsidRDefault="001A4BDB" w:rsidP="00EF2A99">
      <w:pPr>
        <w:spacing w:before="100" w:beforeAutospacing="1" w:after="100" w:afterAutospacing="1" w:line="240" w:lineRule="auto"/>
      </w:pPr>
      <w:r>
        <w:t xml:space="preserve">Each row in the </w:t>
      </w:r>
      <w:r w:rsidR="000E335F" w:rsidRPr="00E77320">
        <w:rPr>
          <w:b/>
          <w:bCs/>
        </w:rPr>
        <w:t>FORTNADT</w:t>
      </w:r>
      <w:r w:rsidR="000E335F">
        <w:t xml:space="preserve"> </w:t>
      </w:r>
      <w:r>
        <w:t xml:space="preserve">table corresponds to a Word of IO.  </w:t>
      </w:r>
      <w:r w:rsidR="00810C87">
        <w:t>Your text editor (or the FPC table display) will represent the row numbers in the file</w:t>
      </w:r>
      <w:r>
        <w:t xml:space="preserve"> </w:t>
      </w:r>
      <w:r w:rsidR="00810C87">
        <w:t xml:space="preserve">in decimal notation.  The View I/O screen and the </w:t>
      </w:r>
      <w:r w:rsidR="00810C87" w:rsidRPr="00E77320">
        <w:rPr>
          <w:b/>
          <w:bCs/>
        </w:rPr>
        <w:t>Conveyor</w:t>
      </w:r>
      <w:r w:rsidR="00810C87">
        <w:t xml:space="preserve"> table may be set to display the information in Octal notation based on the setting of the Integer Flag, which is flag number 101 in the </w:t>
      </w:r>
      <w:proofErr w:type="spellStart"/>
      <w:r w:rsidR="00810C87" w:rsidRPr="00E77320">
        <w:rPr>
          <w:b/>
          <w:bCs/>
        </w:rPr>
        <w:t>flagmnu</w:t>
      </w:r>
      <w:proofErr w:type="spellEnd"/>
      <w:r w:rsidR="00810C87">
        <w:t xml:space="preserve"> table.  In the saved file </w:t>
      </w:r>
      <w:r w:rsidR="000E335F">
        <w:t>(</w:t>
      </w:r>
      <w:r w:rsidR="00810C87">
        <w:t>RUN/FORTNA/</w:t>
      </w:r>
      <w:proofErr w:type="spellStart"/>
      <w:r w:rsidR="00810C87">
        <w:t>flagmnu.asc</w:t>
      </w:r>
      <w:proofErr w:type="spellEnd"/>
      <w:r w:rsidR="000E335F">
        <w:t>)</w:t>
      </w:r>
      <w:r w:rsidR="00810C87">
        <w:t xml:space="preserve">, the flag will be found on </w:t>
      </w:r>
      <w:r w:rsidR="00E77320">
        <w:t>line</w:t>
      </w:r>
      <w:r w:rsidR="00810C87">
        <w:t xml:space="preserve"> 103</w:t>
      </w:r>
      <w:r w:rsidR="00E77320">
        <w:t>, labeled as OCTAL_MODE</w:t>
      </w:r>
      <w:r w:rsidR="00810C87">
        <w:t xml:space="preserve"> (</w:t>
      </w:r>
      <w:r w:rsidR="00E77320">
        <w:t>add 2 for</w:t>
      </w:r>
      <w:r w:rsidR="00810C87">
        <w:t xml:space="preserve"> the header line and </w:t>
      </w:r>
      <w:r w:rsidR="003213D0">
        <w:t>row zero to “match up” the row numbers</w:t>
      </w:r>
      <w:r w:rsidR="00E77320">
        <w:t xml:space="preserve"> with the flag numbers</w:t>
      </w:r>
      <w:r w:rsidR="003213D0">
        <w:t>)</w:t>
      </w:r>
      <w:r w:rsidR="00810C87">
        <w:t>.</w:t>
      </w:r>
      <w:r>
        <w:t xml:space="preserve"> </w:t>
      </w:r>
      <w:r w:rsidR="003213D0">
        <w:t xml:space="preserve"> A non-zero value indicates Octal Mode is set.</w:t>
      </w:r>
      <w:r w:rsidR="000E335F">
        <w:t xml:space="preserve">  If Octal Mode is set, you must convert the Octal values </w:t>
      </w:r>
      <w:r w:rsidR="00E77320">
        <w:t xml:space="preserve">for Word and Bit </w:t>
      </w:r>
      <w:r w:rsidR="000E335F">
        <w:t xml:space="preserve">to Decimal to find the appropriate row in </w:t>
      </w:r>
      <w:r w:rsidR="000E335F" w:rsidRPr="00E77320">
        <w:rPr>
          <w:b/>
          <w:bCs/>
        </w:rPr>
        <w:t>FORTNADT</w:t>
      </w:r>
      <w:r w:rsidR="000E335F">
        <w:t>.</w:t>
      </w:r>
    </w:p>
    <w:p w14:paraId="40454E78" w14:textId="4346445A" w:rsidR="000E335F" w:rsidRDefault="000E335F" w:rsidP="00EF2A99">
      <w:pPr>
        <w:spacing w:before="100" w:beforeAutospacing="1" w:after="100" w:afterAutospacing="1" w:line="240" w:lineRule="auto"/>
      </w:pPr>
      <w:r>
        <w:t>To convert from Octal to Decimal, toggle the Octal Mode button on the View I/O screen, if available, or use a programmer’s calculator, or do it by hand</w:t>
      </w:r>
      <w:r w:rsidR="00975FFD">
        <w:t>, remembering that each Octal digit is a power of 8, so work from the rightmost digit toward the left.  Take the rightmost digit as is, then add 8 times the next digit, and 64 times the next, and 512 times the next.</w:t>
      </w:r>
    </w:p>
    <w:p w14:paraId="79B9043D" w14:textId="44FD35FC" w:rsidR="00975FFD" w:rsidRDefault="00975FFD" w:rsidP="00EF2A99">
      <w:pPr>
        <w:spacing w:before="100" w:beforeAutospacing="1" w:after="100" w:afterAutospacing="1" w:line="240" w:lineRule="auto"/>
      </w:pPr>
      <w:r>
        <w:t xml:space="preserve">For example:  Word 321, bit 15 in Octal notation is:  1 + 2*8 + 3*64 = 209 </w:t>
      </w:r>
      <w:r w:rsidR="00E77320">
        <w:t xml:space="preserve">Decimal </w:t>
      </w:r>
      <w:r>
        <w:t xml:space="preserve">for the word, and 5 + 1*8 = 13 </w:t>
      </w:r>
      <w:r w:rsidR="00E77320">
        <w:t xml:space="preserve">Decimal </w:t>
      </w:r>
      <w:r>
        <w:t xml:space="preserve">for the bit.  Use this handy chart for the bit </w:t>
      </w:r>
      <w:r w:rsidR="00CE429E">
        <w:t>conversion</w:t>
      </w:r>
      <w:r>
        <w:t>:</w:t>
      </w:r>
    </w:p>
    <w:tbl>
      <w:tblPr>
        <w:tblStyle w:val="TableGrid"/>
        <w:tblW w:w="0" w:type="auto"/>
        <w:tblLook w:val="04A0" w:firstRow="1" w:lastRow="0" w:firstColumn="1" w:lastColumn="0" w:noHBand="0" w:noVBand="1"/>
      </w:tblPr>
      <w:tblGrid>
        <w:gridCol w:w="1039"/>
        <w:gridCol w:w="572"/>
        <w:gridCol w:w="571"/>
        <w:gridCol w:w="572"/>
        <w:gridCol w:w="572"/>
        <w:gridCol w:w="572"/>
        <w:gridCol w:w="572"/>
        <w:gridCol w:w="572"/>
        <w:gridCol w:w="572"/>
        <w:gridCol w:w="572"/>
        <w:gridCol w:w="557"/>
        <w:gridCol w:w="542"/>
        <w:gridCol w:w="413"/>
        <w:gridCol w:w="413"/>
        <w:gridCol w:w="413"/>
        <w:gridCol w:w="413"/>
        <w:gridCol w:w="413"/>
      </w:tblGrid>
      <w:tr w:rsidR="00CE429E" w:rsidRPr="00975FFD" w14:paraId="2F6077F8" w14:textId="23C494D0" w:rsidTr="00975FFD">
        <w:tc>
          <w:tcPr>
            <w:tcW w:w="1057" w:type="dxa"/>
          </w:tcPr>
          <w:p w14:paraId="0980D85F" w14:textId="076D5858" w:rsidR="00975FFD" w:rsidRPr="00E77320" w:rsidRDefault="00975FFD" w:rsidP="00EF2A99">
            <w:pPr>
              <w:spacing w:before="100" w:beforeAutospacing="1" w:after="100" w:afterAutospacing="1"/>
              <w:rPr>
                <w:sz w:val="16"/>
                <w:szCs w:val="16"/>
              </w:rPr>
            </w:pPr>
            <w:r w:rsidRPr="00E77320">
              <w:rPr>
                <w:sz w:val="16"/>
                <w:szCs w:val="16"/>
              </w:rPr>
              <w:lastRenderedPageBreak/>
              <w:t>Octal Bit</w:t>
            </w:r>
          </w:p>
        </w:tc>
        <w:tc>
          <w:tcPr>
            <w:tcW w:w="584" w:type="dxa"/>
          </w:tcPr>
          <w:p w14:paraId="2EF97421" w14:textId="218F114B" w:rsidR="00975FFD" w:rsidRPr="00E77320" w:rsidRDefault="00975FFD" w:rsidP="00EF2A99">
            <w:pPr>
              <w:spacing w:before="100" w:beforeAutospacing="1" w:after="100" w:afterAutospacing="1"/>
              <w:rPr>
                <w:sz w:val="18"/>
                <w:szCs w:val="18"/>
              </w:rPr>
            </w:pPr>
            <w:r w:rsidRPr="00E77320">
              <w:rPr>
                <w:sz w:val="18"/>
                <w:szCs w:val="18"/>
              </w:rPr>
              <w:t>17</w:t>
            </w:r>
          </w:p>
        </w:tc>
        <w:tc>
          <w:tcPr>
            <w:tcW w:w="583" w:type="dxa"/>
          </w:tcPr>
          <w:p w14:paraId="32E8D1A2" w14:textId="2D0D9DD2" w:rsidR="00975FFD" w:rsidRPr="00E77320" w:rsidRDefault="00975FFD" w:rsidP="00EF2A99">
            <w:pPr>
              <w:spacing w:before="100" w:beforeAutospacing="1" w:after="100" w:afterAutospacing="1"/>
              <w:rPr>
                <w:sz w:val="18"/>
                <w:szCs w:val="18"/>
              </w:rPr>
            </w:pPr>
            <w:r w:rsidRPr="00E77320">
              <w:rPr>
                <w:sz w:val="18"/>
                <w:szCs w:val="18"/>
              </w:rPr>
              <w:t>16</w:t>
            </w:r>
          </w:p>
        </w:tc>
        <w:tc>
          <w:tcPr>
            <w:tcW w:w="582" w:type="dxa"/>
          </w:tcPr>
          <w:p w14:paraId="28BEFDCF" w14:textId="1E6F4CF9" w:rsidR="00975FFD" w:rsidRPr="00E77320" w:rsidRDefault="00975FFD" w:rsidP="00EF2A99">
            <w:pPr>
              <w:spacing w:before="100" w:beforeAutospacing="1" w:after="100" w:afterAutospacing="1"/>
              <w:rPr>
                <w:sz w:val="18"/>
                <w:szCs w:val="18"/>
              </w:rPr>
            </w:pPr>
            <w:r w:rsidRPr="00E77320">
              <w:rPr>
                <w:sz w:val="18"/>
                <w:szCs w:val="18"/>
              </w:rPr>
              <w:t>15</w:t>
            </w:r>
          </w:p>
        </w:tc>
        <w:tc>
          <w:tcPr>
            <w:tcW w:w="582" w:type="dxa"/>
          </w:tcPr>
          <w:p w14:paraId="421BAC64" w14:textId="2ED353E9" w:rsidR="00975FFD" w:rsidRPr="00E77320" w:rsidRDefault="00975FFD" w:rsidP="00EF2A99">
            <w:pPr>
              <w:spacing w:before="100" w:beforeAutospacing="1" w:after="100" w:afterAutospacing="1"/>
              <w:rPr>
                <w:sz w:val="18"/>
                <w:szCs w:val="18"/>
              </w:rPr>
            </w:pPr>
            <w:r w:rsidRPr="00E77320">
              <w:rPr>
                <w:sz w:val="18"/>
                <w:szCs w:val="18"/>
              </w:rPr>
              <w:t>14</w:t>
            </w:r>
          </w:p>
        </w:tc>
        <w:tc>
          <w:tcPr>
            <w:tcW w:w="582" w:type="dxa"/>
          </w:tcPr>
          <w:p w14:paraId="3AB14907" w14:textId="4432AED8" w:rsidR="00975FFD" w:rsidRPr="00E77320" w:rsidRDefault="00975FFD" w:rsidP="00EF2A99">
            <w:pPr>
              <w:spacing w:before="100" w:beforeAutospacing="1" w:after="100" w:afterAutospacing="1"/>
              <w:rPr>
                <w:sz w:val="18"/>
                <w:szCs w:val="18"/>
              </w:rPr>
            </w:pPr>
            <w:r w:rsidRPr="00E77320">
              <w:rPr>
                <w:sz w:val="18"/>
                <w:szCs w:val="18"/>
              </w:rPr>
              <w:t>13</w:t>
            </w:r>
          </w:p>
        </w:tc>
        <w:tc>
          <w:tcPr>
            <w:tcW w:w="582" w:type="dxa"/>
          </w:tcPr>
          <w:p w14:paraId="3E4B5D12" w14:textId="79F1148A" w:rsidR="00975FFD" w:rsidRPr="00E77320" w:rsidRDefault="00975FFD" w:rsidP="00EF2A99">
            <w:pPr>
              <w:spacing w:before="100" w:beforeAutospacing="1" w:after="100" w:afterAutospacing="1"/>
              <w:rPr>
                <w:sz w:val="18"/>
                <w:szCs w:val="18"/>
              </w:rPr>
            </w:pPr>
            <w:r w:rsidRPr="00E77320">
              <w:rPr>
                <w:sz w:val="18"/>
                <w:szCs w:val="18"/>
              </w:rPr>
              <w:t>12</w:t>
            </w:r>
          </w:p>
        </w:tc>
        <w:tc>
          <w:tcPr>
            <w:tcW w:w="582" w:type="dxa"/>
          </w:tcPr>
          <w:p w14:paraId="6C3E58F9" w14:textId="1B33EAA1" w:rsidR="00975FFD" w:rsidRPr="00E77320" w:rsidRDefault="00975FFD" w:rsidP="00EF2A99">
            <w:pPr>
              <w:spacing w:before="100" w:beforeAutospacing="1" w:after="100" w:afterAutospacing="1"/>
              <w:rPr>
                <w:sz w:val="18"/>
                <w:szCs w:val="18"/>
              </w:rPr>
            </w:pPr>
            <w:r w:rsidRPr="00E77320">
              <w:rPr>
                <w:sz w:val="18"/>
                <w:szCs w:val="18"/>
              </w:rPr>
              <w:t>11</w:t>
            </w:r>
          </w:p>
        </w:tc>
        <w:tc>
          <w:tcPr>
            <w:tcW w:w="582" w:type="dxa"/>
          </w:tcPr>
          <w:p w14:paraId="2EE835B4" w14:textId="393A5EEC" w:rsidR="00975FFD" w:rsidRPr="00E77320" w:rsidRDefault="00975FFD" w:rsidP="00EF2A99">
            <w:pPr>
              <w:spacing w:before="100" w:beforeAutospacing="1" w:after="100" w:afterAutospacing="1"/>
              <w:rPr>
                <w:sz w:val="18"/>
                <w:szCs w:val="18"/>
              </w:rPr>
            </w:pPr>
            <w:r w:rsidRPr="00E77320">
              <w:rPr>
                <w:sz w:val="18"/>
                <w:szCs w:val="18"/>
              </w:rPr>
              <w:t>10</w:t>
            </w:r>
          </w:p>
        </w:tc>
        <w:tc>
          <w:tcPr>
            <w:tcW w:w="582" w:type="dxa"/>
          </w:tcPr>
          <w:p w14:paraId="1D610DF0" w14:textId="4B7DC869" w:rsidR="00975FFD" w:rsidRPr="00E77320" w:rsidRDefault="00975FFD" w:rsidP="00EF2A99">
            <w:pPr>
              <w:spacing w:before="100" w:beforeAutospacing="1" w:after="100" w:afterAutospacing="1"/>
              <w:rPr>
                <w:sz w:val="18"/>
                <w:szCs w:val="18"/>
              </w:rPr>
            </w:pPr>
            <w:r w:rsidRPr="00E77320">
              <w:rPr>
                <w:sz w:val="18"/>
                <w:szCs w:val="18"/>
              </w:rPr>
              <w:t>07</w:t>
            </w:r>
          </w:p>
        </w:tc>
        <w:tc>
          <w:tcPr>
            <w:tcW w:w="567" w:type="dxa"/>
          </w:tcPr>
          <w:p w14:paraId="57901E3B" w14:textId="1C26420E" w:rsidR="00975FFD" w:rsidRPr="00E77320" w:rsidRDefault="00975FFD" w:rsidP="00EF2A99">
            <w:pPr>
              <w:spacing w:before="100" w:beforeAutospacing="1" w:after="100" w:afterAutospacing="1"/>
              <w:rPr>
                <w:sz w:val="18"/>
                <w:szCs w:val="18"/>
              </w:rPr>
            </w:pPr>
            <w:r w:rsidRPr="00E77320">
              <w:rPr>
                <w:sz w:val="18"/>
                <w:szCs w:val="18"/>
              </w:rPr>
              <w:t>06</w:t>
            </w:r>
          </w:p>
        </w:tc>
        <w:tc>
          <w:tcPr>
            <w:tcW w:w="550" w:type="dxa"/>
          </w:tcPr>
          <w:p w14:paraId="4F9307B7" w14:textId="67A06EDB" w:rsidR="00975FFD" w:rsidRPr="00E77320" w:rsidRDefault="00975FFD" w:rsidP="00EF2A99">
            <w:pPr>
              <w:spacing w:before="100" w:beforeAutospacing="1" w:after="100" w:afterAutospacing="1"/>
              <w:rPr>
                <w:sz w:val="18"/>
                <w:szCs w:val="18"/>
              </w:rPr>
            </w:pPr>
            <w:r w:rsidRPr="00E77320">
              <w:rPr>
                <w:sz w:val="18"/>
                <w:szCs w:val="18"/>
              </w:rPr>
              <w:t>05</w:t>
            </w:r>
          </w:p>
        </w:tc>
        <w:tc>
          <w:tcPr>
            <w:tcW w:w="387" w:type="dxa"/>
          </w:tcPr>
          <w:p w14:paraId="2699B3AF" w14:textId="5F21D211" w:rsidR="00975FFD" w:rsidRPr="00E77320" w:rsidRDefault="00975FFD" w:rsidP="00EF2A99">
            <w:pPr>
              <w:spacing w:before="100" w:beforeAutospacing="1" w:after="100" w:afterAutospacing="1"/>
              <w:rPr>
                <w:sz w:val="18"/>
                <w:szCs w:val="18"/>
              </w:rPr>
            </w:pPr>
            <w:r w:rsidRPr="00E77320">
              <w:rPr>
                <w:sz w:val="18"/>
                <w:szCs w:val="18"/>
              </w:rPr>
              <w:t>04</w:t>
            </w:r>
          </w:p>
        </w:tc>
        <w:tc>
          <w:tcPr>
            <w:tcW w:w="387" w:type="dxa"/>
          </w:tcPr>
          <w:p w14:paraId="6A346F3A" w14:textId="116F8EF9" w:rsidR="00975FFD" w:rsidRPr="00E77320" w:rsidRDefault="00975FFD" w:rsidP="00EF2A99">
            <w:pPr>
              <w:spacing w:before="100" w:beforeAutospacing="1" w:after="100" w:afterAutospacing="1"/>
              <w:rPr>
                <w:sz w:val="18"/>
                <w:szCs w:val="18"/>
              </w:rPr>
            </w:pPr>
            <w:r w:rsidRPr="00E77320">
              <w:rPr>
                <w:sz w:val="18"/>
                <w:szCs w:val="18"/>
              </w:rPr>
              <w:t>03</w:t>
            </w:r>
          </w:p>
        </w:tc>
        <w:tc>
          <w:tcPr>
            <w:tcW w:w="387" w:type="dxa"/>
          </w:tcPr>
          <w:p w14:paraId="2C598AD1" w14:textId="66993EBC" w:rsidR="00975FFD" w:rsidRPr="00E77320" w:rsidRDefault="00975FFD" w:rsidP="00EF2A99">
            <w:pPr>
              <w:spacing w:before="100" w:beforeAutospacing="1" w:after="100" w:afterAutospacing="1"/>
              <w:rPr>
                <w:sz w:val="18"/>
                <w:szCs w:val="18"/>
              </w:rPr>
            </w:pPr>
            <w:r w:rsidRPr="00E77320">
              <w:rPr>
                <w:sz w:val="18"/>
                <w:szCs w:val="18"/>
              </w:rPr>
              <w:t>02</w:t>
            </w:r>
          </w:p>
        </w:tc>
        <w:tc>
          <w:tcPr>
            <w:tcW w:w="387" w:type="dxa"/>
          </w:tcPr>
          <w:p w14:paraId="022F3797" w14:textId="08C029A9" w:rsidR="00975FFD" w:rsidRPr="00E77320" w:rsidRDefault="00975FFD" w:rsidP="00EF2A99">
            <w:pPr>
              <w:spacing w:before="100" w:beforeAutospacing="1" w:after="100" w:afterAutospacing="1"/>
              <w:rPr>
                <w:sz w:val="18"/>
                <w:szCs w:val="18"/>
              </w:rPr>
            </w:pPr>
            <w:r w:rsidRPr="00E77320">
              <w:rPr>
                <w:sz w:val="18"/>
                <w:szCs w:val="18"/>
              </w:rPr>
              <w:t>01</w:t>
            </w:r>
          </w:p>
        </w:tc>
        <w:tc>
          <w:tcPr>
            <w:tcW w:w="387" w:type="dxa"/>
          </w:tcPr>
          <w:p w14:paraId="478DB013" w14:textId="6E7DF8E9" w:rsidR="00975FFD" w:rsidRPr="00E77320" w:rsidRDefault="00975FFD" w:rsidP="00EF2A99">
            <w:pPr>
              <w:spacing w:before="100" w:beforeAutospacing="1" w:after="100" w:afterAutospacing="1"/>
              <w:rPr>
                <w:sz w:val="18"/>
                <w:szCs w:val="18"/>
              </w:rPr>
            </w:pPr>
            <w:r w:rsidRPr="00E77320">
              <w:rPr>
                <w:sz w:val="18"/>
                <w:szCs w:val="18"/>
              </w:rPr>
              <w:t>00</w:t>
            </w:r>
          </w:p>
        </w:tc>
      </w:tr>
      <w:tr w:rsidR="00CE429E" w:rsidRPr="00975FFD" w14:paraId="527C3D1F" w14:textId="21A8B1CE" w:rsidTr="00975FFD">
        <w:tc>
          <w:tcPr>
            <w:tcW w:w="1057" w:type="dxa"/>
          </w:tcPr>
          <w:p w14:paraId="22E73F62" w14:textId="2CD1EFC0" w:rsidR="00975FFD" w:rsidRPr="00E77320" w:rsidRDefault="00975FFD" w:rsidP="00EF2A99">
            <w:pPr>
              <w:spacing w:before="100" w:beforeAutospacing="1" w:after="100" w:afterAutospacing="1"/>
              <w:rPr>
                <w:sz w:val="16"/>
                <w:szCs w:val="16"/>
              </w:rPr>
            </w:pPr>
            <w:r w:rsidRPr="00E77320">
              <w:rPr>
                <w:sz w:val="16"/>
                <w:szCs w:val="16"/>
              </w:rPr>
              <w:t>Decimal Bit</w:t>
            </w:r>
          </w:p>
        </w:tc>
        <w:tc>
          <w:tcPr>
            <w:tcW w:w="584" w:type="dxa"/>
          </w:tcPr>
          <w:p w14:paraId="1C7767B9" w14:textId="5D184134" w:rsidR="00975FFD" w:rsidRPr="00E77320" w:rsidRDefault="00975FFD" w:rsidP="00EF2A99">
            <w:pPr>
              <w:spacing w:before="100" w:beforeAutospacing="1" w:after="100" w:afterAutospacing="1"/>
              <w:rPr>
                <w:sz w:val="18"/>
                <w:szCs w:val="18"/>
              </w:rPr>
            </w:pPr>
            <w:r w:rsidRPr="00E77320">
              <w:rPr>
                <w:sz w:val="18"/>
                <w:szCs w:val="18"/>
              </w:rPr>
              <w:t>15</w:t>
            </w:r>
          </w:p>
        </w:tc>
        <w:tc>
          <w:tcPr>
            <w:tcW w:w="583" w:type="dxa"/>
          </w:tcPr>
          <w:p w14:paraId="2BD2E4DF" w14:textId="04444F5D" w:rsidR="00975FFD" w:rsidRPr="00E77320" w:rsidRDefault="00975FFD" w:rsidP="00EF2A99">
            <w:pPr>
              <w:spacing w:before="100" w:beforeAutospacing="1" w:after="100" w:afterAutospacing="1"/>
              <w:rPr>
                <w:sz w:val="18"/>
                <w:szCs w:val="18"/>
              </w:rPr>
            </w:pPr>
            <w:r w:rsidRPr="00E77320">
              <w:rPr>
                <w:sz w:val="18"/>
                <w:szCs w:val="18"/>
              </w:rPr>
              <w:t>14</w:t>
            </w:r>
          </w:p>
        </w:tc>
        <w:tc>
          <w:tcPr>
            <w:tcW w:w="582" w:type="dxa"/>
          </w:tcPr>
          <w:p w14:paraId="54A30F7C" w14:textId="2135D6A7" w:rsidR="00975FFD" w:rsidRPr="00E77320" w:rsidRDefault="00975FFD" w:rsidP="00EF2A99">
            <w:pPr>
              <w:spacing w:before="100" w:beforeAutospacing="1" w:after="100" w:afterAutospacing="1"/>
              <w:rPr>
                <w:sz w:val="18"/>
                <w:szCs w:val="18"/>
              </w:rPr>
            </w:pPr>
            <w:r w:rsidRPr="00E77320">
              <w:rPr>
                <w:sz w:val="18"/>
                <w:szCs w:val="18"/>
              </w:rPr>
              <w:t>13</w:t>
            </w:r>
          </w:p>
        </w:tc>
        <w:tc>
          <w:tcPr>
            <w:tcW w:w="582" w:type="dxa"/>
          </w:tcPr>
          <w:p w14:paraId="0E95E509" w14:textId="0EC5682F" w:rsidR="00975FFD" w:rsidRPr="00E77320" w:rsidRDefault="00975FFD" w:rsidP="00EF2A99">
            <w:pPr>
              <w:spacing w:before="100" w:beforeAutospacing="1" w:after="100" w:afterAutospacing="1"/>
              <w:rPr>
                <w:sz w:val="18"/>
                <w:szCs w:val="18"/>
              </w:rPr>
            </w:pPr>
            <w:r w:rsidRPr="00E77320">
              <w:rPr>
                <w:sz w:val="18"/>
                <w:szCs w:val="18"/>
              </w:rPr>
              <w:t>12</w:t>
            </w:r>
          </w:p>
        </w:tc>
        <w:tc>
          <w:tcPr>
            <w:tcW w:w="582" w:type="dxa"/>
          </w:tcPr>
          <w:p w14:paraId="27804DB5" w14:textId="4FB2D099" w:rsidR="00975FFD" w:rsidRPr="00E77320" w:rsidRDefault="00975FFD" w:rsidP="00EF2A99">
            <w:pPr>
              <w:spacing w:before="100" w:beforeAutospacing="1" w:after="100" w:afterAutospacing="1"/>
              <w:rPr>
                <w:sz w:val="18"/>
                <w:szCs w:val="18"/>
              </w:rPr>
            </w:pPr>
            <w:r w:rsidRPr="00E77320">
              <w:rPr>
                <w:sz w:val="18"/>
                <w:szCs w:val="18"/>
              </w:rPr>
              <w:t>11</w:t>
            </w:r>
          </w:p>
        </w:tc>
        <w:tc>
          <w:tcPr>
            <w:tcW w:w="582" w:type="dxa"/>
          </w:tcPr>
          <w:p w14:paraId="0031DE84" w14:textId="10367DE8" w:rsidR="00975FFD" w:rsidRPr="00E77320" w:rsidRDefault="00975FFD" w:rsidP="00EF2A99">
            <w:pPr>
              <w:spacing w:before="100" w:beforeAutospacing="1" w:after="100" w:afterAutospacing="1"/>
              <w:rPr>
                <w:sz w:val="18"/>
                <w:szCs w:val="18"/>
              </w:rPr>
            </w:pPr>
            <w:r w:rsidRPr="00E77320">
              <w:rPr>
                <w:sz w:val="18"/>
                <w:szCs w:val="18"/>
              </w:rPr>
              <w:t>10</w:t>
            </w:r>
          </w:p>
        </w:tc>
        <w:tc>
          <w:tcPr>
            <w:tcW w:w="582" w:type="dxa"/>
          </w:tcPr>
          <w:p w14:paraId="1432258E" w14:textId="3F84FFC0" w:rsidR="00975FFD" w:rsidRPr="00E77320" w:rsidRDefault="00975FFD" w:rsidP="00EF2A99">
            <w:pPr>
              <w:spacing w:before="100" w:beforeAutospacing="1" w:after="100" w:afterAutospacing="1"/>
              <w:rPr>
                <w:sz w:val="18"/>
                <w:szCs w:val="18"/>
              </w:rPr>
            </w:pPr>
            <w:r w:rsidRPr="00E77320">
              <w:rPr>
                <w:sz w:val="18"/>
                <w:szCs w:val="18"/>
              </w:rPr>
              <w:t>09</w:t>
            </w:r>
          </w:p>
        </w:tc>
        <w:tc>
          <w:tcPr>
            <w:tcW w:w="582" w:type="dxa"/>
          </w:tcPr>
          <w:p w14:paraId="62D76385" w14:textId="0EE9D419" w:rsidR="00975FFD" w:rsidRPr="00E77320" w:rsidRDefault="00975FFD" w:rsidP="00EF2A99">
            <w:pPr>
              <w:spacing w:before="100" w:beforeAutospacing="1" w:after="100" w:afterAutospacing="1"/>
              <w:rPr>
                <w:sz w:val="18"/>
                <w:szCs w:val="18"/>
              </w:rPr>
            </w:pPr>
            <w:r w:rsidRPr="00E77320">
              <w:rPr>
                <w:sz w:val="18"/>
                <w:szCs w:val="18"/>
              </w:rPr>
              <w:t>08</w:t>
            </w:r>
          </w:p>
        </w:tc>
        <w:tc>
          <w:tcPr>
            <w:tcW w:w="582" w:type="dxa"/>
          </w:tcPr>
          <w:p w14:paraId="7C11D097" w14:textId="6520123D" w:rsidR="00975FFD" w:rsidRPr="00E77320" w:rsidRDefault="00975FFD" w:rsidP="00EF2A99">
            <w:pPr>
              <w:spacing w:before="100" w:beforeAutospacing="1" w:after="100" w:afterAutospacing="1"/>
              <w:rPr>
                <w:sz w:val="18"/>
                <w:szCs w:val="18"/>
              </w:rPr>
            </w:pPr>
            <w:r w:rsidRPr="00E77320">
              <w:rPr>
                <w:sz w:val="18"/>
                <w:szCs w:val="18"/>
              </w:rPr>
              <w:t>07</w:t>
            </w:r>
          </w:p>
        </w:tc>
        <w:tc>
          <w:tcPr>
            <w:tcW w:w="567" w:type="dxa"/>
          </w:tcPr>
          <w:p w14:paraId="35522A29" w14:textId="3A49D63D" w:rsidR="00975FFD" w:rsidRPr="00E77320" w:rsidRDefault="00975FFD" w:rsidP="00EF2A99">
            <w:pPr>
              <w:spacing w:before="100" w:beforeAutospacing="1" w:after="100" w:afterAutospacing="1"/>
              <w:rPr>
                <w:sz w:val="18"/>
                <w:szCs w:val="18"/>
              </w:rPr>
            </w:pPr>
            <w:r w:rsidRPr="00E77320">
              <w:rPr>
                <w:sz w:val="18"/>
                <w:szCs w:val="18"/>
              </w:rPr>
              <w:t>06</w:t>
            </w:r>
          </w:p>
        </w:tc>
        <w:tc>
          <w:tcPr>
            <w:tcW w:w="550" w:type="dxa"/>
          </w:tcPr>
          <w:p w14:paraId="33A0151E" w14:textId="2425BB29" w:rsidR="00975FFD" w:rsidRPr="00E77320" w:rsidRDefault="00975FFD" w:rsidP="00EF2A99">
            <w:pPr>
              <w:spacing w:before="100" w:beforeAutospacing="1" w:after="100" w:afterAutospacing="1"/>
              <w:rPr>
                <w:sz w:val="18"/>
                <w:szCs w:val="18"/>
              </w:rPr>
            </w:pPr>
            <w:r w:rsidRPr="00E77320">
              <w:rPr>
                <w:sz w:val="18"/>
                <w:szCs w:val="18"/>
              </w:rPr>
              <w:t>05</w:t>
            </w:r>
          </w:p>
        </w:tc>
        <w:tc>
          <w:tcPr>
            <w:tcW w:w="387" w:type="dxa"/>
          </w:tcPr>
          <w:p w14:paraId="16493079" w14:textId="01757960" w:rsidR="00975FFD" w:rsidRPr="00E77320" w:rsidRDefault="00975FFD" w:rsidP="00EF2A99">
            <w:pPr>
              <w:spacing w:before="100" w:beforeAutospacing="1" w:after="100" w:afterAutospacing="1"/>
              <w:rPr>
                <w:sz w:val="18"/>
                <w:szCs w:val="18"/>
              </w:rPr>
            </w:pPr>
            <w:r w:rsidRPr="00E77320">
              <w:rPr>
                <w:sz w:val="18"/>
                <w:szCs w:val="18"/>
              </w:rPr>
              <w:t>04</w:t>
            </w:r>
          </w:p>
        </w:tc>
        <w:tc>
          <w:tcPr>
            <w:tcW w:w="387" w:type="dxa"/>
          </w:tcPr>
          <w:p w14:paraId="104F11CB" w14:textId="1D426A57" w:rsidR="00975FFD" w:rsidRPr="00E77320" w:rsidRDefault="00975FFD" w:rsidP="00EF2A99">
            <w:pPr>
              <w:spacing w:before="100" w:beforeAutospacing="1" w:after="100" w:afterAutospacing="1"/>
              <w:rPr>
                <w:sz w:val="18"/>
                <w:szCs w:val="18"/>
              </w:rPr>
            </w:pPr>
            <w:r w:rsidRPr="00E77320">
              <w:rPr>
                <w:sz w:val="18"/>
                <w:szCs w:val="18"/>
              </w:rPr>
              <w:t>03</w:t>
            </w:r>
          </w:p>
        </w:tc>
        <w:tc>
          <w:tcPr>
            <w:tcW w:w="387" w:type="dxa"/>
          </w:tcPr>
          <w:p w14:paraId="5133E021" w14:textId="5EE2D316" w:rsidR="00975FFD" w:rsidRPr="00E77320" w:rsidRDefault="00975FFD" w:rsidP="00EF2A99">
            <w:pPr>
              <w:spacing w:before="100" w:beforeAutospacing="1" w:after="100" w:afterAutospacing="1"/>
              <w:rPr>
                <w:sz w:val="18"/>
                <w:szCs w:val="18"/>
              </w:rPr>
            </w:pPr>
            <w:r w:rsidRPr="00E77320">
              <w:rPr>
                <w:sz w:val="18"/>
                <w:szCs w:val="18"/>
              </w:rPr>
              <w:t>02</w:t>
            </w:r>
          </w:p>
        </w:tc>
        <w:tc>
          <w:tcPr>
            <w:tcW w:w="387" w:type="dxa"/>
          </w:tcPr>
          <w:p w14:paraId="4E2A3B69" w14:textId="39961B72" w:rsidR="00975FFD" w:rsidRPr="00E77320" w:rsidRDefault="00975FFD" w:rsidP="00EF2A99">
            <w:pPr>
              <w:spacing w:before="100" w:beforeAutospacing="1" w:after="100" w:afterAutospacing="1"/>
              <w:rPr>
                <w:sz w:val="18"/>
                <w:szCs w:val="18"/>
              </w:rPr>
            </w:pPr>
            <w:r w:rsidRPr="00E77320">
              <w:rPr>
                <w:sz w:val="18"/>
                <w:szCs w:val="18"/>
              </w:rPr>
              <w:t>01</w:t>
            </w:r>
          </w:p>
        </w:tc>
        <w:tc>
          <w:tcPr>
            <w:tcW w:w="387" w:type="dxa"/>
          </w:tcPr>
          <w:p w14:paraId="5FB9EAB3" w14:textId="12C4E61A" w:rsidR="00975FFD" w:rsidRPr="00E77320" w:rsidRDefault="00975FFD" w:rsidP="00EF2A99">
            <w:pPr>
              <w:spacing w:before="100" w:beforeAutospacing="1" w:after="100" w:afterAutospacing="1"/>
              <w:rPr>
                <w:sz w:val="18"/>
                <w:szCs w:val="18"/>
              </w:rPr>
            </w:pPr>
            <w:r w:rsidRPr="00E77320">
              <w:rPr>
                <w:sz w:val="18"/>
                <w:szCs w:val="18"/>
              </w:rPr>
              <w:t>00</w:t>
            </w:r>
          </w:p>
        </w:tc>
      </w:tr>
    </w:tbl>
    <w:p w14:paraId="4E4DB52A" w14:textId="77777777" w:rsidR="00A91AA0" w:rsidRDefault="00A91AA0" w:rsidP="00EF2A99">
      <w:pPr>
        <w:spacing w:before="100" w:beforeAutospacing="1" w:after="100" w:afterAutospacing="1" w:line="240" w:lineRule="auto"/>
      </w:pPr>
      <w:r>
        <w:t xml:space="preserve">In the </w:t>
      </w:r>
      <w:proofErr w:type="spellStart"/>
      <w:r>
        <w:t>FORTNADT.asc</w:t>
      </w:r>
      <w:proofErr w:type="spellEnd"/>
      <w:r>
        <w:t xml:space="preserve"> file, be sure to allow for the header line and the “zeroth” row by adding 2 to the Decimal word value to get the correct row number.</w:t>
      </w:r>
    </w:p>
    <w:p w14:paraId="542DB042" w14:textId="7F3A0CB1" w:rsidR="001A4BDB" w:rsidRDefault="00A91AA0" w:rsidP="00EF2A99">
      <w:pPr>
        <w:spacing w:before="100" w:beforeAutospacing="1" w:after="100" w:afterAutospacing="1" w:line="240" w:lineRule="auto"/>
      </w:pPr>
      <w:r>
        <w:t xml:space="preserve">In </w:t>
      </w:r>
      <w:r w:rsidRPr="00E77320">
        <w:rPr>
          <w:b/>
          <w:bCs/>
        </w:rPr>
        <w:t>FORTNADT</w:t>
      </w:r>
      <w:r>
        <w:t>, t</w:t>
      </w:r>
      <w:r w:rsidR="001A4BDB">
        <w:t xml:space="preserve">he second column contains the bits forced on (column name </w:t>
      </w:r>
      <w:proofErr w:type="spellStart"/>
      <w:r w:rsidR="001A4BDB" w:rsidRPr="00E77320">
        <w:rPr>
          <w:b/>
          <w:bCs/>
        </w:rPr>
        <w:t>Forced_On</w:t>
      </w:r>
      <w:proofErr w:type="spellEnd"/>
      <w:r w:rsidR="001A4BDB">
        <w:t>).  The third column contains the bits forced off (</w:t>
      </w:r>
      <w:proofErr w:type="spellStart"/>
      <w:r w:rsidR="001A4BDB" w:rsidRPr="00E77320">
        <w:rPr>
          <w:b/>
          <w:bCs/>
        </w:rPr>
        <w:t>Forced_Off</w:t>
      </w:r>
      <w:proofErr w:type="spellEnd"/>
      <w:r w:rsidR="001A4BDB">
        <w:t>), and the third column contains inverted bits (</w:t>
      </w:r>
      <w:r w:rsidR="001A4BDB" w:rsidRPr="00E77320">
        <w:rPr>
          <w:b/>
          <w:bCs/>
        </w:rPr>
        <w:t>Inverted</w:t>
      </w:r>
      <w:r w:rsidR="001A4BDB">
        <w:t>).</w:t>
      </w:r>
      <w:r w:rsidR="00810C87">
        <w:t xml:space="preserve">  The first column (</w:t>
      </w:r>
      <w:proofErr w:type="spellStart"/>
      <w:r w:rsidR="00810C87" w:rsidRPr="00E77320">
        <w:rPr>
          <w:b/>
          <w:bCs/>
        </w:rPr>
        <w:t>Bits_On_Off</w:t>
      </w:r>
      <w:proofErr w:type="spellEnd"/>
      <w:r w:rsidR="00810C87">
        <w:t xml:space="preserve">) contains the </w:t>
      </w:r>
      <w:proofErr w:type="gramStart"/>
      <w:r w:rsidR="00810C87">
        <w:t>On</w:t>
      </w:r>
      <w:proofErr w:type="gramEnd"/>
      <w:r w:rsidR="00810C87">
        <w:t>/Off state of each IO point at the moment the Save Data operation was performed.  Each value is encoded as a 16-bit binary integer, with the “zeroth” (least significant) bit on the right.</w:t>
      </w:r>
    </w:p>
    <w:p w14:paraId="4FCD660E" w14:textId="7F332331" w:rsidR="00EF2A99" w:rsidRDefault="00A91AA0" w:rsidP="00EF2A99">
      <w:pPr>
        <w:spacing w:before="100" w:beforeAutospacing="1" w:after="100" w:afterAutospacing="1" w:line="240" w:lineRule="auto"/>
      </w:pPr>
      <w:r>
        <w:t>If you are using the vi editor</w:t>
      </w:r>
      <w:r w:rsidR="00AB05DB">
        <w:t xml:space="preserve"> (vi </w:t>
      </w:r>
      <w:proofErr w:type="spellStart"/>
      <w:r w:rsidR="00AB05DB">
        <w:t>FORTNADT.asc</w:t>
      </w:r>
      <w:proofErr w:type="spellEnd"/>
      <w:r w:rsidR="00AB05DB">
        <w:t>)</w:t>
      </w:r>
      <w:r>
        <w:t>, you can jump directly to a row number using the “G” (Go) command.  Using our example, to go to row 211 (for word 209 Decimal or 321 Octal), hit “Esc” (to make sure you are in command mode), then type 211G.  The file will be repositioned with the cursor on row 211.  You can use “Ctrl-G” or “</w:t>
      </w:r>
      <w:proofErr w:type="gramStart"/>
      <w:r>
        <w:t>Esc :f</w:t>
      </w:r>
      <w:proofErr w:type="gramEnd"/>
      <w:r>
        <w:t>” to display the current row number.  Use</w:t>
      </w:r>
      <w:r w:rsidR="00AB05DB">
        <w:t xml:space="preserve"> “</w:t>
      </w:r>
      <w:proofErr w:type="gramStart"/>
      <w:r w:rsidR="00AB05DB">
        <w:t>Esc :q</w:t>
      </w:r>
      <w:proofErr w:type="gramEnd"/>
      <w:r w:rsidR="00AB05DB">
        <w:t>!” to exit vi without saving</w:t>
      </w:r>
      <w:r w:rsidR="005C2803">
        <w:t xml:space="preserve"> the file</w:t>
      </w:r>
      <w:r w:rsidR="00AB05DB">
        <w:t>.</w:t>
      </w:r>
    </w:p>
    <w:p w14:paraId="25466EF6" w14:textId="77777777" w:rsidR="00EF2A99" w:rsidRPr="00187BA5" w:rsidRDefault="00EF2A99" w:rsidP="00EF2A99">
      <w:pPr>
        <w:spacing w:before="100" w:beforeAutospacing="1" w:after="100" w:afterAutospacing="1" w:line="240" w:lineRule="auto"/>
      </w:pPr>
    </w:p>
    <w:sectPr w:rsidR="00EF2A99" w:rsidRPr="00187BA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CECE4B" w14:textId="77777777" w:rsidR="00E76954" w:rsidRDefault="00E76954" w:rsidP="00F04D2A">
      <w:pPr>
        <w:spacing w:after="0" w:line="240" w:lineRule="auto"/>
      </w:pPr>
      <w:r>
        <w:separator/>
      </w:r>
    </w:p>
  </w:endnote>
  <w:endnote w:type="continuationSeparator" w:id="0">
    <w:p w14:paraId="352257F1" w14:textId="77777777" w:rsidR="00E76954" w:rsidRDefault="00E76954"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51A97B" w14:textId="77777777" w:rsidR="00EE261B" w:rsidRDefault="00EE26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5312531D" w:rsidR="00F04D2A" w:rsidRDefault="00F04D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886AE0">
      <w:t>05-Jan-2021</w:t>
    </w:r>
  </w:p>
  <w:p w14:paraId="51F86906" w14:textId="73CBA739" w:rsidR="00F04D2A" w:rsidRDefault="00F04D2A">
    <w:pPr>
      <w:pStyle w:val="Footer"/>
    </w:pPr>
    <w:r>
      <w:rPr>
        <w:sz w:val="16"/>
      </w:rPr>
      <w:fldChar w:fldCharType="begin"/>
    </w:r>
    <w:r>
      <w:rPr>
        <w:sz w:val="16"/>
      </w:rPr>
      <w:instrText xml:space="preserve"> FILENAME  \* MERGEFORMAT </w:instrText>
    </w:r>
    <w:r>
      <w:rPr>
        <w:sz w:val="16"/>
      </w:rPr>
      <w:fldChar w:fldCharType="separate"/>
    </w:r>
    <w:r w:rsidR="00EE261B">
      <w:rPr>
        <w:noProof/>
        <w:sz w:val="16"/>
      </w:rPr>
      <w:t>FPC-The-ViewIO-Screen-and-FORTNADT-Table.docx</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9534B5" w14:textId="77777777" w:rsidR="00EE261B" w:rsidRDefault="00EE2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ECDB58" w14:textId="77777777" w:rsidR="00E76954" w:rsidRDefault="00E76954" w:rsidP="00F04D2A">
      <w:pPr>
        <w:spacing w:after="0" w:line="240" w:lineRule="auto"/>
      </w:pPr>
      <w:r>
        <w:separator/>
      </w:r>
    </w:p>
  </w:footnote>
  <w:footnote w:type="continuationSeparator" w:id="0">
    <w:p w14:paraId="4657372A" w14:textId="77777777" w:rsidR="00E76954" w:rsidRDefault="00E76954"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BE5636" w14:textId="77777777" w:rsidR="00EE261B" w:rsidRDefault="00EE26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04D2A" w:rsidRDefault="00F04D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04D2A" w:rsidRDefault="00F04D2A">
    <w:pPr>
      <w:pStyle w:val="Header"/>
    </w:pPr>
  </w:p>
  <w:p w14:paraId="18E64EB1" w14:textId="77777777" w:rsidR="00F04D2A" w:rsidRDefault="00F04D2A">
    <w:pPr>
      <w:pStyle w:val="Header"/>
    </w:pPr>
  </w:p>
  <w:p w14:paraId="1612E2E3" w14:textId="77777777" w:rsidR="00F04D2A" w:rsidRDefault="00F04D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2404F8" w14:textId="77777777" w:rsidR="00EE261B" w:rsidRDefault="00EE2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6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C4E20"/>
    <w:rsid w:val="000E335F"/>
    <w:rsid w:val="001A4BDB"/>
    <w:rsid w:val="001A5025"/>
    <w:rsid w:val="001B466F"/>
    <w:rsid w:val="00245444"/>
    <w:rsid w:val="00270909"/>
    <w:rsid w:val="00270E97"/>
    <w:rsid w:val="002E5BC4"/>
    <w:rsid w:val="00306EE0"/>
    <w:rsid w:val="00306F1A"/>
    <w:rsid w:val="003213D0"/>
    <w:rsid w:val="0035597C"/>
    <w:rsid w:val="00381728"/>
    <w:rsid w:val="0038663A"/>
    <w:rsid w:val="003E04F0"/>
    <w:rsid w:val="003E22BD"/>
    <w:rsid w:val="00407BBA"/>
    <w:rsid w:val="00416769"/>
    <w:rsid w:val="00576C26"/>
    <w:rsid w:val="005C2803"/>
    <w:rsid w:val="00616E75"/>
    <w:rsid w:val="00636847"/>
    <w:rsid w:val="006510BD"/>
    <w:rsid w:val="006805A5"/>
    <w:rsid w:val="006A756D"/>
    <w:rsid w:val="006C2633"/>
    <w:rsid w:val="006E1D33"/>
    <w:rsid w:val="00701ED1"/>
    <w:rsid w:val="00710615"/>
    <w:rsid w:val="00717675"/>
    <w:rsid w:val="00766620"/>
    <w:rsid w:val="007C6ABA"/>
    <w:rsid w:val="00810C87"/>
    <w:rsid w:val="008561A3"/>
    <w:rsid w:val="00881EFF"/>
    <w:rsid w:val="00886AE0"/>
    <w:rsid w:val="00913E30"/>
    <w:rsid w:val="00934D8B"/>
    <w:rsid w:val="00975FFD"/>
    <w:rsid w:val="009C5AAF"/>
    <w:rsid w:val="009D561B"/>
    <w:rsid w:val="00A11435"/>
    <w:rsid w:val="00A260E7"/>
    <w:rsid w:val="00A52A5A"/>
    <w:rsid w:val="00A91AA0"/>
    <w:rsid w:val="00AA51DB"/>
    <w:rsid w:val="00AB05DB"/>
    <w:rsid w:val="00B239E5"/>
    <w:rsid w:val="00B245F2"/>
    <w:rsid w:val="00B53609"/>
    <w:rsid w:val="00B56F5D"/>
    <w:rsid w:val="00B82F73"/>
    <w:rsid w:val="00B878C8"/>
    <w:rsid w:val="00BE1995"/>
    <w:rsid w:val="00BE76EF"/>
    <w:rsid w:val="00C370DF"/>
    <w:rsid w:val="00CC40B3"/>
    <w:rsid w:val="00CE429E"/>
    <w:rsid w:val="00D21A83"/>
    <w:rsid w:val="00D83B7C"/>
    <w:rsid w:val="00E15518"/>
    <w:rsid w:val="00E155DF"/>
    <w:rsid w:val="00E30465"/>
    <w:rsid w:val="00E51D99"/>
    <w:rsid w:val="00E76954"/>
    <w:rsid w:val="00E77320"/>
    <w:rsid w:val="00E80B86"/>
    <w:rsid w:val="00E85F8B"/>
    <w:rsid w:val="00EE261B"/>
    <w:rsid w:val="00EF2A99"/>
    <w:rsid w:val="00F04D2A"/>
    <w:rsid w:val="00F11AD4"/>
    <w:rsid w:val="00F23074"/>
    <w:rsid w:val="00F46620"/>
    <w:rsid w:val="00F813CC"/>
    <w:rsid w:val="00FA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table" w:styleId="TableGrid">
    <w:name w:val="Table Grid"/>
    <w:basedOn w:val="TableNormal"/>
    <w:uiPriority w:val="59"/>
    <w:rsid w:val="003E2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Box">
    <w:name w:val="Note Box"/>
    <w:basedOn w:val="BodyText2"/>
    <w:rsid w:val="00381728"/>
    <w:pPr>
      <w:pBdr>
        <w:top w:val="single" w:sz="18" w:space="1" w:color="800000"/>
        <w:left w:val="single" w:sz="18" w:space="4" w:color="800000"/>
        <w:bottom w:val="single" w:sz="18" w:space="1" w:color="800000"/>
        <w:right w:val="single" w:sz="18" w:space="4" w:color="800000"/>
      </w:pBdr>
      <w:spacing w:after="240" w:line="240" w:lineRule="auto"/>
    </w:pPr>
    <w:rPr>
      <w:rFonts w:eastAsia="Times New Roman" w:cs="Times New Roman"/>
      <w:b/>
    </w:rPr>
  </w:style>
  <w:style w:type="paragraph" w:styleId="BodyText2">
    <w:name w:val="Body Text 2"/>
    <w:basedOn w:val="Normal"/>
    <w:link w:val="BodyText2Char"/>
    <w:uiPriority w:val="99"/>
    <w:semiHidden/>
    <w:unhideWhenUsed/>
    <w:rsid w:val="00381728"/>
    <w:pPr>
      <w:spacing w:after="120" w:line="480" w:lineRule="auto"/>
    </w:pPr>
  </w:style>
  <w:style w:type="character" w:customStyle="1" w:styleId="BodyText2Char">
    <w:name w:val="Body Text 2 Char"/>
    <w:basedOn w:val="DefaultParagraphFont"/>
    <w:link w:val="BodyText2"/>
    <w:uiPriority w:val="99"/>
    <w:semiHidden/>
    <w:rsid w:val="00381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9</Pages>
  <Words>1822</Words>
  <Characters>10387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12185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25</cp:revision>
  <cp:lastPrinted>2011-12-22T17:04:00Z</cp:lastPrinted>
  <dcterms:created xsi:type="dcterms:W3CDTF">2020-12-07T21:03:00Z</dcterms:created>
  <dcterms:modified xsi:type="dcterms:W3CDTF">2021-01-05T21:19:00Z</dcterms:modified>
</cp:coreProperties>
</file>