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C8713F" w:rsidRPr="004F1083" w14:paraId="06CA4E03" w14:textId="77777777" w:rsidTr="00F302AF">
        <w:trPr>
          <w:trHeight w:val="2150"/>
        </w:trPr>
        <w:tc>
          <w:tcPr>
            <w:tcW w:w="10021" w:type="dxa"/>
            <w:gridSpan w:val="2"/>
            <w:shd w:val="clear" w:color="auto" w:fill="auto"/>
            <w:vAlign w:val="center"/>
          </w:tcPr>
          <w:p w14:paraId="0CB49524" w14:textId="77777777" w:rsidR="00C8713F" w:rsidRPr="004F1083" w:rsidRDefault="00C8713F" w:rsidP="00F302AF">
            <w:pPr>
              <w:pStyle w:val="Picture"/>
              <w:overflowPunct w:val="0"/>
              <w:autoSpaceDE w:val="0"/>
              <w:autoSpaceDN w:val="0"/>
              <w:adjustRightInd w:val="0"/>
              <w:textAlignment w:val="baseline"/>
            </w:pPr>
            <w:bookmarkStart w:id="0" w:name="_Toc2399166"/>
            <w:bookmarkStart w:id="1" w:name="_Toc98665793"/>
            <w:r>
              <w:rPr>
                <w:noProof/>
              </w:rPr>
              <w:drawing>
                <wp:inline distT="0" distB="0" distL="0" distR="0" wp14:anchorId="7A4940F9" wp14:editId="674E85CB">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C8713F" w:rsidRPr="004753A3" w14:paraId="47227F84" w14:textId="77777777" w:rsidTr="00F302AF">
        <w:trPr>
          <w:trHeight w:hRule="exact" w:val="2592"/>
        </w:trPr>
        <w:tc>
          <w:tcPr>
            <w:tcW w:w="10021" w:type="dxa"/>
            <w:gridSpan w:val="2"/>
            <w:shd w:val="clear" w:color="auto" w:fill="auto"/>
            <w:vAlign w:val="center"/>
          </w:tcPr>
          <w:p w14:paraId="1A1F8AF4" w14:textId="67CCE031" w:rsidR="00C8713F" w:rsidRPr="004753A3" w:rsidRDefault="00C8713F" w:rsidP="00F302AF">
            <w:pPr>
              <w:pStyle w:val="Title"/>
            </w:pPr>
            <w:r>
              <w:t>FortnaPlus Control</w:t>
            </w:r>
            <w:r>
              <w:br/>
            </w:r>
            <w:r>
              <w:br/>
              <w:t>Combined Jam Zones</w:t>
            </w:r>
          </w:p>
        </w:tc>
      </w:tr>
      <w:tr w:rsidR="00C8713F" w:rsidRPr="00DA50FB" w14:paraId="62DB195D" w14:textId="77777777" w:rsidTr="00F302AF">
        <w:tc>
          <w:tcPr>
            <w:tcW w:w="10021" w:type="dxa"/>
            <w:gridSpan w:val="2"/>
            <w:shd w:val="clear" w:color="auto" w:fill="auto"/>
            <w:vAlign w:val="center"/>
          </w:tcPr>
          <w:p w14:paraId="1182D2BB" w14:textId="77777777" w:rsidR="00C8713F" w:rsidRPr="00DA50FB" w:rsidRDefault="00C8713F" w:rsidP="00F302AF">
            <w:pPr>
              <w:jc w:val="center"/>
              <w:rPr>
                <w:sz w:val="44"/>
                <w:szCs w:val="44"/>
              </w:rPr>
            </w:pPr>
          </w:p>
        </w:tc>
      </w:tr>
      <w:tr w:rsidR="00C8713F" w:rsidRPr="004F1083" w14:paraId="743CF147" w14:textId="77777777" w:rsidTr="00F302AF">
        <w:trPr>
          <w:trHeight w:val="1008"/>
        </w:trPr>
        <w:tc>
          <w:tcPr>
            <w:tcW w:w="10021" w:type="dxa"/>
            <w:gridSpan w:val="2"/>
            <w:shd w:val="clear" w:color="auto" w:fill="auto"/>
            <w:vAlign w:val="center"/>
          </w:tcPr>
          <w:p w14:paraId="0A68DEED" w14:textId="77777777" w:rsidR="00C8713F" w:rsidRPr="004F1083" w:rsidRDefault="00C8713F" w:rsidP="00F302AF">
            <w:pPr>
              <w:pStyle w:val="BodyText"/>
            </w:pPr>
            <w:r>
              <w:t xml:space="preserve"> </w:t>
            </w:r>
          </w:p>
        </w:tc>
      </w:tr>
      <w:tr w:rsidR="00C8713F" w14:paraId="0337D59D" w14:textId="77777777" w:rsidTr="00F302AF">
        <w:trPr>
          <w:trHeight w:val="1008"/>
        </w:trPr>
        <w:tc>
          <w:tcPr>
            <w:tcW w:w="10021" w:type="dxa"/>
            <w:gridSpan w:val="2"/>
            <w:shd w:val="clear" w:color="auto" w:fill="auto"/>
            <w:vAlign w:val="center"/>
          </w:tcPr>
          <w:p w14:paraId="6101200F" w14:textId="77777777" w:rsidR="00C8713F" w:rsidRDefault="00C8713F" w:rsidP="00F302AF">
            <w:pPr>
              <w:pStyle w:val="BodyText"/>
              <w:overflowPunct w:val="0"/>
              <w:autoSpaceDE w:val="0"/>
              <w:autoSpaceDN w:val="0"/>
              <w:adjustRightInd w:val="0"/>
              <w:textAlignment w:val="baseline"/>
            </w:pPr>
          </w:p>
        </w:tc>
      </w:tr>
      <w:tr w:rsidR="00C8713F" w:rsidRPr="004F1083" w14:paraId="048F04A7" w14:textId="77777777" w:rsidTr="00F302AF">
        <w:tc>
          <w:tcPr>
            <w:tcW w:w="10021" w:type="dxa"/>
            <w:gridSpan w:val="2"/>
            <w:shd w:val="clear" w:color="auto" w:fill="auto"/>
            <w:vAlign w:val="center"/>
          </w:tcPr>
          <w:p w14:paraId="100AACAC" w14:textId="77777777" w:rsidR="00C8713F" w:rsidRPr="004F1083" w:rsidRDefault="00C8713F" w:rsidP="00F302AF">
            <w:pPr>
              <w:pStyle w:val="BodyText"/>
            </w:pPr>
            <w:r>
              <w:t xml:space="preserve"> </w:t>
            </w:r>
          </w:p>
        </w:tc>
      </w:tr>
      <w:tr w:rsidR="00C8713F" w14:paraId="378FD3E4" w14:textId="77777777" w:rsidTr="00F302AF">
        <w:tc>
          <w:tcPr>
            <w:tcW w:w="10021" w:type="dxa"/>
            <w:gridSpan w:val="2"/>
            <w:shd w:val="clear" w:color="auto" w:fill="auto"/>
            <w:vAlign w:val="center"/>
          </w:tcPr>
          <w:p w14:paraId="7DB22DB1" w14:textId="77777777" w:rsidR="00C8713F" w:rsidRDefault="00C8713F" w:rsidP="00F302AF">
            <w:pPr>
              <w:pStyle w:val="BodyText"/>
              <w:overflowPunct w:val="0"/>
              <w:autoSpaceDE w:val="0"/>
              <w:autoSpaceDN w:val="0"/>
              <w:adjustRightInd w:val="0"/>
              <w:textAlignment w:val="baseline"/>
            </w:pPr>
          </w:p>
        </w:tc>
      </w:tr>
      <w:tr w:rsidR="00C8713F" w:rsidRPr="003873EC" w14:paraId="16B7D1B2" w14:textId="77777777" w:rsidTr="00F302AF">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23C09D95" w14:textId="77777777" w:rsidR="00C8713F" w:rsidRDefault="00C8713F" w:rsidP="00F302AF"/>
        </w:tc>
        <w:tc>
          <w:tcPr>
            <w:tcW w:w="5283" w:type="dxa"/>
            <w:vMerge w:val="restart"/>
            <w:tcBorders>
              <w:bottom w:val="nil"/>
            </w:tcBorders>
            <w:shd w:val="clear" w:color="auto" w:fill="auto"/>
            <w:noWrap/>
            <w:tcMar>
              <w:left w:w="115" w:type="dxa"/>
              <w:right w:w="115" w:type="dxa"/>
            </w:tcMar>
            <w:vAlign w:val="center"/>
          </w:tcPr>
          <w:p w14:paraId="2F6A291C" w14:textId="041957B7" w:rsidR="00C8713F" w:rsidRPr="003873EC" w:rsidRDefault="00C8713F" w:rsidP="00F302AF">
            <w:pPr>
              <w:pStyle w:val="CoverPageTitle"/>
              <w:overflowPunct w:val="0"/>
              <w:autoSpaceDE w:val="0"/>
              <w:autoSpaceDN w:val="0"/>
              <w:adjustRightInd w:val="0"/>
              <w:textAlignment w:val="baseline"/>
              <w:rPr>
                <w:sz w:val="36"/>
              </w:rPr>
            </w:pPr>
            <w:r>
              <w:rPr>
                <w:sz w:val="36"/>
              </w:rPr>
              <w:t>Combined Jam Zones</w:t>
            </w:r>
          </w:p>
        </w:tc>
      </w:tr>
      <w:tr w:rsidR="00C8713F" w:rsidRPr="00DA50FB" w14:paraId="62ED53E7" w14:textId="77777777" w:rsidTr="00F302AF">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24F447D2" w14:textId="77777777" w:rsidR="00C8713F" w:rsidRDefault="00C8713F" w:rsidP="00F302AF"/>
        </w:tc>
        <w:tc>
          <w:tcPr>
            <w:tcW w:w="5283" w:type="dxa"/>
            <w:vMerge/>
            <w:tcBorders>
              <w:top w:val="nil"/>
              <w:bottom w:val="nil"/>
            </w:tcBorders>
            <w:shd w:val="clear" w:color="auto" w:fill="auto"/>
            <w:tcMar>
              <w:left w:w="115" w:type="dxa"/>
              <w:right w:w="115" w:type="dxa"/>
            </w:tcMar>
            <w:vAlign w:val="bottom"/>
          </w:tcPr>
          <w:p w14:paraId="4A7418EF" w14:textId="77777777" w:rsidR="00C8713F" w:rsidRPr="00DA50FB" w:rsidRDefault="00C8713F" w:rsidP="00F302AF">
            <w:pPr>
              <w:jc w:val="right"/>
              <w:rPr>
                <w:sz w:val="40"/>
                <w:szCs w:val="40"/>
              </w:rPr>
            </w:pPr>
          </w:p>
        </w:tc>
      </w:tr>
      <w:tr w:rsidR="00C8713F" w:rsidRPr="004F1083" w14:paraId="56B509E4" w14:textId="77777777" w:rsidTr="00F302AF">
        <w:tc>
          <w:tcPr>
            <w:tcW w:w="10021" w:type="dxa"/>
            <w:gridSpan w:val="2"/>
            <w:shd w:val="clear" w:color="auto" w:fill="auto"/>
            <w:vAlign w:val="center"/>
          </w:tcPr>
          <w:p w14:paraId="45B89EE8" w14:textId="77777777" w:rsidR="00C8713F" w:rsidRPr="004F1083" w:rsidRDefault="00C8713F" w:rsidP="00F302AF">
            <w:pPr>
              <w:pStyle w:val="StyleBodyTextRight"/>
              <w:overflowPunct w:val="0"/>
              <w:autoSpaceDE w:val="0"/>
              <w:autoSpaceDN w:val="0"/>
              <w:adjustRightInd w:val="0"/>
              <w:textAlignment w:val="baseline"/>
            </w:pPr>
            <w:r>
              <w:rPr>
                <w:noProof/>
              </w:rPr>
              <w:t>Document Revision: 1.1</w:t>
            </w:r>
          </w:p>
        </w:tc>
      </w:tr>
      <w:tr w:rsidR="00C8713F" w:rsidRPr="004F1083" w14:paraId="4C2E1761" w14:textId="77777777" w:rsidTr="00C8713F">
        <w:tc>
          <w:tcPr>
            <w:tcW w:w="10021" w:type="dxa"/>
            <w:gridSpan w:val="2"/>
            <w:shd w:val="clear" w:color="auto" w:fill="auto"/>
            <w:vAlign w:val="center"/>
          </w:tcPr>
          <w:p w14:paraId="17845E9B" w14:textId="77777777" w:rsidR="00C8713F" w:rsidRPr="004F1083" w:rsidRDefault="00C8713F" w:rsidP="00F302AF">
            <w:pPr>
              <w:pStyle w:val="StyleBodyTextRight"/>
              <w:overflowPunct w:val="0"/>
              <w:autoSpaceDE w:val="0"/>
              <w:autoSpaceDN w:val="0"/>
              <w:adjustRightInd w:val="0"/>
              <w:textAlignment w:val="baseline"/>
              <w:rPr>
                <w:noProof/>
              </w:rPr>
            </w:pPr>
            <w:r>
              <w:rPr>
                <w:noProof/>
              </w:rPr>
              <w:t>Date: 17 June 2020</w:t>
            </w:r>
          </w:p>
        </w:tc>
      </w:tr>
    </w:tbl>
    <w:p w14:paraId="6CCAB739" w14:textId="77777777" w:rsidR="00C8713F" w:rsidRDefault="00C8713F" w:rsidP="00C8713F">
      <w:r>
        <w:br w:type="page"/>
      </w:r>
    </w:p>
    <w:tbl>
      <w:tblPr>
        <w:tblW w:w="10021" w:type="dxa"/>
        <w:tblInd w:w="1" w:type="dxa"/>
        <w:tblLook w:val="01E0" w:firstRow="1" w:lastRow="1" w:firstColumn="1" w:lastColumn="1" w:noHBand="0" w:noVBand="0"/>
      </w:tblPr>
      <w:tblGrid>
        <w:gridCol w:w="10021"/>
      </w:tblGrid>
      <w:tr w:rsidR="00C8713F" w:rsidRPr="004F1083" w14:paraId="20230EFD" w14:textId="77777777" w:rsidTr="00F302AF">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C8713F" w:rsidRPr="00844DB7" w14:paraId="7246D3A5" w14:textId="77777777" w:rsidTr="00F302AF">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37E4059C" w14:textId="77777777" w:rsidR="00C8713F" w:rsidRPr="00844DB7" w:rsidRDefault="00C8713F" w:rsidP="00F302AF">
                  <w:pPr>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B80DE9" w14:textId="77777777" w:rsidR="00C8713F" w:rsidRPr="00844DB7" w:rsidRDefault="00C8713F" w:rsidP="00F302AF">
                  <w:pPr>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CFA6E1F" w14:textId="77777777" w:rsidR="00C8713F" w:rsidRPr="00844DB7" w:rsidRDefault="00C8713F" w:rsidP="00F302AF">
                  <w:pPr>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3E5F8A3B" w14:textId="77777777" w:rsidR="00C8713F" w:rsidRPr="00844DB7" w:rsidRDefault="00C8713F" w:rsidP="00F302AF">
                  <w:pPr>
                    <w:rPr>
                      <w:rFonts w:ascii="Arial" w:eastAsia="Arial" w:hAnsi="Arial" w:cs="Arial"/>
                      <w:b/>
                      <w:color w:val="FFFFFF"/>
                    </w:rPr>
                  </w:pPr>
                  <w:r w:rsidRPr="00844DB7">
                    <w:rPr>
                      <w:rFonts w:ascii="Arial" w:eastAsia="Arial" w:hAnsi="Arial" w:cs="Arial"/>
                      <w:b/>
                      <w:color w:val="FFFFFF"/>
                    </w:rPr>
                    <w:t>Revision Summary</w:t>
                  </w:r>
                </w:p>
              </w:tc>
            </w:tr>
            <w:tr w:rsidR="00C8713F" w:rsidRPr="00844DB7" w14:paraId="78F4A167" w14:textId="77777777" w:rsidTr="00F302AF">
              <w:trPr>
                <w:trHeight w:val="342"/>
              </w:trPr>
              <w:tc>
                <w:tcPr>
                  <w:tcW w:w="1555" w:type="dxa"/>
                  <w:shd w:val="clear" w:color="auto" w:fill="auto"/>
                  <w:vAlign w:val="center"/>
                </w:tcPr>
                <w:p w14:paraId="22325575" w14:textId="77777777" w:rsidR="00C8713F" w:rsidRPr="00844DB7" w:rsidRDefault="00C8713F" w:rsidP="00F302AF">
                  <w:pPr>
                    <w:jc w:val="center"/>
                    <w:rPr>
                      <w:rFonts w:ascii="Arial" w:eastAsia="Arial" w:hAnsi="Arial" w:cs="Arial"/>
                    </w:rPr>
                  </w:pPr>
                  <w:r>
                    <w:rPr>
                      <w:rFonts w:ascii="Arial" w:eastAsia="Arial" w:hAnsi="Arial" w:cs="Arial"/>
                    </w:rPr>
                    <w:t>1.0</w:t>
                  </w:r>
                </w:p>
              </w:tc>
              <w:tc>
                <w:tcPr>
                  <w:tcW w:w="1800" w:type="dxa"/>
                  <w:shd w:val="clear" w:color="auto" w:fill="auto"/>
                  <w:vAlign w:val="center"/>
                </w:tcPr>
                <w:p w14:paraId="00052E5E" w14:textId="10822994" w:rsidR="00C8713F" w:rsidRPr="00844DB7" w:rsidRDefault="00C8713F" w:rsidP="00F302AF">
                  <w:pPr>
                    <w:rPr>
                      <w:rFonts w:ascii="Arial" w:eastAsia="Arial" w:hAnsi="Arial" w:cs="Arial"/>
                    </w:rPr>
                  </w:pPr>
                  <w:r>
                    <w:rPr>
                      <w:rFonts w:ascii="Arial" w:eastAsia="Arial" w:hAnsi="Arial" w:cs="Arial"/>
                    </w:rPr>
                    <w:t>02-Nov-2008</w:t>
                  </w:r>
                </w:p>
              </w:tc>
              <w:tc>
                <w:tcPr>
                  <w:tcW w:w="1620" w:type="dxa"/>
                  <w:shd w:val="clear" w:color="auto" w:fill="auto"/>
                  <w:vAlign w:val="center"/>
                </w:tcPr>
                <w:p w14:paraId="61D07CDA" w14:textId="77777777" w:rsidR="00C8713F" w:rsidRPr="00844DB7" w:rsidRDefault="00C8713F" w:rsidP="00F302AF">
                  <w:pPr>
                    <w:rPr>
                      <w:rFonts w:ascii="Arial" w:eastAsia="Arial" w:hAnsi="Arial" w:cs="Arial"/>
                    </w:rPr>
                  </w:pPr>
                  <w:r>
                    <w:rPr>
                      <w:rFonts w:ascii="Arial" w:eastAsia="Arial" w:hAnsi="Arial" w:cs="Arial"/>
                    </w:rPr>
                    <w:t>B Conklin</w:t>
                  </w:r>
                </w:p>
              </w:tc>
              <w:tc>
                <w:tcPr>
                  <w:tcW w:w="4770" w:type="dxa"/>
                  <w:shd w:val="clear" w:color="auto" w:fill="auto"/>
                  <w:vAlign w:val="center"/>
                </w:tcPr>
                <w:p w14:paraId="16529396" w14:textId="77777777" w:rsidR="00C8713F" w:rsidRPr="00844DB7" w:rsidRDefault="00C8713F" w:rsidP="00F302AF">
                  <w:pPr>
                    <w:rPr>
                      <w:rFonts w:ascii="Arial" w:eastAsia="Arial" w:hAnsi="Arial" w:cs="Arial"/>
                    </w:rPr>
                  </w:pPr>
                  <w:r>
                    <w:rPr>
                      <w:rFonts w:ascii="Arial" w:eastAsia="Arial" w:hAnsi="Arial" w:cs="Arial"/>
                    </w:rPr>
                    <w:t>New document</w:t>
                  </w:r>
                </w:p>
              </w:tc>
            </w:tr>
            <w:tr w:rsidR="00C8713F" w:rsidRPr="00844DB7" w14:paraId="200F6112" w14:textId="77777777" w:rsidTr="00F302AF">
              <w:tc>
                <w:tcPr>
                  <w:tcW w:w="1555" w:type="dxa"/>
                  <w:shd w:val="clear" w:color="auto" w:fill="auto"/>
                  <w:vAlign w:val="center"/>
                </w:tcPr>
                <w:p w14:paraId="5BE0EA4C" w14:textId="77777777" w:rsidR="00C8713F" w:rsidRPr="00844DB7" w:rsidRDefault="00C8713F" w:rsidP="00F302AF">
                  <w:pPr>
                    <w:jc w:val="center"/>
                    <w:rPr>
                      <w:rFonts w:ascii="Arial" w:eastAsia="Arial" w:hAnsi="Arial" w:cs="Arial"/>
                    </w:rPr>
                  </w:pPr>
                  <w:r>
                    <w:rPr>
                      <w:rFonts w:ascii="Arial" w:eastAsia="Arial" w:hAnsi="Arial" w:cs="Arial"/>
                    </w:rPr>
                    <w:t>1.1</w:t>
                  </w:r>
                </w:p>
              </w:tc>
              <w:tc>
                <w:tcPr>
                  <w:tcW w:w="1800" w:type="dxa"/>
                  <w:shd w:val="clear" w:color="auto" w:fill="auto"/>
                  <w:vAlign w:val="center"/>
                </w:tcPr>
                <w:p w14:paraId="5E894571" w14:textId="77777777" w:rsidR="00C8713F" w:rsidRPr="00844DB7" w:rsidRDefault="00C8713F" w:rsidP="00F302AF">
                  <w:pPr>
                    <w:rPr>
                      <w:rFonts w:ascii="Arial" w:eastAsia="Arial" w:hAnsi="Arial" w:cs="Arial"/>
                    </w:rPr>
                  </w:pPr>
                  <w:r>
                    <w:rPr>
                      <w:rFonts w:ascii="Arial" w:eastAsia="Arial" w:hAnsi="Arial" w:cs="Arial"/>
                    </w:rPr>
                    <w:t>17-Jun-2020</w:t>
                  </w:r>
                </w:p>
              </w:tc>
              <w:tc>
                <w:tcPr>
                  <w:tcW w:w="1620" w:type="dxa"/>
                  <w:shd w:val="clear" w:color="auto" w:fill="auto"/>
                  <w:vAlign w:val="center"/>
                </w:tcPr>
                <w:p w14:paraId="5339E61A" w14:textId="77777777" w:rsidR="00C8713F" w:rsidRPr="00844DB7" w:rsidRDefault="00C8713F" w:rsidP="00F302AF">
                  <w:pPr>
                    <w:rPr>
                      <w:rFonts w:ascii="Arial" w:eastAsia="Arial" w:hAnsi="Arial" w:cs="Arial"/>
                    </w:rPr>
                  </w:pPr>
                  <w:r>
                    <w:rPr>
                      <w:rFonts w:ascii="Arial" w:eastAsia="Arial" w:hAnsi="Arial" w:cs="Arial"/>
                    </w:rPr>
                    <w:t>T R Kremser</w:t>
                  </w:r>
                </w:p>
              </w:tc>
              <w:tc>
                <w:tcPr>
                  <w:tcW w:w="4770" w:type="dxa"/>
                  <w:shd w:val="clear" w:color="auto" w:fill="auto"/>
                  <w:vAlign w:val="center"/>
                </w:tcPr>
                <w:p w14:paraId="6F3D5C6B" w14:textId="77777777" w:rsidR="00C8713F" w:rsidRPr="00844DB7" w:rsidRDefault="00C8713F" w:rsidP="00F302AF">
                  <w:pPr>
                    <w:rPr>
                      <w:rFonts w:ascii="Arial" w:eastAsia="Arial" w:hAnsi="Arial" w:cs="Arial"/>
                    </w:rPr>
                  </w:pPr>
                  <w:r>
                    <w:rPr>
                      <w:rFonts w:ascii="Arial" w:eastAsia="Arial" w:hAnsi="Arial" w:cs="Arial"/>
                    </w:rPr>
                    <w:t>Updates and general refresh</w:t>
                  </w:r>
                </w:p>
              </w:tc>
            </w:tr>
          </w:tbl>
          <w:p w14:paraId="090BAE1C" w14:textId="77777777" w:rsidR="00C8713F" w:rsidRPr="004F1083" w:rsidRDefault="00C8713F" w:rsidP="00F302AF">
            <w:pPr>
              <w:pStyle w:val="StyleBodyTextRight"/>
              <w:overflowPunct w:val="0"/>
              <w:autoSpaceDE w:val="0"/>
              <w:autoSpaceDN w:val="0"/>
              <w:adjustRightInd w:val="0"/>
              <w:spacing w:before="240" w:after="240"/>
              <w:jc w:val="left"/>
              <w:textAlignment w:val="baseline"/>
            </w:pPr>
          </w:p>
        </w:tc>
      </w:tr>
    </w:tbl>
    <w:p w14:paraId="7C02B6D4" w14:textId="77777777" w:rsidR="00C8713F" w:rsidRDefault="00C8713F" w:rsidP="00C8713F">
      <w:r>
        <w:br w:type="page"/>
      </w:r>
    </w:p>
    <w:sdt>
      <w:sdtPr>
        <w:rPr>
          <w:rFonts w:ascii="Tahoma" w:eastAsia="Times New Roman" w:hAnsi="Tahoma" w:cs="Tahoma"/>
          <w:color w:val="auto"/>
          <w:sz w:val="24"/>
          <w:szCs w:val="20"/>
        </w:rPr>
        <w:id w:val="1642919109"/>
        <w:docPartObj>
          <w:docPartGallery w:val="Table of Contents"/>
          <w:docPartUnique/>
        </w:docPartObj>
      </w:sdtPr>
      <w:sdtEndPr>
        <w:rPr>
          <w:b/>
          <w:bCs/>
          <w:noProof/>
        </w:rPr>
      </w:sdtEndPr>
      <w:sdtContent>
        <w:p w14:paraId="3876070D" w14:textId="0FEB99CC" w:rsidR="00C8713F" w:rsidRDefault="00C8713F">
          <w:pPr>
            <w:pStyle w:val="TOCHeading"/>
          </w:pPr>
          <w:r>
            <w:t>Table of Contents</w:t>
          </w:r>
        </w:p>
        <w:p w14:paraId="524C16B4" w14:textId="2835D14A" w:rsidR="00475FAB" w:rsidRDefault="00C8713F">
          <w:pPr>
            <w:pStyle w:val="TOC1"/>
            <w:tabs>
              <w:tab w:val="left" w:pos="660"/>
              <w:tab w:val="right" w:leader="dot" w:pos="863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3297860" w:history="1">
            <w:r w:rsidR="00475FAB" w:rsidRPr="00584077">
              <w:rPr>
                <w:rStyle w:val="Hyperlink"/>
                <w:noProof/>
              </w:rPr>
              <w:t>1.0</w:t>
            </w:r>
            <w:r w:rsidR="00475FAB">
              <w:rPr>
                <w:rFonts w:asciiTheme="minorHAnsi" w:eastAsiaTheme="minorEastAsia" w:hAnsiTheme="minorHAnsi" w:cstheme="minorBidi"/>
                <w:noProof/>
                <w:sz w:val="22"/>
                <w:szCs w:val="22"/>
              </w:rPr>
              <w:tab/>
            </w:r>
            <w:r w:rsidR="00475FAB" w:rsidRPr="00584077">
              <w:rPr>
                <w:rStyle w:val="Hyperlink"/>
                <w:noProof/>
              </w:rPr>
              <w:t>Combined Jam Zone Module Overview</w:t>
            </w:r>
            <w:r w:rsidR="00475FAB">
              <w:rPr>
                <w:noProof/>
                <w:webHidden/>
              </w:rPr>
              <w:tab/>
            </w:r>
            <w:r w:rsidR="00475FAB">
              <w:rPr>
                <w:noProof/>
                <w:webHidden/>
              </w:rPr>
              <w:fldChar w:fldCharType="begin"/>
            </w:r>
            <w:r w:rsidR="00475FAB">
              <w:rPr>
                <w:noProof/>
                <w:webHidden/>
              </w:rPr>
              <w:instrText xml:space="preserve"> PAGEREF _Toc43297860 \h </w:instrText>
            </w:r>
            <w:r w:rsidR="00475FAB">
              <w:rPr>
                <w:noProof/>
                <w:webHidden/>
              </w:rPr>
            </w:r>
            <w:r w:rsidR="00475FAB">
              <w:rPr>
                <w:noProof/>
                <w:webHidden/>
              </w:rPr>
              <w:fldChar w:fldCharType="separate"/>
            </w:r>
            <w:r w:rsidR="00475FAB">
              <w:rPr>
                <w:noProof/>
                <w:webHidden/>
              </w:rPr>
              <w:t>4</w:t>
            </w:r>
            <w:r w:rsidR="00475FAB">
              <w:rPr>
                <w:noProof/>
                <w:webHidden/>
              </w:rPr>
              <w:fldChar w:fldCharType="end"/>
            </w:r>
          </w:hyperlink>
        </w:p>
        <w:p w14:paraId="4C0FCBD6" w14:textId="40113367" w:rsidR="00475FAB" w:rsidRDefault="00475FAB">
          <w:pPr>
            <w:pStyle w:val="TOC1"/>
            <w:tabs>
              <w:tab w:val="left" w:pos="660"/>
              <w:tab w:val="right" w:leader="dot" w:pos="8630"/>
            </w:tabs>
            <w:rPr>
              <w:rFonts w:asciiTheme="minorHAnsi" w:eastAsiaTheme="minorEastAsia" w:hAnsiTheme="minorHAnsi" w:cstheme="minorBidi"/>
              <w:noProof/>
              <w:sz w:val="22"/>
              <w:szCs w:val="22"/>
            </w:rPr>
          </w:pPr>
          <w:hyperlink w:anchor="_Toc43297861" w:history="1">
            <w:r w:rsidRPr="00584077">
              <w:rPr>
                <w:rStyle w:val="Hyperlink"/>
                <w:noProof/>
              </w:rPr>
              <w:t>2.0</w:t>
            </w:r>
            <w:r>
              <w:rPr>
                <w:rFonts w:asciiTheme="minorHAnsi" w:eastAsiaTheme="minorEastAsia" w:hAnsiTheme="minorHAnsi" w:cstheme="minorBidi"/>
                <w:noProof/>
                <w:sz w:val="22"/>
                <w:szCs w:val="22"/>
              </w:rPr>
              <w:tab/>
            </w:r>
            <w:r w:rsidRPr="00584077">
              <w:rPr>
                <w:rStyle w:val="Hyperlink"/>
                <w:noProof/>
              </w:rPr>
              <w:t>Combined Jam Zone Menus</w:t>
            </w:r>
            <w:r>
              <w:rPr>
                <w:noProof/>
                <w:webHidden/>
              </w:rPr>
              <w:tab/>
            </w:r>
            <w:r>
              <w:rPr>
                <w:noProof/>
                <w:webHidden/>
              </w:rPr>
              <w:fldChar w:fldCharType="begin"/>
            </w:r>
            <w:r>
              <w:rPr>
                <w:noProof/>
                <w:webHidden/>
              </w:rPr>
              <w:instrText xml:space="preserve"> PAGEREF _Toc43297861 \h </w:instrText>
            </w:r>
            <w:r>
              <w:rPr>
                <w:noProof/>
                <w:webHidden/>
              </w:rPr>
            </w:r>
            <w:r>
              <w:rPr>
                <w:noProof/>
                <w:webHidden/>
              </w:rPr>
              <w:fldChar w:fldCharType="separate"/>
            </w:r>
            <w:r>
              <w:rPr>
                <w:noProof/>
                <w:webHidden/>
              </w:rPr>
              <w:t>4</w:t>
            </w:r>
            <w:r>
              <w:rPr>
                <w:noProof/>
                <w:webHidden/>
              </w:rPr>
              <w:fldChar w:fldCharType="end"/>
            </w:r>
          </w:hyperlink>
        </w:p>
        <w:p w14:paraId="150B9F6B" w14:textId="61217C96" w:rsidR="00475FAB" w:rsidRDefault="00475FAB">
          <w:pPr>
            <w:pStyle w:val="TOC1"/>
            <w:tabs>
              <w:tab w:val="left" w:pos="660"/>
              <w:tab w:val="right" w:leader="dot" w:pos="8630"/>
            </w:tabs>
            <w:rPr>
              <w:rFonts w:asciiTheme="minorHAnsi" w:eastAsiaTheme="minorEastAsia" w:hAnsiTheme="minorHAnsi" w:cstheme="minorBidi"/>
              <w:noProof/>
              <w:sz w:val="22"/>
              <w:szCs w:val="22"/>
            </w:rPr>
          </w:pPr>
          <w:hyperlink w:anchor="_Toc43297862" w:history="1">
            <w:r w:rsidRPr="00584077">
              <w:rPr>
                <w:rStyle w:val="Hyperlink"/>
                <w:noProof/>
              </w:rPr>
              <w:t>3.0</w:t>
            </w:r>
            <w:r>
              <w:rPr>
                <w:rFonts w:asciiTheme="minorHAnsi" w:eastAsiaTheme="minorEastAsia" w:hAnsiTheme="minorHAnsi" w:cstheme="minorBidi"/>
                <w:noProof/>
                <w:sz w:val="22"/>
                <w:szCs w:val="22"/>
              </w:rPr>
              <w:tab/>
            </w:r>
            <w:r w:rsidRPr="00584077">
              <w:rPr>
                <w:rStyle w:val="Hyperlink"/>
                <w:noProof/>
              </w:rPr>
              <w:t>The CombinedJamZones Table</w:t>
            </w:r>
            <w:r>
              <w:rPr>
                <w:noProof/>
                <w:webHidden/>
              </w:rPr>
              <w:tab/>
            </w:r>
            <w:r>
              <w:rPr>
                <w:noProof/>
                <w:webHidden/>
              </w:rPr>
              <w:fldChar w:fldCharType="begin"/>
            </w:r>
            <w:r>
              <w:rPr>
                <w:noProof/>
                <w:webHidden/>
              </w:rPr>
              <w:instrText xml:space="preserve"> PAGEREF _Toc43297862 \h </w:instrText>
            </w:r>
            <w:r>
              <w:rPr>
                <w:noProof/>
                <w:webHidden/>
              </w:rPr>
            </w:r>
            <w:r>
              <w:rPr>
                <w:noProof/>
                <w:webHidden/>
              </w:rPr>
              <w:fldChar w:fldCharType="separate"/>
            </w:r>
            <w:r>
              <w:rPr>
                <w:noProof/>
                <w:webHidden/>
              </w:rPr>
              <w:t>5</w:t>
            </w:r>
            <w:r>
              <w:rPr>
                <w:noProof/>
                <w:webHidden/>
              </w:rPr>
              <w:fldChar w:fldCharType="end"/>
            </w:r>
          </w:hyperlink>
        </w:p>
        <w:p w14:paraId="79EF9B11" w14:textId="109F1776" w:rsidR="00475FAB" w:rsidRDefault="00475FAB">
          <w:pPr>
            <w:pStyle w:val="TOC1"/>
            <w:tabs>
              <w:tab w:val="left" w:pos="660"/>
              <w:tab w:val="right" w:leader="dot" w:pos="8630"/>
            </w:tabs>
            <w:rPr>
              <w:rFonts w:asciiTheme="minorHAnsi" w:eastAsiaTheme="minorEastAsia" w:hAnsiTheme="minorHAnsi" w:cstheme="minorBidi"/>
              <w:noProof/>
              <w:sz w:val="22"/>
              <w:szCs w:val="22"/>
            </w:rPr>
          </w:pPr>
          <w:hyperlink w:anchor="_Toc43297863" w:history="1">
            <w:r w:rsidRPr="00584077">
              <w:rPr>
                <w:rStyle w:val="Hyperlink"/>
                <w:noProof/>
              </w:rPr>
              <w:t>4.0</w:t>
            </w:r>
            <w:r>
              <w:rPr>
                <w:rFonts w:asciiTheme="minorHAnsi" w:eastAsiaTheme="minorEastAsia" w:hAnsiTheme="minorHAnsi" w:cstheme="minorBidi"/>
                <w:noProof/>
                <w:sz w:val="22"/>
                <w:szCs w:val="22"/>
              </w:rPr>
              <w:tab/>
            </w:r>
            <w:r w:rsidRPr="00584077">
              <w:rPr>
                <w:rStyle w:val="Hyperlink"/>
                <w:noProof/>
              </w:rPr>
              <w:t>The CombinedEnableBits Table</w:t>
            </w:r>
            <w:r>
              <w:rPr>
                <w:noProof/>
                <w:webHidden/>
              </w:rPr>
              <w:tab/>
            </w:r>
            <w:r>
              <w:rPr>
                <w:noProof/>
                <w:webHidden/>
              </w:rPr>
              <w:fldChar w:fldCharType="begin"/>
            </w:r>
            <w:r>
              <w:rPr>
                <w:noProof/>
                <w:webHidden/>
              </w:rPr>
              <w:instrText xml:space="preserve"> PAGEREF _Toc43297863 \h </w:instrText>
            </w:r>
            <w:r>
              <w:rPr>
                <w:noProof/>
                <w:webHidden/>
              </w:rPr>
            </w:r>
            <w:r>
              <w:rPr>
                <w:noProof/>
                <w:webHidden/>
              </w:rPr>
              <w:fldChar w:fldCharType="separate"/>
            </w:r>
            <w:r>
              <w:rPr>
                <w:noProof/>
                <w:webHidden/>
              </w:rPr>
              <w:t>6</w:t>
            </w:r>
            <w:r>
              <w:rPr>
                <w:noProof/>
                <w:webHidden/>
              </w:rPr>
              <w:fldChar w:fldCharType="end"/>
            </w:r>
          </w:hyperlink>
        </w:p>
        <w:p w14:paraId="22F95DA2" w14:textId="781CDB26" w:rsidR="00C8713F" w:rsidRDefault="00C8713F">
          <w:r>
            <w:rPr>
              <w:b/>
              <w:bCs/>
              <w:noProof/>
            </w:rPr>
            <w:fldChar w:fldCharType="end"/>
          </w:r>
        </w:p>
      </w:sdtContent>
    </w:sdt>
    <w:p w14:paraId="1DB3531E" w14:textId="77777777" w:rsidR="00C8713F" w:rsidRPr="00A51E9E" w:rsidRDefault="00C8713F" w:rsidP="00C8713F">
      <w:pPr>
        <w:pStyle w:val="TOCHeading"/>
      </w:pPr>
      <w:r w:rsidRPr="00A51E9E">
        <w:t>Confidential/Proprietary Statement</w:t>
      </w:r>
    </w:p>
    <w:p w14:paraId="03886D3C" w14:textId="77777777" w:rsidR="00C8713F" w:rsidRDefault="00C8713F" w:rsidP="00C8713F">
      <w:pPr>
        <w:pStyle w:val="BodyText"/>
      </w:pPr>
      <w:r>
        <w:t>This document contains trade secrets and information that is considered confidential and proprietary to Fortna, Inc.  It may not be duplicated, used, or disclosed outside the original recipient organization, and it may not be duplicated, in whole or in part, for any purpose other than to evaluate this document.  Fortna Material Handling reserves the right to modify this document as necessary to reflect any terms and conditions negotiated and included as part of a subsequent contract or purchase order.</w:t>
      </w:r>
    </w:p>
    <w:p w14:paraId="23D34747" w14:textId="77777777" w:rsidR="00C8713F" w:rsidRDefault="00C8713F" w:rsidP="00C8713F">
      <w:pPr>
        <w:rPr>
          <w:rFonts w:cs="Arial"/>
          <w:b/>
          <w:bCs/>
          <w:kern w:val="32"/>
          <w:szCs w:val="32"/>
        </w:rPr>
      </w:pPr>
      <w:r>
        <w:rPr>
          <w:rFonts w:cs="Arial"/>
          <w:b/>
          <w:bCs/>
          <w:kern w:val="32"/>
          <w:szCs w:val="32"/>
        </w:rPr>
        <w:br w:type="page"/>
      </w:r>
    </w:p>
    <w:p w14:paraId="497F6B9E" w14:textId="77777777" w:rsidR="00C8713F" w:rsidRDefault="00C8713F" w:rsidP="00C8713F">
      <w:pPr>
        <w:pStyle w:val="Heading1"/>
        <w:numPr>
          <w:ilvl w:val="0"/>
          <w:numId w:val="0"/>
        </w:numPr>
      </w:pPr>
    </w:p>
    <w:p w14:paraId="2F86E16E" w14:textId="77777777" w:rsidR="00060B54" w:rsidRDefault="00C8713F" w:rsidP="00C23889">
      <w:pPr>
        <w:pStyle w:val="Heading1"/>
      </w:pPr>
      <w:bookmarkStart w:id="2" w:name="_Toc43297860"/>
      <w:bookmarkEnd w:id="0"/>
      <w:bookmarkEnd w:id="1"/>
      <w:r>
        <w:t>Combined Jam Zone Module Overview</w:t>
      </w:r>
      <w:bookmarkEnd w:id="2"/>
    </w:p>
    <w:p w14:paraId="6483072F" w14:textId="62D330B4" w:rsidR="00060B54" w:rsidRDefault="00C8713F">
      <w:r>
        <w:t xml:space="preserve">The Combined Jam Zone </w:t>
      </w:r>
      <w:r w:rsidR="00475FAB">
        <w:t>m</w:t>
      </w:r>
      <w:r>
        <w:t xml:space="preserve">odule is provided as a tool to combine multiple start/stop jam zones into one output signal. </w:t>
      </w:r>
      <w:r w:rsidR="00C23889">
        <w:t xml:space="preserve"> </w:t>
      </w:r>
      <w:r>
        <w:t xml:space="preserve">The software </w:t>
      </w:r>
      <w:r w:rsidR="00C23889">
        <w:t>performs a logical “AND” on</w:t>
      </w:r>
      <w:r>
        <w:t xml:space="preserve"> each of the selected bits and turns the selected output </w:t>
      </w:r>
      <w:r w:rsidR="00475FAB">
        <w:t xml:space="preserve">ON </w:t>
      </w:r>
      <w:r>
        <w:t>if all bits are ON.</w:t>
      </w:r>
      <w:r w:rsidR="00475FAB">
        <w:t xml:space="preserve">  The module could be used </w:t>
      </w:r>
      <w:r w:rsidR="00E61517">
        <w:t>for anything that requires a logical AND (or AND NOT) of multiple inputs to produce one output.</w:t>
      </w:r>
    </w:p>
    <w:p w14:paraId="71F4B965" w14:textId="77777777" w:rsidR="00060B54" w:rsidRDefault="00C8713F" w:rsidP="00475FAB">
      <w:pPr>
        <w:pStyle w:val="Heading1"/>
      </w:pPr>
      <w:bookmarkStart w:id="3" w:name="_Toc43297861"/>
      <w:r>
        <w:t>Combined Jam Zone Menus</w:t>
      </w:r>
      <w:bookmarkEnd w:id="3"/>
    </w:p>
    <w:p w14:paraId="54794EAD" w14:textId="45BEFA32" w:rsidR="00060B54" w:rsidRDefault="00C8713F">
      <w:r>
        <w:t xml:space="preserve">The Combined Jam Zone </w:t>
      </w:r>
      <w:r w:rsidR="007375E5">
        <w:t>m</w:t>
      </w:r>
      <w:r>
        <w:t xml:space="preserve">odule </w:t>
      </w:r>
      <w:r w:rsidR="00B83FC5">
        <w:t xml:space="preserve">is configured using </w:t>
      </w:r>
      <w:r w:rsidR="005F7BAE">
        <w:t>two</w:t>
      </w:r>
      <w:r>
        <w:t xml:space="preserve"> </w:t>
      </w:r>
      <w:r w:rsidR="005F7BAE">
        <w:t>tables</w:t>
      </w:r>
      <w:r>
        <w:t xml:space="preserve"> </w:t>
      </w:r>
      <w:r w:rsidR="007375E5">
        <w:t>that are</w:t>
      </w:r>
      <w:r>
        <w:t xml:space="preserve"> found under </w:t>
      </w:r>
      <w:r w:rsidR="005F7BAE">
        <w:t>Configuration Menu… -&gt; Standard Controls -&gt; Start Stop Util</w:t>
      </w:r>
      <w:r w:rsidR="007375E5">
        <w:t>:</w:t>
      </w:r>
    </w:p>
    <w:p w14:paraId="0C49363A" w14:textId="77777777" w:rsidR="007375E5" w:rsidRDefault="007375E5"/>
    <w:p w14:paraId="4CCC2DC5" w14:textId="6FB2040B" w:rsidR="00060B54" w:rsidRDefault="007375E5">
      <w:r w:rsidRPr="007375E5">
        <w:drawing>
          <wp:inline distT="0" distB="0" distL="0" distR="0" wp14:anchorId="2454EC02" wp14:editId="68EEC35B">
            <wp:extent cx="2276793" cy="1371791"/>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76793" cy="1371791"/>
                    </a:xfrm>
                    <a:prstGeom prst="rect">
                      <a:avLst/>
                    </a:prstGeom>
                  </pic:spPr>
                </pic:pic>
              </a:graphicData>
            </a:graphic>
          </wp:inline>
        </w:drawing>
      </w:r>
    </w:p>
    <w:p w14:paraId="1B5203F3" w14:textId="77777777" w:rsidR="007375E5" w:rsidRDefault="007375E5"/>
    <w:p w14:paraId="5004C01F" w14:textId="53BA9834" w:rsidR="00060B54" w:rsidRDefault="00C8713F">
      <w:pPr>
        <w:numPr>
          <w:ilvl w:val="0"/>
          <w:numId w:val="2"/>
        </w:numPr>
      </w:pPr>
      <w:r>
        <w:t xml:space="preserve">Combined Jam Zones – </w:t>
      </w:r>
      <w:r w:rsidR="007375E5">
        <w:t xml:space="preserve">The </w:t>
      </w:r>
      <w:r>
        <w:t xml:space="preserve">CombinedJamZones top-level </w:t>
      </w:r>
      <w:r w:rsidR="007375E5">
        <w:t>table</w:t>
      </w:r>
      <w:r>
        <w:t>.</w:t>
      </w:r>
      <w:r w:rsidR="007375E5">
        <w:t xml:space="preserve"> </w:t>
      </w:r>
      <w:r>
        <w:t xml:space="preserve"> This </w:t>
      </w:r>
      <w:r w:rsidR="007375E5">
        <w:t>table</w:t>
      </w:r>
      <w:r>
        <w:t xml:space="preserve"> </w:t>
      </w:r>
      <w:r w:rsidR="007375E5">
        <w:t xml:space="preserve">defines </w:t>
      </w:r>
      <w:r w:rsidR="00B83FC5">
        <w:t>each</w:t>
      </w:r>
      <w:r w:rsidR="007375E5">
        <w:t xml:space="preserve"> combined jam zone, and contains the output resulting from the combination.</w:t>
      </w:r>
    </w:p>
    <w:p w14:paraId="614B5221" w14:textId="02378BF5" w:rsidR="00B83FC5" w:rsidRDefault="00C8713F">
      <w:pPr>
        <w:numPr>
          <w:ilvl w:val="0"/>
          <w:numId w:val="2"/>
        </w:numPr>
      </w:pPr>
      <w:r>
        <w:t xml:space="preserve">Combined Enable Bits – </w:t>
      </w:r>
      <w:r w:rsidR="007375E5">
        <w:t xml:space="preserve">The </w:t>
      </w:r>
      <w:r>
        <w:t xml:space="preserve">CombinedEnableBits </w:t>
      </w:r>
      <w:r w:rsidR="007375E5">
        <w:t>table</w:t>
      </w:r>
      <w:r>
        <w:t xml:space="preserve"> contains </w:t>
      </w:r>
      <w:r w:rsidR="00B83FC5">
        <w:t>all</w:t>
      </w:r>
      <w:r w:rsidR="007375E5">
        <w:t xml:space="preserve"> </w:t>
      </w:r>
      <w:r>
        <w:t xml:space="preserve">the </w:t>
      </w:r>
      <w:r w:rsidR="007375E5">
        <w:t xml:space="preserve">individual </w:t>
      </w:r>
      <w:r w:rsidR="004A0ACE">
        <w:t xml:space="preserve">input </w:t>
      </w:r>
      <w:r w:rsidR="007375E5">
        <w:t>parts to be combined</w:t>
      </w:r>
      <w:r>
        <w:t>.</w:t>
      </w:r>
      <w:r w:rsidR="007375E5">
        <w:t xml:space="preserve">  Individual parts can be inverted here, as well, to improve flexibility.</w:t>
      </w:r>
    </w:p>
    <w:p w14:paraId="7678A450" w14:textId="77777777" w:rsidR="00B83FC5" w:rsidRDefault="00B83FC5">
      <w:r>
        <w:br w:type="page"/>
      </w:r>
    </w:p>
    <w:p w14:paraId="470F6031" w14:textId="2FDA3AE0" w:rsidR="00060B54" w:rsidRDefault="00B83FC5" w:rsidP="00475FAB">
      <w:pPr>
        <w:pStyle w:val="Heading1"/>
      </w:pPr>
      <w:bookmarkStart w:id="4" w:name="_Toc43297862"/>
      <w:r>
        <w:lastRenderedPageBreak/>
        <w:t xml:space="preserve">The </w:t>
      </w:r>
      <w:r w:rsidR="00C8713F">
        <w:t xml:space="preserve">CombinedJamZones </w:t>
      </w:r>
      <w:r>
        <w:t>Table</w:t>
      </w:r>
      <w:bookmarkEnd w:id="4"/>
    </w:p>
    <w:p w14:paraId="33EA0547" w14:textId="3CF8E1D2" w:rsidR="00060B54" w:rsidRDefault="00C8713F">
      <w:r>
        <w:t xml:space="preserve">The </w:t>
      </w:r>
      <w:r w:rsidR="00B83FC5">
        <w:t>CombinedJamZones table</w:t>
      </w:r>
      <w:r>
        <w:t xml:space="preserve"> is used to configure an output that will be turned ON or OFF based on the configuration of the </w:t>
      </w:r>
      <w:r w:rsidR="004A0ACE">
        <w:t>input parts</w:t>
      </w:r>
      <w:r>
        <w:t xml:space="preserve"> and the configuration of the output itself.</w:t>
      </w:r>
    </w:p>
    <w:p w14:paraId="319C3AAE" w14:textId="13B6F7CC" w:rsidR="00060B54" w:rsidRDefault="00060B54"/>
    <w:p w14:paraId="51840259" w14:textId="3814938B" w:rsidR="00060B54" w:rsidRDefault="00B83FC5">
      <w:r w:rsidRPr="00B83FC5">
        <w:drawing>
          <wp:inline distT="0" distB="0" distL="0" distR="0" wp14:anchorId="086D0634" wp14:editId="0FCE6360">
            <wp:extent cx="5486400" cy="2038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038350"/>
                    </a:xfrm>
                    <a:prstGeom prst="rect">
                      <a:avLst/>
                    </a:prstGeom>
                  </pic:spPr>
                </pic:pic>
              </a:graphicData>
            </a:graphic>
          </wp:inline>
        </w:drawing>
      </w:r>
    </w:p>
    <w:p w14:paraId="49BFA859" w14:textId="77777777" w:rsidR="00060B54" w:rsidRDefault="00060B54"/>
    <w:tbl>
      <w:tblPr>
        <w:tblW w:w="941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689"/>
        <w:gridCol w:w="6886"/>
      </w:tblGrid>
      <w:tr w:rsidR="00060B54" w14:paraId="14034FA0" w14:textId="77777777" w:rsidTr="00B83FC5">
        <w:trPr>
          <w:cantSplit/>
        </w:trPr>
        <w:tc>
          <w:tcPr>
            <w:tcW w:w="9418" w:type="dxa"/>
            <w:gridSpan w:val="3"/>
            <w:shd w:val="pct20" w:color="000000" w:fill="FFFFFF"/>
          </w:tcPr>
          <w:p w14:paraId="58AA3014" w14:textId="167F81D1" w:rsidR="00060B54" w:rsidRDefault="00C8713F">
            <w:pPr>
              <w:jc w:val="center"/>
              <w:rPr>
                <w:rFonts w:ascii="Times New Roman" w:hAnsi="Times New Roman" w:cs="Times New Roman"/>
                <w:sz w:val="20"/>
              </w:rPr>
            </w:pPr>
            <w:r>
              <w:rPr>
                <w:rFonts w:ascii="Times New Roman" w:hAnsi="Times New Roman" w:cs="Times New Roman"/>
                <w:sz w:val="20"/>
              </w:rPr>
              <w:t xml:space="preserve">CombinedJamZones </w:t>
            </w:r>
            <w:r w:rsidR="00B83FC5">
              <w:rPr>
                <w:rFonts w:ascii="Times New Roman" w:hAnsi="Times New Roman" w:cs="Times New Roman"/>
                <w:sz w:val="20"/>
              </w:rPr>
              <w:t>Table</w:t>
            </w:r>
          </w:p>
        </w:tc>
      </w:tr>
      <w:tr w:rsidR="00060B54" w14:paraId="42F60BD8" w14:textId="77777777" w:rsidTr="00B83FC5">
        <w:trPr>
          <w:cantSplit/>
        </w:trPr>
        <w:tc>
          <w:tcPr>
            <w:tcW w:w="1843" w:type="dxa"/>
            <w:shd w:val="pct20" w:color="000000" w:fill="FFFFFF"/>
          </w:tcPr>
          <w:p w14:paraId="5E12773A" w14:textId="77777777" w:rsidR="00060B54" w:rsidRDefault="00C8713F">
            <w:pPr>
              <w:rPr>
                <w:rFonts w:ascii="Times New Roman" w:hAnsi="Times New Roman" w:cs="Times New Roman"/>
                <w:sz w:val="20"/>
              </w:rPr>
            </w:pPr>
            <w:r>
              <w:rPr>
                <w:rFonts w:ascii="Times New Roman" w:hAnsi="Times New Roman" w:cs="Times New Roman"/>
                <w:sz w:val="20"/>
              </w:rPr>
              <w:t>Field</w:t>
            </w:r>
          </w:p>
        </w:tc>
        <w:tc>
          <w:tcPr>
            <w:tcW w:w="689" w:type="dxa"/>
            <w:shd w:val="pct20" w:color="000000" w:fill="FFFFFF"/>
          </w:tcPr>
          <w:p w14:paraId="0574DE91" w14:textId="75C19647" w:rsidR="00060B54" w:rsidRDefault="00B83FC5">
            <w:pPr>
              <w:rPr>
                <w:rFonts w:ascii="Times New Roman" w:hAnsi="Times New Roman" w:cs="Times New Roman"/>
                <w:sz w:val="20"/>
              </w:rPr>
            </w:pPr>
            <w:r>
              <w:rPr>
                <w:rFonts w:ascii="Times New Roman" w:hAnsi="Times New Roman" w:cs="Times New Roman"/>
                <w:sz w:val="20"/>
              </w:rPr>
              <w:t>Type</w:t>
            </w:r>
          </w:p>
        </w:tc>
        <w:tc>
          <w:tcPr>
            <w:tcW w:w="6886" w:type="dxa"/>
            <w:shd w:val="pct20" w:color="000000" w:fill="FFFFFF"/>
          </w:tcPr>
          <w:p w14:paraId="6F8B02C4" w14:textId="1EAF20A6" w:rsidR="00060B54" w:rsidRDefault="00C8713F">
            <w:pPr>
              <w:rPr>
                <w:rFonts w:ascii="Times New Roman" w:hAnsi="Times New Roman" w:cs="Times New Roman"/>
                <w:sz w:val="20"/>
              </w:rPr>
            </w:pPr>
            <w:r>
              <w:rPr>
                <w:rFonts w:ascii="Times New Roman" w:hAnsi="Times New Roman" w:cs="Times New Roman"/>
                <w:sz w:val="20"/>
              </w:rPr>
              <w:t>Description</w:t>
            </w:r>
          </w:p>
        </w:tc>
      </w:tr>
      <w:tr w:rsidR="00060B54" w14:paraId="475DFEF6" w14:textId="77777777" w:rsidTr="00B83FC5">
        <w:trPr>
          <w:cantSplit/>
        </w:trPr>
        <w:tc>
          <w:tcPr>
            <w:tcW w:w="1843" w:type="dxa"/>
          </w:tcPr>
          <w:p w14:paraId="74313402" w14:textId="77777777" w:rsidR="00060B54" w:rsidRDefault="00C8713F">
            <w:pPr>
              <w:rPr>
                <w:rFonts w:ascii="Times New Roman" w:hAnsi="Times New Roman" w:cs="Times New Roman"/>
                <w:sz w:val="20"/>
              </w:rPr>
            </w:pPr>
            <w:r>
              <w:rPr>
                <w:rFonts w:ascii="Times New Roman" w:hAnsi="Times New Roman" w:cs="Times New Roman"/>
                <w:sz w:val="20"/>
              </w:rPr>
              <w:t>Name</w:t>
            </w:r>
          </w:p>
        </w:tc>
        <w:tc>
          <w:tcPr>
            <w:tcW w:w="689" w:type="dxa"/>
          </w:tcPr>
          <w:p w14:paraId="1EA52910" w14:textId="50D313A5" w:rsidR="00060B54" w:rsidRDefault="00B83FC5">
            <w:pPr>
              <w:rPr>
                <w:rFonts w:ascii="Times New Roman" w:hAnsi="Times New Roman" w:cs="Times New Roman"/>
                <w:sz w:val="20"/>
              </w:rPr>
            </w:pPr>
            <w:r>
              <w:rPr>
                <w:rFonts w:ascii="Times New Roman" w:hAnsi="Times New Roman" w:cs="Times New Roman"/>
                <w:sz w:val="20"/>
              </w:rPr>
              <w:t>String</w:t>
            </w:r>
          </w:p>
        </w:tc>
        <w:tc>
          <w:tcPr>
            <w:tcW w:w="6886" w:type="dxa"/>
          </w:tcPr>
          <w:p w14:paraId="412519DD" w14:textId="09B607DE" w:rsidR="00060B54" w:rsidRDefault="00B83FC5">
            <w:pPr>
              <w:rPr>
                <w:rFonts w:ascii="Times New Roman" w:hAnsi="Times New Roman" w:cs="Times New Roman"/>
                <w:sz w:val="20"/>
              </w:rPr>
            </w:pPr>
            <w:r>
              <w:rPr>
                <w:rFonts w:ascii="Times New Roman" w:hAnsi="Times New Roman" w:cs="Times New Roman"/>
                <w:sz w:val="20"/>
              </w:rPr>
              <w:t>Enter a descriptive name for the combined jam zone.</w:t>
            </w:r>
          </w:p>
        </w:tc>
      </w:tr>
      <w:tr w:rsidR="00060B54" w14:paraId="0AA5E516" w14:textId="77777777" w:rsidTr="00B83FC5">
        <w:trPr>
          <w:cantSplit/>
        </w:trPr>
        <w:tc>
          <w:tcPr>
            <w:tcW w:w="1843" w:type="dxa"/>
          </w:tcPr>
          <w:p w14:paraId="7C0B0EBC" w14:textId="77777777" w:rsidR="00060B54" w:rsidRDefault="00C8713F">
            <w:pPr>
              <w:rPr>
                <w:rFonts w:ascii="Times New Roman" w:hAnsi="Times New Roman" w:cs="Times New Roman"/>
                <w:sz w:val="20"/>
              </w:rPr>
            </w:pPr>
            <w:r>
              <w:rPr>
                <w:rFonts w:ascii="Times New Roman" w:hAnsi="Times New Roman" w:cs="Times New Roman"/>
                <w:sz w:val="20"/>
              </w:rPr>
              <w:t>Enabled</w:t>
            </w:r>
          </w:p>
        </w:tc>
        <w:tc>
          <w:tcPr>
            <w:tcW w:w="689" w:type="dxa"/>
          </w:tcPr>
          <w:p w14:paraId="4F414DAA" w14:textId="063AEDDD" w:rsidR="00060B54" w:rsidRDefault="00B83FC5">
            <w:pPr>
              <w:rPr>
                <w:rFonts w:ascii="Times New Roman" w:hAnsi="Times New Roman" w:cs="Times New Roman"/>
                <w:sz w:val="20"/>
              </w:rPr>
            </w:pPr>
            <w:r>
              <w:rPr>
                <w:rFonts w:ascii="Times New Roman" w:hAnsi="Times New Roman" w:cs="Times New Roman"/>
                <w:sz w:val="20"/>
              </w:rPr>
              <w:t>Radio</w:t>
            </w:r>
          </w:p>
        </w:tc>
        <w:tc>
          <w:tcPr>
            <w:tcW w:w="6886" w:type="dxa"/>
          </w:tcPr>
          <w:p w14:paraId="174D46E8" w14:textId="5C6603BD" w:rsidR="00060B54" w:rsidRDefault="00B83FC5">
            <w:pPr>
              <w:rPr>
                <w:rFonts w:ascii="Times New Roman" w:hAnsi="Times New Roman" w:cs="Times New Roman"/>
                <w:sz w:val="20"/>
              </w:rPr>
            </w:pPr>
            <w:r>
              <w:rPr>
                <w:rFonts w:ascii="Times New Roman" w:hAnsi="Times New Roman" w:cs="Times New Roman"/>
                <w:sz w:val="20"/>
              </w:rPr>
              <w:t xml:space="preserve">Activate or deactivate the row.  If </w:t>
            </w:r>
            <w:r w:rsidR="00F75DE0">
              <w:rPr>
                <w:rFonts w:ascii="Times New Roman" w:hAnsi="Times New Roman" w:cs="Times New Roman"/>
                <w:sz w:val="20"/>
              </w:rPr>
              <w:t>the row is not enabled, the JamEnableCombined output will be set to OFF.</w:t>
            </w:r>
          </w:p>
        </w:tc>
      </w:tr>
      <w:tr w:rsidR="00060B54" w14:paraId="1ECE5DC4" w14:textId="77777777" w:rsidTr="00B83FC5">
        <w:trPr>
          <w:cantSplit/>
        </w:trPr>
        <w:tc>
          <w:tcPr>
            <w:tcW w:w="1843" w:type="dxa"/>
          </w:tcPr>
          <w:p w14:paraId="19523651" w14:textId="77777777" w:rsidR="00060B54" w:rsidRDefault="00C8713F">
            <w:pPr>
              <w:rPr>
                <w:rFonts w:ascii="Times New Roman" w:hAnsi="Times New Roman" w:cs="Times New Roman"/>
                <w:sz w:val="20"/>
              </w:rPr>
            </w:pPr>
            <w:r>
              <w:rPr>
                <w:rFonts w:ascii="Times New Roman" w:hAnsi="Times New Roman" w:cs="Times New Roman"/>
                <w:sz w:val="20"/>
              </w:rPr>
              <w:t>ControlMachine</w:t>
            </w:r>
          </w:p>
        </w:tc>
        <w:tc>
          <w:tcPr>
            <w:tcW w:w="689" w:type="dxa"/>
          </w:tcPr>
          <w:p w14:paraId="01FA732F" w14:textId="4CEAD54C" w:rsidR="00060B54" w:rsidRDefault="00B83FC5">
            <w:pPr>
              <w:rPr>
                <w:rFonts w:ascii="Times New Roman" w:hAnsi="Times New Roman" w:cs="Times New Roman"/>
                <w:sz w:val="20"/>
              </w:rPr>
            </w:pPr>
            <w:r>
              <w:rPr>
                <w:rFonts w:ascii="Times New Roman" w:hAnsi="Times New Roman" w:cs="Times New Roman"/>
                <w:sz w:val="20"/>
              </w:rPr>
              <w:t>PopUp</w:t>
            </w:r>
          </w:p>
        </w:tc>
        <w:tc>
          <w:tcPr>
            <w:tcW w:w="6886" w:type="dxa"/>
          </w:tcPr>
          <w:p w14:paraId="00217692" w14:textId="598F4FCB" w:rsidR="00060B54" w:rsidRDefault="00F75DE0">
            <w:pPr>
              <w:rPr>
                <w:rFonts w:ascii="Times New Roman" w:hAnsi="Times New Roman" w:cs="Times New Roman"/>
                <w:sz w:val="20"/>
              </w:rPr>
            </w:pPr>
            <w:r>
              <w:rPr>
                <w:rFonts w:ascii="Times New Roman" w:hAnsi="Times New Roman" w:cs="Times New Roman"/>
                <w:sz w:val="20"/>
              </w:rPr>
              <w:t>Choose</w:t>
            </w:r>
            <w:r w:rsidR="00C8713F">
              <w:rPr>
                <w:rFonts w:ascii="Times New Roman" w:hAnsi="Times New Roman" w:cs="Times New Roman"/>
                <w:sz w:val="20"/>
              </w:rPr>
              <w:t xml:space="preserve"> the </w:t>
            </w:r>
            <w:r>
              <w:rPr>
                <w:rFonts w:ascii="Times New Roman" w:hAnsi="Times New Roman" w:cs="Times New Roman"/>
                <w:sz w:val="20"/>
              </w:rPr>
              <w:t>M</w:t>
            </w:r>
            <w:r w:rsidR="00C8713F">
              <w:rPr>
                <w:rFonts w:ascii="Times New Roman" w:hAnsi="Times New Roman" w:cs="Times New Roman"/>
                <w:sz w:val="20"/>
              </w:rPr>
              <w:t>achine that will control the output.</w:t>
            </w:r>
          </w:p>
        </w:tc>
      </w:tr>
      <w:tr w:rsidR="00060B54" w14:paraId="0B7042F4" w14:textId="77777777" w:rsidTr="00B83FC5">
        <w:trPr>
          <w:cantSplit/>
        </w:trPr>
        <w:tc>
          <w:tcPr>
            <w:tcW w:w="1843" w:type="dxa"/>
          </w:tcPr>
          <w:p w14:paraId="6DEFDE71" w14:textId="77777777" w:rsidR="00060B54" w:rsidRDefault="00C8713F">
            <w:pPr>
              <w:rPr>
                <w:rFonts w:ascii="Times New Roman" w:hAnsi="Times New Roman" w:cs="Times New Roman"/>
                <w:sz w:val="20"/>
              </w:rPr>
            </w:pPr>
            <w:r>
              <w:rPr>
                <w:rFonts w:ascii="Times New Roman" w:hAnsi="Times New Roman" w:cs="Times New Roman"/>
                <w:sz w:val="20"/>
              </w:rPr>
              <w:t>JamEnableCombined</w:t>
            </w:r>
          </w:p>
        </w:tc>
        <w:tc>
          <w:tcPr>
            <w:tcW w:w="689" w:type="dxa"/>
          </w:tcPr>
          <w:p w14:paraId="2635987A" w14:textId="20B43F0A" w:rsidR="00060B54" w:rsidRDefault="00B83FC5">
            <w:pPr>
              <w:rPr>
                <w:rFonts w:ascii="Times New Roman" w:hAnsi="Times New Roman" w:cs="Times New Roman"/>
                <w:sz w:val="20"/>
              </w:rPr>
            </w:pPr>
            <w:r>
              <w:rPr>
                <w:rFonts w:ascii="Times New Roman" w:hAnsi="Times New Roman" w:cs="Times New Roman"/>
                <w:sz w:val="20"/>
              </w:rPr>
              <w:t>PopUp</w:t>
            </w:r>
          </w:p>
        </w:tc>
        <w:tc>
          <w:tcPr>
            <w:tcW w:w="6886" w:type="dxa"/>
          </w:tcPr>
          <w:p w14:paraId="71274ADF" w14:textId="6B24AA8E" w:rsidR="00060B54" w:rsidRDefault="00F75DE0">
            <w:pPr>
              <w:rPr>
                <w:rFonts w:ascii="Times New Roman" w:hAnsi="Times New Roman" w:cs="Times New Roman"/>
                <w:sz w:val="20"/>
              </w:rPr>
            </w:pPr>
            <w:r>
              <w:rPr>
                <w:rFonts w:ascii="Times New Roman" w:hAnsi="Times New Roman" w:cs="Times New Roman"/>
                <w:sz w:val="20"/>
              </w:rPr>
              <w:t>Choose</w:t>
            </w:r>
            <w:r w:rsidR="00C8713F">
              <w:rPr>
                <w:rFonts w:ascii="Times New Roman" w:hAnsi="Times New Roman" w:cs="Times New Roman"/>
                <w:sz w:val="20"/>
              </w:rPr>
              <w:t xml:space="preserve"> the Conveyor Part that will be turned ON or OFF</w:t>
            </w:r>
            <w:r>
              <w:rPr>
                <w:rFonts w:ascii="Times New Roman" w:hAnsi="Times New Roman" w:cs="Times New Roman"/>
                <w:sz w:val="20"/>
              </w:rPr>
              <w:t xml:space="preserve"> by the actions of this module</w:t>
            </w:r>
            <w:r w:rsidR="00C8713F">
              <w:rPr>
                <w:rFonts w:ascii="Times New Roman" w:hAnsi="Times New Roman" w:cs="Times New Roman"/>
                <w:sz w:val="20"/>
              </w:rPr>
              <w:t>.</w:t>
            </w:r>
          </w:p>
        </w:tc>
      </w:tr>
      <w:tr w:rsidR="00060B54" w14:paraId="0AFF9833" w14:textId="77777777" w:rsidTr="00B83FC5">
        <w:trPr>
          <w:cantSplit/>
        </w:trPr>
        <w:tc>
          <w:tcPr>
            <w:tcW w:w="1843" w:type="dxa"/>
          </w:tcPr>
          <w:p w14:paraId="6CC53A84" w14:textId="77777777" w:rsidR="00060B54" w:rsidRDefault="00C8713F">
            <w:pPr>
              <w:rPr>
                <w:rFonts w:ascii="Times New Roman" w:hAnsi="Times New Roman" w:cs="Times New Roman"/>
                <w:sz w:val="20"/>
              </w:rPr>
            </w:pPr>
            <w:r>
              <w:rPr>
                <w:rFonts w:ascii="Times New Roman" w:hAnsi="Times New Roman" w:cs="Times New Roman"/>
                <w:sz w:val="20"/>
              </w:rPr>
              <w:t>JamEnableACTION</w:t>
            </w:r>
          </w:p>
        </w:tc>
        <w:tc>
          <w:tcPr>
            <w:tcW w:w="689" w:type="dxa"/>
          </w:tcPr>
          <w:p w14:paraId="6562DCC7" w14:textId="31BBA830" w:rsidR="00060B54" w:rsidRDefault="00B83FC5">
            <w:pPr>
              <w:rPr>
                <w:rFonts w:ascii="Times New Roman" w:hAnsi="Times New Roman" w:cs="Times New Roman"/>
                <w:sz w:val="20"/>
              </w:rPr>
            </w:pPr>
            <w:r>
              <w:rPr>
                <w:rFonts w:ascii="Times New Roman" w:hAnsi="Times New Roman" w:cs="Times New Roman"/>
                <w:sz w:val="20"/>
              </w:rPr>
              <w:t>PopUp</w:t>
            </w:r>
          </w:p>
        </w:tc>
        <w:tc>
          <w:tcPr>
            <w:tcW w:w="6886" w:type="dxa"/>
          </w:tcPr>
          <w:p w14:paraId="1CBC9DD4" w14:textId="64C3A98F" w:rsidR="00060B54" w:rsidRDefault="00F75DE0">
            <w:pPr>
              <w:rPr>
                <w:rFonts w:ascii="Times New Roman" w:hAnsi="Times New Roman" w:cs="Times New Roman"/>
                <w:sz w:val="20"/>
              </w:rPr>
            </w:pPr>
            <w:r>
              <w:rPr>
                <w:rFonts w:ascii="Times New Roman" w:hAnsi="Times New Roman" w:cs="Times New Roman"/>
                <w:sz w:val="20"/>
              </w:rPr>
              <w:t>Choose the way to control the JamEnableCombined part.</w:t>
            </w:r>
          </w:p>
        </w:tc>
      </w:tr>
      <w:tr w:rsidR="00060B54" w14:paraId="7F25A15E" w14:textId="77777777" w:rsidTr="00B83FC5">
        <w:trPr>
          <w:cantSplit/>
        </w:trPr>
        <w:tc>
          <w:tcPr>
            <w:tcW w:w="1843" w:type="dxa"/>
          </w:tcPr>
          <w:p w14:paraId="0A7E8943" w14:textId="77777777" w:rsidR="00060B54" w:rsidRDefault="00C8713F">
            <w:pPr>
              <w:rPr>
                <w:rFonts w:ascii="Times New Roman" w:hAnsi="Times New Roman" w:cs="Times New Roman"/>
                <w:sz w:val="20"/>
              </w:rPr>
            </w:pPr>
            <w:r>
              <w:rPr>
                <w:rFonts w:ascii="Times New Roman" w:hAnsi="Times New Roman" w:cs="Times New Roman"/>
                <w:sz w:val="20"/>
              </w:rPr>
              <w:t>JamEnableBit</w:t>
            </w:r>
          </w:p>
        </w:tc>
        <w:tc>
          <w:tcPr>
            <w:tcW w:w="689" w:type="dxa"/>
          </w:tcPr>
          <w:p w14:paraId="336493AD" w14:textId="7D8F573A" w:rsidR="00060B54" w:rsidRDefault="00B83FC5">
            <w:pPr>
              <w:rPr>
                <w:rFonts w:ascii="Times New Roman" w:hAnsi="Times New Roman" w:cs="Times New Roman"/>
                <w:sz w:val="20"/>
              </w:rPr>
            </w:pPr>
            <w:r>
              <w:rPr>
                <w:rFonts w:ascii="Times New Roman" w:hAnsi="Times New Roman" w:cs="Times New Roman"/>
                <w:sz w:val="20"/>
              </w:rPr>
              <w:t>Int</w:t>
            </w:r>
          </w:p>
        </w:tc>
        <w:tc>
          <w:tcPr>
            <w:tcW w:w="6886" w:type="dxa"/>
          </w:tcPr>
          <w:p w14:paraId="34822080" w14:textId="2992FB43" w:rsidR="00060B54" w:rsidRDefault="00F75DE0">
            <w:pPr>
              <w:rPr>
                <w:rFonts w:ascii="Times New Roman" w:hAnsi="Times New Roman" w:cs="Times New Roman"/>
                <w:sz w:val="20"/>
              </w:rPr>
            </w:pPr>
            <w:r>
              <w:rPr>
                <w:rFonts w:ascii="Times New Roman" w:hAnsi="Times New Roman" w:cs="Times New Roman"/>
                <w:sz w:val="20"/>
              </w:rPr>
              <w:t>If JamEnableAction is Enable or Disable, enter the bit number that will be used to accomplish that action.</w:t>
            </w:r>
          </w:p>
        </w:tc>
      </w:tr>
      <w:tr w:rsidR="00060B54" w14:paraId="7905EB4C" w14:textId="77777777" w:rsidTr="00B83FC5">
        <w:trPr>
          <w:cantSplit/>
        </w:trPr>
        <w:tc>
          <w:tcPr>
            <w:tcW w:w="1843" w:type="dxa"/>
          </w:tcPr>
          <w:p w14:paraId="61AC8F4E" w14:textId="77777777" w:rsidR="00060B54" w:rsidRDefault="00C8713F">
            <w:pPr>
              <w:rPr>
                <w:rFonts w:ascii="Times New Roman" w:hAnsi="Times New Roman" w:cs="Times New Roman"/>
                <w:sz w:val="20"/>
              </w:rPr>
            </w:pPr>
            <w:r>
              <w:rPr>
                <w:rFonts w:ascii="Times New Roman" w:hAnsi="Times New Roman" w:cs="Times New Roman"/>
                <w:sz w:val="20"/>
              </w:rPr>
              <w:t>pCombinedStatus</w:t>
            </w:r>
          </w:p>
        </w:tc>
        <w:tc>
          <w:tcPr>
            <w:tcW w:w="689" w:type="dxa"/>
          </w:tcPr>
          <w:p w14:paraId="34027C6D" w14:textId="114D4FFC" w:rsidR="00060B54" w:rsidRDefault="00B83FC5">
            <w:pPr>
              <w:rPr>
                <w:rFonts w:ascii="Times New Roman" w:hAnsi="Times New Roman" w:cs="Times New Roman"/>
                <w:sz w:val="20"/>
              </w:rPr>
            </w:pPr>
            <w:r>
              <w:rPr>
                <w:rFonts w:ascii="Times New Roman" w:hAnsi="Times New Roman" w:cs="Times New Roman"/>
                <w:sz w:val="20"/>
              </w:rPr>
              <w:t>Int</w:t>
            </w:r>
          </w:p>
        </w:tc>
        <w:tc>
          <w:tcPr>
            <w:tcW w:w="6886" w:type="dxa"/>
          </w:tcPr>
          <w:p w14:paraId="5E6C3A50" w14:textId="71406F1B" w:rsidR="00060B54" w:rsidRDefault="00F75DE0">
            <w:pPr>
              <w:rPr>
                <w:rFonts w:ascii="Times New Roman" w:hAnsi="Times New Roman" w:cs="Times New Roman"/>
                <w:sz w:val="20"/>
              </w:rPr>
            </w:pPr>
            <w:r>
              <w:rPr>
                <w:rFonts w:ascii="Times New Roman" w:hAnsi="Times New Roman" w:cs="Times New Roman"/>
                <w:sz w:val="20"/>
              </w:rPr>
              <w:t>Used by the module as it is determining the overall state of the combined jam zone.</w:t>
            </w:r>
          </w:p>
        </w:tc>
      </w:tr>
    </w:tbl>
    <w:p w14:paraId="6EF48BDC" w14:textId="77777777" w:rsidR="00060B54" w:rsidRDefault="00C8713F">
      <w:r>
        <w:br w:type="page"/>
      </w:r>
    </w:p>
    <w:p w14:paraId="36A65F4C" w14:textId="3B1C91C2" w:rsidR="00060B54" w:rsidRDefault="00183180" w:rsidP="00475FAB">
      <w:pPr>
        <w:pStyle w:val="Heading1"/>
      </w:pPr>
      <w:bookmarkStart w:id="5" w:name="_Toc43297863"/>
      <w:r>
        <w:lastRenderedPageBreak/>
        <w:t xml:space="preserve">The </w:t>
      </w:r>
      <w:r w:rsidR="00C8713F">
        <w:t>CombinedEnableBits</w:t>
      </w:r>
      <w:r>
        <w:t xml:space="preserve"> Table</w:t>
      </w:r>
      <w:bookmarkEnd w:id="5"/>
    </w:p>
    <w:p w14:paraId="795958A2" w14:textId="6F4A090A" w:rsidR="00060B54" w:rsidRDefault="006C200C">
      <w:r>
        <w:t xml:space="preserve">The CombinedEnableBits table defines the parts to be combined for a given CombinedJamZones entry.  </w:t>
      </w:r>
      <w:r w:rsidR="00183180">
        <w:t>Each part</w:t>
      </w:r>
      <w:r w:rsidR="00183180">
        <w:t xml:space="preserve"> </w:t>
      </w:r>
      <w:r w:rsidR="00C8713F">
        <w:t xml:space="preserve">is associated with a specific </w:t>
      </w:r>
      <w:r w:rsidR="007F167B">
        <w:t>record in the CombinedJamZones table</w:t>
      </w:r>
      <w:r w:rsidR="00C8713F">
        <w:t xml:space="preserve"> by selecting </w:t>
      </w:r>
      <w:r w:rsidR="007F167B">
        <w:t>it</w:t>
      </w:r>
      <w:r w:rsidR="00C8713F">
        <w:t xml:space="preserve"> in the CombinedJamZones Column.</w:t>
      </w:r>
    </w:p>
    <w:p w14:paraId="73AA38AF" w14:textId="2EE9D866" w:rsidR="00060B54" w:rsidRDefault="00060B54"/>
    <w:p w14:paraId="5C1F8CE1" w14:textId="17167FF5" w:rsidR="007F167B" w:rsidRDefault="00CD33D1">
      <w:r>
        <w:t>For</w:t>
      </w:r>
      <w:r w:rsidR="007F167B">
        <w:t xml:space="preserve"> the </w:t>
      </w:r>
      <w:r>
        <w:t>CombinedJamZones_</w:t>
      </w:r>
      <w:r w:rsidR="007F167B">
        <w:t>JamEnableCombined part to be ON, all the associated parts in JamEnableBit with InvertJamBit = N must be ON (Green), and all the associated part</w:t>
      </w:r>
      <w:r>
        <w:t>s</w:t>
      </w:r>
      <w:r w:rsidR="007F167B">
        <w:t xml:space="preserve"> with InvertJamBit = Y must be OFF (Red)</w:t>
      </w:r>
      <w:r>
        <w:t>.</w:t>
      </w:r>
    </w:p>
    <w:p w14:paraId="2C28A90B" w14:textId="77777777" w:rsidR="007F167B" w:rsidRDefault="007F167B"/>
    <w:p w14:paraId="16A25C5E" w14:textId="5075A6FA" w:rsidR="00B83FC5" w:rsidRDefault="00B83FC5">
      <w:r w:rsidRPr="00B83FC5">
        <w:drawing>
          <wp:inline distT="0" distB="0" distL="0" distR="0" wp14:anchorId="7EACD933" wp14:editId="266768C4">
            <wp:extent cx="5486400" cy="29165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916555"/>
                    </a:xfrm>
                    <a:prstGeom prst="rect">
                      <a:avLst/>
                    </a:prstGeom>
                  </pic:spPr>
                </pic:pic>
              </a:graphicData>
            </a:graphic>
          </wp:inline>
        </w:drawing>
      </w:r>
    </w:p>
    <w:p w14:paraId="4C93960B" w14:textId="77777777" w:rsidR="00B83FC5" w:rsidRDefault="00B83FC5"/>
    <w:tbl>
      <w:tblPr>
        <w:tblW w:w="941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689"/>
        <w:gridCol w:w="6886"/>
      </w:tblGrid>
      <w:tr w:rsidR="00060B54" w14:paraId="3CA72911" w14:textId="77777777" w:rsidTr="007F167B">
        <w:trPr>
          <w:cantSplit/>
        </w:trPr>
        <w:tc>
          <w:tcPr>
            <w:tcW w:w="9418" w:type="dxa"/>
            <w:gridSpan w:val="3"/>
            <w:shd w:val="pct20" w:color="000000" w:fill="FFFFFF"/>
          </w:tcPr>
          <w:p w14:paraId="6C560FC0" w14:textId="3D19439D" w:rsidR="00060B54" w:rsidRDefault="00C8713F">
            <w:pPr>
              <w:jc w:val="center"/>
              <w:rPr>
                <w:rFonts w:ascii="Times New Roman" w:hAnsi="Times New Roman" w:cs="Times New Roman"/>
                <w:sz w:val="20"/>
              </w:rPr>
            </w:pPr>
            <w:r>
              <w:rPr>
                <w:rFonts w:ascii="Times New Roman" w:hAnsi="Times New Roman" w:cs="Times New Roman"/>
                <w:sz w:val="20"/>
              </w:rPr>
              <w:t>CombinedEnableBi</w:t>
            </w:r>
            <w:r w:rsidR="007F167B">
              <w:rPr>
                <w:rFonts w:ascii="Times New Roman" w:hAnsi="Times New Roman" w:cs="Times New Roman"/>
                <w:sz w:val="20"/>
              </w:rPr>
              <w:t>t</w:t>
            </w:r>
            <w:r>
              <w:rPr>
                <w:rFonts w:ascii="Times New Roman" w:hAnsi="Times New Roman" w:cs="Times New Roman"/>
                <w:sz w:val="20"/>
              </w:rPr>
              <w:t xml:space="preserve">s </w:t>
            </w:r>
            <w:r w:rsidR="007F167B">
              <w:rPr>
                <w:rFonts w:ascii="Times New Roman" w:hAnsi="Times New Roman" w:cs="Times New Roman"/>
                <w:sz w:val="20"/>
              </w:rPr>
              <w:t>Table</w:t>
            </w:r>
          </w:p>
        </w:tc>
      </w:tr>
      <w:tr w:rsidR="00060B54" w14:paraId="6B63AF9E" w14:textId="77777777" w:rsidTr="006C200C">
        <w:trPr>
          <w:cantSplit/>
        </w:trPr>
        <w:tc>
          <w:tcPr>
            <w:tcW w:w="1843" w:type="dxa"/>
            <w:shd w:val="pct20" w:color="000000" w:fill="FFFFFF"/>
          </w:tcPr>
          <w:p w14:paraId="73DF55CD" w14:textId="77777777" w:rsidR="00060B54" w:rsidRDefault="00C8713F">
            <w:pPr>
              <w:rPr>
                <w:rFonts w:ascii="Times New Roman" w:hAnsi="Times New Roman" w:cs="Times New Roman"/>
                <w:sz w:val="20"/>
              </w:rPr>
            </w:pPr>
            <w:r>
              <w:rPr>
                <w:rFonts w:ascii="Times New Roman" w:hAnsi="Times New Roman" w:cs="Times New Roman"/>
                <w:sz w:val="20"/>
              </w:rPr>
              <w:t>Field</w:t>
            </w:r>
          </w:p>
        </w:tc>
        <w:tc>
          <w:tcPr>
            <w:tcW w:w="689" w:type="dxa"/>
            <w:shd w:val="pct20" w:color="000000" w:fill="FFFFFF"/>
          </w:tcPr>
          <w:p w14:paraId="59EB9780" w14:textId="4902911E" w:rsidR="00060B54" w:rsidRDefault="007F167B">
            <w:pPr>
              <w:rPr>
                <w:rFonts w:ascii="Times New Roman" w:hAnsi="Times New Roman" w:cs="Times New Roman"/>
                <w:sz w:val="20"/>
              </w:rPr>
            </w:pPr>
            <w:r>
              <w:rPr>
                <w:rFonts w:ascii="Times New Roman" w:hAnsi="Times New Roman" w:cs="Times New Roman"/>
                <w:sz w:val="20"/>
              </w:rPr>
              <w:t>Type</w:t>
            </w:r>
          </w:p>
        </w:tc>
        <w:tc>
          <w:tcPr>
            <w:tcW w:w="6886" w:type="dxa"/>
            <w:shd w:val="pct20" w:color="000000" w:fill="FFFFFF"/>
          </w:tcPr>
          <w:p w14:paraId="3E1FF76C" w14:textId="77777777" w:rsidR="00060B54" w:rsidRDefault="00C8713F">
            <w:pPr>
              <w:rPr>
                <w:rFonts w:ascii="Times New Roman" w:hAnsi="Times New Roman" w:cs="Times New Roman"/>
                <w:sz w:val="20"/>
              </w:rPr>
            </w:pPr>
            <w:r>
              <w:rPr>
                <w:rFonts w:ascii="Times New Roman" w:hAnsi="Times New Roman" w:cs="Times New Roman"/>
                <w:sz w:val="20"/>
              </w:rPr>
              <w:t>Value or Description</w:t>
            </w:r>
          </w:p>
        </w:tc>
      </w:tr>
      <w:tr w:rsidR="00060B54" w14:paraId="214BC55E" w14:textId="77777777" w:rsidTr="006C200C">
        <w:trPr>
          <w:cantSplit/>
        </w:trPr>
        <w:tc>
          <w:tcPr>
            <w:tcW w:w="1843" w:type="dxa"/>
          </w:tcPr>
          <w:p w14:paraId="6A5521E1" w14:textId="77777777" w:rsidR="00060B54" w:rsidRDefault="00C8713F">
            <w:pPr>
              <w:rPr>
                <w:rFonts w:ascii="Times New Roman" w:hAnsi="Times New Roman" w:cs="Times New Roman"/>
                <w:sz w:val="20"/>
              </w:rPr>
            </w:pPr>
            <w:r>
              <w:rPr>
                <w:rFonts w:ascii="Times New Roman" w:hAnsi="Times New Roman" w:cs="Times New Roman"/>
                <w:sz w:val="20"/>
              </w:rPr>
              <w:t>Name</w:t>
            </w:r>
          </w:p>
        </w:tc>
        <w:tc>
          <w:tcPr>
            <w:tcW w:w="689" w:type="dxa"/>
          </w:tcPr>
          <w:p w14:paraId="5F019AB7" w14:textId="32F6B30C" w:rsidR="00060B54" w:rsidRDefault="007F167B">
            <w:pPr>
              <w:rPr>
                <w:rFonts w:ascii="Times New Roman" w:hAnsi="Times New Roman" w:cs="Times New Roman"/>
                <w:sz w:val="20"/>
              </w:rPr>
            </w:pPr>
            <w:r>
              <w:rPr>
                <w:rFonts w:ascii="Times New Roman" w:hAnsi="Times New Roman" w:cs="Times New Roman"/>
                <w:sz w:val="20"/>
              </w:rPr>
              <w:t>String</w:t>
            </w:r>
          </w:p>
        </w:tc>
        <w:tc>
          <w:tcPr>
            <w:tcW w:w="6886" w:type="dxa"/>
          </w:tcPr>
          <w:p w14:paraId="5B99407C" w14:textId="7256BB9D" w:rsidR="00060B54" w:rsidRDefault="007F167B">
            <w:pPr>
              <w:rPr>
                <w:rFonts w:ascii="Times New Roman" w:hAnsi="Times New Roman" w:cs="Times New Roman"/>
                <w:sz w:val="20"/>
              </w:rPr>
            </w:pPr>
            <w:r>
              <w:rPr>
                <w:rFonts w:ascii="Times New Roman" w:hAnsi="Times New Roman" w:cs="Times New Roman"/>
                <w:sz w:val="20"/>
              </w:rPr>
              <w:t>Enter a descriptive name for the part</w:t>
            </w:r>
          </w:p>
        </w:tc>
      </w:tr>
      <w:tr w:rsidR="00060B54" w14:paraId="1CDAADAB" w14:textId="77777777" w:rsidTr="006C200C">
        <w:trPr>
          <w:cantSplit/>
        </w:trPr>
        <w:tc>
          <w:tcPr>
            <w:tcW w:w="1843" w:type="dxa"/>
          </w:tcPr>
          <w:p w14:paraId="72DF6556" w14:textId="77777777" w:rsidR="00060B54" w:rsidRDefault="00C8713F">
            <w:pPr>
              <w:rPr>
                <w:rFonts w:ascii="Times New Roman" w:hAnsi="Times New Roman" w:cs="Times New Roman"/>
                <w:sz w:val="20"/>
              </w:rPr>
            </w:pPr>
            <w:r>
              <w:rPr>
                <w:rFonts w:ascii="Times New Roman" w:hAnsi="Times New Roman" w:cs="Times New Roman"/>
                <w:sz w:val="20"/>
              </w:rPr>
              <w:t>JamEnableBit</w:t>
            </w:r>
          </w:p>
        </w:tc>
        <w:tc>
          <w:tcPr>
            <w:tcW w:w="689" w:type="dxa"/>
          </w:tcPr>
          <w:p w14:paraId="7F3F8B4D" w14:textId="762228E5" w:rsidR="00060B54" w:rsidRDefault="007F167B">
            <w:pPr>
              <w:rPr>
                <w:rFonts w:ascii="Times New Roman" w:hAnsi="Times New Roman" w:cs="Times New Roman"/>
                <w:sz w:val="20"/>
              </w:rPr>
            </w:pPr>
            <w:r>
              <w:rPr>
                <w:rFonts w:ascii="Times New Roman" w:hAnsi="Times New Roman" w:cs="Times New Roman"/>
                <w:sz w:val="20"/>
              </w:rPr>
              <w:t>PopUp</w:t>
            </w:r>
          </w:p>
        </w:tc>
        <w:tc>
          <w:tcPr>
            <w:tcW w:w="6886" w:type="dxa"/>
          </w:tcPr>
          <w:p w14:paraId="43CFFAF0" w14:textId="453572A0" w:rsidR="00060B54" w:rsidRDefault="007F167B">
            <w:pPr>
              <w:rPr>
                <w:rFonts w:ascii="Times New Roman" w:hAnsi="Times New Roman" w:cs="Times New Roman"/>
                <w:sz w:val="20"/>
              </w:rPr>
            </w:pPr>
            <w:r>
              <w:rPr>
                <w:rFonts w:ascii="Times New Roman" w:hAnsi="Times New Roman" w:cs="Times New Roman"/>
                <w:sz w:val="20"/>
              </w:rPr>
              <w:t>Choose a part from the Conveyor table to include in the list of parts with states to combine.</w:t>
            </w:r>
            <w:r w:rsidR="00C8713F">
              <w:rPr>
                <w:rFonts w:ascii="Times New Roman" w:hAnsi="Times New Roman" w:cs="Times New Roman"/>
                <w:sz w:val="20"/>
              </w:rPr>
              <w:t xml:space="preserve"> </w:t>
            </w:r>
            <w:r w:rsidR="006C200C">
              <w:rPr>
                <w:rFonts w:ascii="Times New Roman" w:hAnsi="Times New Roman" w:cs="Times New Roman"/>
                <w:sz w:val="20"/>
              </w:rPr>
              <w:t xml:space="preserve"> If all the parts for a given CombinedJamZone “pass” when the InvertJamBit setting is considered, the overall state will be ON (Green).</w:t>
            </w:r>
          </w:p>
        </w:tc>
      </w:tr>
      <w:tr w:rsidR="007F167B" w14:paraId="4ACB06E8" w14:textId="77777777" w:rsidTr="006C200C">
        <w:trPr>
          <w:cantSplit/>
        </w:trPr>
        <w:tc>
          <w:tcPr>
            <w:tcW w:w="1843" w:type="dxa"/>
          </w:tcPr>
          <w:p w14:paraId="535DA28E" w14:textId="182322CB" w:rsidR="007F167B" w:rsidRDefault="007F167B">
            <w:pPr>
              <w:rPr>
                <w:rFonts w:ascii="Times New Roman" w:hAnsi="Times New Roman" w:cs="Times New Roman"/>
                <w:sz w:val="20"/>
              </w:rPr>
            </w:pPr>
            <w:r>
              <w:rPr>
                <w:rFonts w:ascii="Times New Roman" w:hAnsi="Times New Roman" w:cs="Times New Roman"/>
                <w:sz w:val="20"/>
              </w:rPr>
              <w:t>InvertJamBit</w:t>
            </w:r>
          </w:p>
        </w:tc>
        <w:tc>
          <w:tcPr>
            <w:tcW w:w="689" w:type="dxa"/>
          </w:tcPr>
          <w:p w14:paraId="4A31F701" w14:textId="6F6F9C54" w:rsidR="007F167B" w:rsidRDefault="007F167B">
            <w:pPr>
              <w:rPr>
                <w:rFonts w:ascii="Times New Roman" w:hAnsi="Times New Roman" w:cs="Times New Roman"/>
                <w:sz w:val="20"/>
              </w:rPr>
            </w:pPr>
            <w:r>
              <w:rPr>
                <w:rFonts w:ascii="Times New Roman" w:hAnsi="Times New Roman" w:cs="Times New Roman"/>
                <w:sz w:val="20"/>
              </w:rPr>
              <w:t>Y/N</w:t>
            </w:r>
          </w:p>
        </w:tc>
        <w:tc>
          <w:tcPr>
            <w:tcW w:w="6886" w:type="dxa"/>
          </w:tcPr>
          <w:p w14:paraId="79DDBDE6" w14:textId="3C0FADD8" w:rsidR="007F167B" w:rsidRDefault="007F167B">
            <w:pPr>
              <w:rPr>
                <w:rFonts w:ascii="Times New Roman" w:hAnsi="Times New Roman" w:cs="Times New Roman"/>
                <w:sz w:val="20"/>
              </w:rPr>
            </w:pPr>
            <w:r>
              <w:rPr>
                <w:rFonts w:ascii="Times New Roman" w:hAnsi="Times New Roman" w:cs="Times New Roman"/>
                <w:sz w:val="20"/>
              </w:rPr>
              <w:t xml:space="preserve">Choose the “sense” </w:t>
            </w:r>
            <w:r w:rsidR="006C200C">
              <w:rPr>
                <w:rFonts w:ascii="Times New Roman" w:hAnsi="Times New Roman" w:cs="Times New Roman"/>
                <w:sz w:val="20"/>
              </w:rPr>
              <w:t>to use when combining this part’s state.  If this is set to N, the part’s state is used as-is.  If this is set to Y, the part’s state is inverted before the comparison.  So, for N, Green parts “pass” and for Y, Red parts “pass”.</w:t>
            </w:r>
          </w:p>
        </w:tc>
      </w:tr>
      <w:tr w:rsidR="00060B54" w14:paraId="6002AECF" w14:textId="77777777" w:rsidTr="006C200C">
        <w:trPr>
          <w:cantSplit/>
        </w:trPr>
        <w:tc>
          <w:tcPr>
            <w:tcW w:w="1843" w:type="dxa"/>
          </w:tcPr>
          <w:p w14:paraId="0C4542DB" w14:textId="77777777" w:rsidR="00060B54" w:rsidRDefault="00C8713F">
            <w:pPr>
              <w:rPr>
                <w:rFonts w:ascii="Times New Roman" w:hAnsi="Times New Roman" w:cs="Times New Roman"/>
                <w:sz w:val="20"/>
              </w:rPr>
            </w:pPr>
            <w:r>
              <w:rPr>
                <w:rFonts w:ascii="Times New Roman" w:hAnsi="Times New Roman" w:cs="Times New Roman"/>
                <w:sz w:val="20"/>
              </w:rPr>
              <w:t>CombinedJamZones</w:t>
            </w:r>
          </w:p>
        </w:tc>
        <w:tc>
          <w:tcPr>
            <w:tcW w:w="689" w:type="dxa"/>
          </w:tcPr>
          <w:p w14:paraId="582274D8" w14:textId="61A433B4" w:rsidR="00060B54" w:rsidRDefault="007F167B">
            <w:pPr>
              <w:rPr>
                <w:rFonts w:ascii="Times New Roman" w:hAnsi="Times New Roman" w:cs="Times New Roman"/>
                <w:sz w:val="20"/>
              </w:rPr>
            </w:pPr>
            <w:r>
              <w:rPr>
                <w:rFonts w:ascii="Times New Roman" w:hAnsi="Times New Roman" w:cs="Times New Roman"/>
                <w:sz w:val="20"/>
              </w:rPr>
              <w:t>PopUp</w:t>
            </w:r>
          </w:p>
        </w:tc>
        <w:tc>
          <w:tcPr>
            <w:tcW w:w="6886" w:type="dxa"/>
          </w:tcPr>
          <w:p w14:paraId="3CE95F88" w14:textId="07CE78A0" w:rsidR="00060B54" w:rsidRDefault="006C200C">
            <w:pPr>
              <w:rPr>
                <w:rFonts w:ascii="Times New Roman" w:hAnsi="Times New Roman" w:cs="Times New Roman"/>
                <w:sz w:val="20"/>
              </w:rPr>
            </w:pPr>
            <w:r>
              <w:rPr>
                <w:rFonts w:ascii="Times New Roman" w:hAnsi="Times New Roman" w:cs="Times New Roman"/>
                <w:sz w:val="20"/>
              </w:rPr>
              <w:t>Choose</w:t>
            </w:r>
            <w:r w:rsidR="00C8713F">
              <w:rPr>
                <w:rFonts w:ascii="Times New Roman" w:hAnsi="Times New Roman" w:cs="Times New Roman"/>
                <w:sz w:val="20"/>
              </w:rPr>
              <w:t xml:space="preserve"> the CombinedJamZones row </w:t>
            </w:r>
            <w:r>
              <w:rPr>
                <w:rFonts w:ascii="Times New Roman" w:hAnsi="Times New Roman" w:cs="Times New Roman"/>
                <w:sz w:val="20"/>
              </w:rPr>
              <w:t>to associate with this part.</w:t>
            </w:r>
          </w:p>
        </w:tc>
      </w:tr>
    </w:tbl>
    <w:p w14:paraId="0AB2E042" w14:textId="77777777" w:rsidR="00060B54" w:rsidRDefault="00060B54" w:rsidP="007F167B"/>
    <w:sectPr w:rsidR="00060B54">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0314A1" w14:textId="77777777" w:rsidR="006303CD" w:rsidRDefault="006303CD">
      <w:r>
        <w:separator/>
      </w:r>
    </w:p>
  </w:endnote>
  <w:endnote w:type="continuationSeparator" w:id="0">
    <w:p w14:paraId="34ADE6E4" w14:textId="77777777" w:rsidR="006303CD" w:rsidRDefault="00630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BFB229" w14:textId="2887C3B0" w:rsidR="00060B54" w:rsidRDefault="00C8713F">
    <w:pPr>
      <w:pStyle w:val="Footer"/>
    </w:pPr>
    <w:r>
      <w:rPr>
        <w:noProof/>
      </w:rPr>
      <mc:AlternateContent>
        <mc:Choice Requires="wps">
          <w:drawing>
            <wp:anchor distT="0" distB="0" distL="114300" distR="114300" simplePos="0" relativeHeight="251657216" behindDoc="0" locked="0" layoutInCell="0" allowOverlap="1" wp14:anchorId="1B14BDEE" wp14:editId="084DB790">
              <wp:simplePos x="0" y="0"/>
              <wp:positionH relativeFrom="column">
                <wp:posOffset>0</wp:posOffset>
              </wp:positionH>
              <wp:positionV relativeFrom="paragraph">
                <wp:posOffset>71120</wp:posOffset>
              </wp:positionV>
              <wp:extent cx="5600700" cy="0"/>
              <wp:effectExtent l="9525" t="8255" r="9525" b="107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8589D1" id="Line 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6pt" to="441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" o:allowincell="f"/>
          </w:pict>
        </mc:Fallback>
      </mc:AlternateContent>
    </w:r>
  </w:p>
  <w:p w14:paraId="0122A30B" w14:textId="71B2F6DC" w:rsidR="00060B54" w:rsidRDefault="00C8713F">
    <w:pPr>
      <w:pStyle w:val="Footer"/>
      <w:tabs>
        <w:tab w:val="clear" w:pos="8640"/>
        <w:tab w:val="right" w:pos="8730"/>
      </w:tabs>
      <w:rPr>
        <w:sz w:val="16"/>
      </w:rPr>
    </w:pPr>
    <w:r>
      <w:rPr>
        <w:sz w:val="16"/>
      </w:rPr>
      <w:fldChar w:fldCharType="begin"/>
    </w:r>
    <w:r>
      <w:rPr>
        <w:sz w:val="16"/>
      </w:rPr>
      <w:instrText xml:space="preserve"> AUTHOR  \* MERGEFORMAT </w:instrText>
    </w:r>
    <w:r>
      <w:rPr>
        <w:sz w:val="16"/>
      </w:rPr>
      <w:fldChar w:fldCharType="separate"/>
    </w:r>
    <w:r>
      <w:rPr>
        <w:noProof/>
        <w:sz w:val="16"/>
      </w:rPr>
      <w:t>Fortna Inc</w:t>
    </w:r>
    <w:r>
      <w:rPr>
        <w:sz w:val="16"/>
      </w:rPr>
      <w:fldChar w:fldCharType="end"/>
    </w:r>
    <w:r>
      <w:rPr>
        <w:sz w:val="16"/>
      </w:rPr>
      <w:tab/>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4</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4</w:t>
    </w:r>
    <w:r>
      <w:rPr>
        <w:rStyle w:val="PageNumber"/>
        <w:sz w:val="16"/>
      </w:rPr>
      <w:fldChar w:fldCharType="end"/>
    </w:r>
    <w:r>
      <w:tab/>
    </w:r>
    <w:r>
      <w:rPr>
        <w:sz w:val="20"/>
      </w:rPr>
      <w:t>17-Jun-2020</w:t>
    </w:r>
  </w:p>
  <w:p w14:paraId="28D58FCD" w14:textId="020E5382" w:rsidR="00060B54" w:rsidRDefault="00C8713F">
    <w:pPr>
      <w:pStyle w:val="Footer"/>
      <w:tabs>
        <w:tab w:val="clear" w:pos="8640"/>
        <w:tab w:val="left" w:pos="2610"/>
        <w:tab w:val="right" w:pos="8730"/>
      </w:tabs>
    </w:pPr>
    <w:r>
      <w:rPr>
        <w:sz w:val="16"/>
      </w:rPr>
      <w:fldChar w:fldCharType="begin"/>
    </w:r>
    <w:r>
      <w:rPr>
        <w:sz w:val="16"/>
      </w:rPr>
      <w:instrText xml:space="preserve"> FILENAME  \* MERGEFORMAT </w:instrText>
    </w:r>
    <w:r>
      <w:rPr>
        <w:sz w:val="16"/>
      </w:rPr>
      <w:fldChar w:fldCharType="separate"/>
    </w:r>
    <w:r w:rsidR="00C23889">
      <w:rPr>
        <w:noProof/>
        <w:sz w:val="16"/>
      </w:rPr>
      <w:t>CombinedJamZones.docx</w:t>
    </w:r>
    <w:r>
      <w:rPr>
        <w:sz w:val="16"/>
      </w:rPr>
      <w:fldChar w:fldCharType="end"/>
    </w:r>
    <w:r>
      <w:rPr>
        <w:sz w:val="16"/>
      </w:rPr>
      <w:tab/>
    </w:r>
    <w:r>
      <w:rPr>
        <w:sz w:val="16"/>
      </w:rPr>
      <w:tab/>
    </w:r>
    <w:r>
      <w:rPr>
        <w:sz w:val="16"/>
      </w:rPr>
      <w:tab/>
    </w:r>
  </w:p>
  <w:p w14:paraId="23FA64CC" w14:textId="77777777" w:rsidR="00060B54" w:rsidRDefault="00060B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DB269B" w14:textId="77777777" w:rsidR="006303CD" w:rsidRDefault="006303CD">
      <w:r>
        <w:separator/>
      </w:r>
    </w:p>
  </w:footnote>
  <w:footnote w:type="continuationSeparator" w:id="0">
    <w:p w14:paraId="65BE3198" w14:textId="77777777" w:rsidR="006303CD" w:rsidRDefault="006303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648AB6" w14:textId="18752EC8" w:rsidR="00060B54" w:rsidRDefault="00C8713F">
    <w:pPr>
      <w:pStyle w:val="Header"/>
    </w:pPr>
    <w:r>
      <w:rPr>
        <w:noProof/>
        <w:sz w:val="20"/>
      </w:rPr>
      <w:drawing>
        <wp:anchor distT="0" distB="0" distL="114300" distR="114300" simplePos="0" relativeHeight="251658240" behindDoc="0" locked="1" layoutInCell="1" allowOverlap="1" wp14:anchorId="6B00DC6A" wp14:editId="545693E9">
          <wp:simplePos x="0" y="0"/>
          <wp:positionH relativeFrom="column">
            <wp:posOffset>-114300</wp:posOffset>
          </wp:positionH>
          <wp:positionV relativeFrom="paragraph">
            <wp:posOffset>0</wp:posOffset>
          </wp:positionV>
          <wp:extent cx="5829300" cy="8001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2A36CB" w14:textId="77777777" w:rsidR="00060B54" w:rsidRDefault="00060B54">
    <w:pPr>
      <w:pStyle w:val="Header"/>
    </w:pPr>
  </w:p>
  <w:p w14:paraId="5084D8F2" w14:textId="77777777" w:rsidR="00060B54" w:rsidRDefault="00060B54">
    <w:pPr>
      <w:pStyle w:val="Header"/>
    </w:pPr>
  </w:p>
  <w:p w14:paraId="13839588" w14:textId="77777777" w:rsidR="00060B54" w:rsidRDefault="00060B54">
    <w:pPr>
      <w:pStyle w:val="Header"/>
    </w:pPr>
  </w:p>
  <w:p w14:paraId="3A0C3F2C" w14:textId="77777777" w:rsidR="00060B54" w:rsidRDefault="00060B54">
    <w:pPr>
      <w:pStyle w:val="Header"/>
    </w:pPr>
  </w:p>
  <w:p w14:paraId="02E060BE" w14:textId="77777777" w:rsidR="00060B54" w:rsidRDefault="00060B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7A0158"/>
    <w:multiLevelType w:val="multilevel"/>
    <w:tmpl w:val="D00A9098"/>
    <w:lvl w:ilvl="0">
      <w:start w:val="1"/>
      <w:numFmt w:val="decimal"/>
      <w:pStyle w:val="Heading1"/>
      <w:lvlText w:val="%1.0"/>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720"/>
        </w:tabs>
        <w:ind w:left="720" w:hanging="720"/>
      </w:pPr>
      <w:rPr>
        <w:rFonts w:ascii="Times New Roman" w:hAnsi="Times New Roman" w:hint="default"/>
        <w:b/>
        <w:i w:val="0"/>
        <w:sz w:val="24"/>
      </w:rPr>
    </w:lvl>
    <w:lvl w:ilvl="3">
      <w:start w:val="1"/>
      <w:numFmt w:val="decimal"/>
      <w:pStyle w:val="Heading4"/>
      <w:lvlText w:val="%1.%2.%3.%4"/>
      <w:lvlJc w:val="left"/>
      <w:pPr>
        <w:tabs>
          <w:tab w:val="num" w:pos="864"/>
        </w:tabs>
        <w:ind w:left="864" w:hanging="864"/>
      </w:pPr>
      <w:rPr>
        <w:rFonts w:ascii="Times New Roman" w:hAnsi="Times New Roman" w:hint="default"/>
        <w:b/>
        <w:i w:val="0"/>
        <w:sz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6B916BAA"/>
    <w:multiLevelType w:val="hybridMultilevel"/>
    <w:tmpl w:val="9B48C80C"/>
    <w:lvl w:ilvl="0" w:tplc="0409000F">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1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13F"/>
    <w:rsid w:val="00060B54"/>
    <w:rsid w:val="00183180"/>
    <w:rsid w:val="00475FAB"/>
    <w:rsid w:val="004A0ACE"/>
    <w:rsid w:val="005F7BAE"/>
    <w:rsid w:val="006303CD"/>
    <w:rsid w:val="006C200C"/>
    <w:rsid w:val="007375E5"/>
    <w:rsid w:val="007F167B"/>
    <w:rsid w:val="00B83FC5"/>
    <w:rsid w:val="00C23889"/>
    <w:rsid w:val="00C8713F"/>
    <w:rsid w:val="00CD33D1"/>
    <w:rsid w:val="00E61517"/>
    <w:rsid w:val="00F7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F77022"/>
  <w15:chartTrackingRefBased/>
  <w15:docId w15:val="{A2237FFD-9229-4630-9799-06366D1B3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hAnsi="Tahoma" w:cs="Tahoma"/>
      <w:sz w:val="24"/>
    </w:rPr>
  </w:style>
  <w:style w:type="paragraph" w:styleId="Heading1">
    <w:name w:val="heading 1"/>
    <w:basedOn w:val="Normal"/>
    <w:next w:val="Normal"/>
    <w:qFormat/>
    <w:pPr>
      <w:keepNext/>
      <w:numPr>
        <w:numId w:val="1"/>
      </w:numPr>
      <w:spacing w:before="240" w:after="240"/>
      <w:outlineLvl w:val="0"/>
    </w:pPr>
    <w:rPr>
      <w:rFonts w:cs="Arial"/>
      <w:b/>
      <w:bCs/>
      <w:kern w:val="32"/>
      <w:szCs w:val="32"/>
    </w:rPr>
  </w:style>
  <w:style w:type="paragraph" w:styleId="Heading2">
    <w:name w:val="heading 2"/>
    <w:aliases w:val="h2"/>
    <w:basedOn w:val="Normal"/>
    <w:next w:val="Normal"/>
    <w:qFormat/>
    <w:pPr>
      <w:keepNext/>
      <w:numPr>
        <w:ilvl w:val="1"/>
        <w:numId w:val="1"/>
      </w:numPr>
      <w:spacing w:before="240" w:after="240"/>
      <w:outlineLvl w:val="1"/>
    </w:pPr>
    <w:rPr>
      <w:rFonts w:cs="Arial"/>
      <w:b/>
      <w:bCs/>
      <w:iCs/>
      <w:szCs w:val="28"/>
    </w:rPr>
  </w:style>
  <w:style w:type="paragraph" w:styleId="Heading3">
    <w:name w:val="heading 3"/>
    <w:aliases w:val="Table Attribute Heading"/>
    <w:basedOn w:val="Normal"/>
    <w:next w:val="Normal"/>
    <w:qFormat/>
    <w:pPr>
      <w:keepNext/>
      <w:numPr>
        <w:ilvl w:val="2"/>
        <w:numId w:val="1"/>
      </w:numPr>
      <w:spacing w:before="240" w:after="240"/>
      <w:outlineLvl w:val="2"/>
    </w:pPr>
    <w:rPr>
      <w:rFonts w:cs="Arial"/>
      <w:b/>
      <w:bCs/>
      <w:szCs w:val="26"/>
    </w:rPr>
  </w:style>
  <w:style w:type="paragraph" w:styleId="Heading4">
    <w:name w:val="heading 4"/>
    <w:basedOn w:val="Normal"/>
    <w:next w:val="Normal"/>
    <w:qFormat/>
    <w:pPr>
      <w:keepNext/>
      <w:numPr>
        <w:ilvl w:val="3"/>
        <w:numId w:val="1"/>
      </w:numPr>
      <w:spacing w:before="240" w:after="240"/>
      <w:outlineLvl w:val="3"/>
    </w:pPr>
    <w:rPr>
      <w:b/>
      <w:bCs/>
      <w:szCs w:val="28"/>
    </w:rPr>
  </w:style>
  <w:style w:type="paragraph" w:styleId="Heading5">
    <w:name w:val="heading 5"/>
    <w:basedOn w:val="Normal"/>
    <w:next w:val="Normal"/>
    <w:qFormat/>
    <w:pPr>
      <w:keepNext/>
      <w:jc w:val="center"/>
      <w:outlineLvl w:val="4"/>
    </w:pPr>
    <w:rPr>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
    <w:name w:val="Body Text"/>
    <w:basedOn w:val="Normal"/>
    <w:rPr>
      <w:sz w:val="20"/>
    </w:rPr>
  </w:style>
  <w:style w:type="paragraph" w:styleId="Index1">
    <w:name w:val="index 1"/>
    <w:basedOn w:val="Normal"/>
    <w:next w:val="Normal"/>
    <w:autoRedefine/>
    <w:semiHidden/>
    <w:pPr>
      <w:ind w:left="240" w:hanging="240"/>
    </w:pPr>
  </w:style>
  <w:style w:type="paragraph" w:styleId="IndexHeading">
    <w:name w:val="index heading"/>
    <w:basedOn w:val="Normal"/>
    <w:next w:val="Index1"/>
    <w:semiHidden/>
    <w:rPr>
      <w:rFonts w:ascii="Times New Roman" w:hAnsi="Times New Roman" w:cs="Times New Roman"/>
    </w:rPr>
  </w:style>
  <w:style w:type="paragraph" w:customStyle="1" w:styleId="ProjectTitle">
    <w:name w:val="Project Title"/>
    <w:basedOn w:val="Normal"/>
    <w:pPr>
      <w:overflowPunct w:val="0"/>
      <w:autoSpaceDE w:val="0"/>
      <w:autoSpaceDN w:val="0"/>
      <w:adjustRightInd w:val="0"/>
      <w:spacing w:before="120"/>
      <w:jc w:val="center"/>
      <w:textAlignment w:val="baseline"/>
    </w:pPr>
    <w:rPr>
      <w:rFonts w:ascii="Arial" w:hAnsi="Arial" w:cs="Times New Roman"/>
      <w:b/>
      <w:sz w:val="28"/>
    </w:rPr>
  </w:style>
  <w:style w:type="paragraph" w:customStyle="1" w:styleId="Approval">
    <w:name w:val="Approval"/>
    <w:basedOn w:val="Normal"/>
    <w:pPr>
      <w:tabs>
        <w:tab w:val="left" w:pos="1890"/>
      </w:tabs>
      <w:overflowPunct w:val="0"/>
      <w:autoSpaceDE w:val="0"/>
      <w:autoSpaceDN w:val="0"/>
      <w:adjustRightInd w:val="0"/>
      <w:textAlignment w:val="baseline"/>
    </w:pPr>
    <w:rPr>
      <w:rFonts w:ascii="Arial" w:hAnsi="Arial" w:cs="Times New Roman"/>
      <w:position w:val="6"/>
      <w:sz w:val="20"/>
    </w:rPr>
  </w:style>
  <w:style w:type="paragraph" w:styleId="BodyText2">
    <w:name w:val="Body Text 2"/>
    <w:basedOn w:val="Normal"/>
    <w:semiHidden/>
    <w:pPr>
      <w:jc w:val="center"/>
    </w:pPr>
    <w:rPr>
      <w:sz w:val="44"/>
    </w:rPr>
  </w:style>
  <w:style w:type="paragraph" w:customStyle="1" w:styleId="Picture">
    <w:name w:val="Picture"/>
    <w:basedOn w:val="BodyText"/>
    <w:next w:val="BodyText"/>
    <w:link w:val="PictureChar"/>
    <w:rsid w:val="00C8713F"/>
    <w:pPr>
      <w:spacing w:before="240" w:after="240"/>
      <w:jc w:val="center"/>
    </w:pPr>
    <w:rPr>
      <w:rFonts w:cs="Times New Roman"/>
      <w:szCs w:val="24"/>
    </w:rPr>
  </w:style>
  <w:style w:type="character" w:customStyle="1" w:styleId="PictureChar">
    <w:name w:val="Picture Char"/>
    <w:link w:val="Picture"/>
    <w:rsid w:val="00C8713F"/>
    <w:rPr>
      <w:rFonts w:ascii="Tahoma" w:hAnsi="Tahoma"/>
      <w:szCs w:val="24"/>
    </w:rPr>
  </w:style>
  <w:style w:type="paragraph" w:styleId="Title">
    <w:name w:val="Title"/>
    <w:basedOn w:val="Normal"/>
    <w:link w:val="TitleChar"/>
    <w:qFormat/>
    <w:rsid w:val="00C8713F"/>
    <w:pPr>
      <w:keepNext/>
      <w:keepLines/>
      <w:widowControl w:val="0"/>
      <w:spacing w:before="144" w:after="72"/>
      <w:jc w:val="center"/>
    </w:pPr>
    <w:rPr>
      <w:rFonts w:cs="Times New Roman"/>
      <w:b/>
      <w:sz w:val="52"/>
    </w:rPr>
  </w:style>
  <w:style w:type="character" w:customStyle="1" w:styleId="TitleChar">
    <w:name w:val="Title Char"/>
    <w:basedOn w:val="DefaultParagraphFont"/>
    <w:link w:val="Title"/>
    <w:rsid w:val="00C8713F"/>
    <w:rPr>
      <w:rFonts w:ascii="Tahoma" w:hAnsi="Tahoma"/>
      <w:b/>
      <w:sz w:val="52"/>
    </w:rPr>
  </w:style>
  <w:style w:type="paragraph" w:customStyle="1" w:styleId="CoverPageTitle">
    <w:name w:val="Cover Page Title"/>
    <w:basedOn w:val="BodyText"/>
    <w:rsid w:val="00C8713F"/>
    <w:pPr>
      <w:spacing w:before="240" w:after="240"/>
      <w:jc w:val="right"/>
    </w:pPr>
    <w:rPr>
      <w:rFonts w:cs="Times New Roman"/>
      <w:sz w:val="40"/>
      <w:szCs w:val="24"/>
    </w:rPr>
  </w:style>
  <w:style w:type="paragraph" w:customStyle="1" w:styleId="StyleBodyTextRight">
    <w:name w:val="Style Body Text + Right"/>
    <w:basedOn w:val="BodyText"/>
    <w:rsid w:val="00C8713F"/>
    <w:pPr>
      <w:spacing w:before="120" w:after="120"/>
      <w:jc w:val="right"/>
    </w:pPr>
    <w:rPr>
      <w:rFonts w:cs="Times New Roman"/>
    </w:rPr>
  </w:style>
  <w:style w:type="paragraph" w:styleId="TOCHeading">
    <w:name w:val="TOC Heading"/>
    <w:basedOn w:val="Heading1"/>
    <w:next w:val="Normal"/>
    <w:uiPriority w:val="39"/>
    <w:unhideWhenUsed/>
    <w:qFormat/>
    <w:rsid w:val="00C8713F"/>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sz w:val="32"/>
    </w:rPr>
  </w:style>
  <w:style w:type="paragraph" w:styleId="TOC1">
    <w:name w:val="toc 1"/>
    <w:basedOn w:val="Normal"/>
    <w:next w:val="Normal"/>
    <w:autoRedefine/>
    <w:uiPriority w:val="39"/>
    <w:unhideWhenUsed/>
    <w:rsid w:val="00C8713F"/>
    <w:pPr>
      <w:spacing w:after="100"/>
    </w:pPr>
  </w:style>
  <w:style w:type="paragraph" w:styleId="TOC2">
    <w:name w:val="toc 2"/>
    <w:basedOn w:val="Normal"/>
    <w:next w:val="Normal"/>
    <w:autoRedefine/>
    <w:uiPriority w:val="39"/>
    <w:unhideWhenUsed/>
    <w:rsid w:val="00C8713F"/>
    <w:pPr>
      <w:spacing w:after="100"/>
      <w:ind w:left="240"/>
    </w:pPr>
  </w:style>
  <w:style w:type="character" w:styleId="Hyperlink">
    <w:name w:val="Hyperlink"/>
    <w:basedOn w:val="DefaultParagraphFont"/>
    <w:uiPriority w:val="99"/>
    <w:unhideWhenUsed/>
    <w:rsid w:val="00C87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FB3991-8F81-47EA-B0DE-F32F557F7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6</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1</vt:lpstr>
    </vt:vector>
  </TitlesOfParts>
  <Company>Fortna, Inc.</Company>
  <LinksUpToDate>false</LinksUpToDate>
  <CharactersWithSpaces>4258</CharactersWithSpaces>
  <SharedDoc>false</SharedDoc>
  <HLinks>
    <vt:vector size="24" baseType="variant">
      <vt:variant>
        <vt:i4>7536755</vt:i4>
      </vt:variant>
      <vt:variant>
        <vt:i4>-1</vt:i4>
      </vt:variant>
      <vt:variant>
        <vt:i4>1029</vt:i4>
      </vt:variant>
      <vt:variant>
        <vt:i4>1</vt:i4>
      </vt:variant>
      <vt:variant>
        <vt:lpwstr>letterheadtest</vt:lpwstr>
      </vt:variant>
      <vt:variant>
        <vt:lpwstr/>
      </vt:variant>
      <vt:variant>
        <vt:i4>2555991</vt:i4>
      </vt:variant>
      <vt:variant>
        <vt:i4>-1</vt:i4>
      </vt:variant>
      <vt:variant>
        <vt:i4>2050</vt:i4>
      </vt:variant>
      <vt:variant>
        <vt:i4>1</vt:i4>
      </vt:variant>
      <vt:variant>
        <vt:lpwstr>C:\Documents and Settings\BConklin\Desktop\FTP Files\print46.bmp</vt:lpwstr>
      </vt:variant>
      <vt:variant>
        <vt:lpwstr/>
      </vt:variant>
      <vt:variant>
        <vt:i4>2490455</vt:i4>
      </vt:variant>
      <vt:variant>
        <vt:i4>-1</vt:i4>
      </vt:variant>
      <vt:variant>
        <vt:i4>2051</vt:i4>
      </vt:variant>
      <vt:variant>
        <vt:i4>1</vt:i4>
      </vt:variant>
      <vt:variant>
        <vt:lpwstr>C:\Documents and Settings\BConklin\Desktop\FTP Files\print47.bmp</vt:lpwstr>
      </vt:variant>
      <vt:variant>
        <vt:lpwstr/>
      </vt:variant>
      <vt:variant>
        <vt:i4>2687063</vt:i4>
      </vt:variant>
      <vt:variant>
        <vt:i4>-1</vt:i4>
      </vt:variant>
      <vt:variant>
        <vt:i4>2053</vt:i4>
      </vt:variant>
      <vt:variant>
        <vt:i4>1</vt:i4>
      </vt:variant>
      <vt:variant>
        <vt:lpwstr>C:\Documents and Settings\BConklin\Desktop\FTP Files\print48.bmp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Fortna Inc</dc:creator>
  <cp:keywords/>
  <dc:description/>
  <cp:lastModifiedBy>Thurman Kremser</cp:lastModifiedBy>
  <cp:revision>7</cp:revision>
  <dcterms:created xsi:type="dcterms:W3CDTF">2020-06-17T15:49:00Z</dcterms:created>
  <dcterms:modified xsi:type="dcterms:W3CDTF">2020-06-17T18:58:00Z</dcterms:modified>
</cp:coreProperties>
</file>