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Pr="00D806B3" w:rsidRDefault="004528ED" w:rsidP="00063F30">
                    <w:pPr>
                      <w:ind w:firstLine="2970"/>
                    </w:pPr>
                    <w:r>
                      <w:rPr>
                        <w:rFonts w:asciiTheme="majorHAnsi" w:eastAsiaTheme="majorEastAsia" w:hAnsiTheme="majorHAnsi" w:cstheme="majorBidi"/>
                        <w:caps/>
                      </w:rPr>
                      <w:t>Tragedy Search Corporation</w:t>
                    </w:r>
                  </w:p>
                </w:tc>
              </w:sdtContent>
            </w:sdt>
          </w:tr>
          <w:tr w:rsidR="003E1D56" w:rsidTr="00063F30">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3E1D56" w:rsidRDefault="00063F30" w:rsidP="00063F3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Beatrix Lycanthorn: Curse of the Werewolf</w:t>
                    </w:r>
                  </w:p>
                </w:tc>
              </w:sdtContent>
            </w:sdt>
          </w:tr>
          <w:tr w:rsidR="003E1D56" w:rsidTr="00063F30">
            <w:trPr>
              <w:trHeight w:val="720"/>
              <w:jc w:val="center"/>
            </w:trPr>
            <w:tc>
              <w:tcPr>
                <w:tcW w:w="5000" w:type="pct"/>
                <w:vAlign w:val="center"/>
              </w:tcPr>
              <w:p w:rsidR="003E1D56" w:rsidRPr="003E1D56" w:rsidRDefault="003E1D56" w:rsidP="006A24C9">
                <w:pPr>
                  <w:pStyle w:val="NoSpacing"/>
                  <w:jc w:val="center"/>
                  <w:rPr>
                    <w:rFonts w:asciiTheme="majorHAnsi" w:eastAsiaTheme="majorEastAsia" w:hAnsiTheme="majorHAnsi" w:cstheme="majorBidi"/>
                    <w:b/>
                    <w:sz w:val="60"/>
                    <w:szCs w:val="60"/>
                  </w:rPr>
                </w:pP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063F30">
                <w:pPr>
                  <w:pStyle w:val="NoSpacing"/>
                  <w:jc w:val="center"/>
                  <w:rPr>
                    <w:sz w:val="24"/>
                    <w:szCs w:val="24"/>
                  </w:rPr>
                </w:pPr>
                <w:r>
                  <w:rPr>
                    <w:sz w:val="24"/>
                    <w:szCs w:val="24"/>
                  </w:rPr>
                  <w:t>GAM100-H Game Design Document</w:t>
                </w:r>
              </w:p>
              <w:p w:rsidR="003E1D56" w:rsidRDefault="003E1D56">
                <w:pPr>
                  <w:pStyle w:val="NoSpacing"/>
                  <w:jc w:val="center"/>
                </w:pPr>
              </w:p>
              <w:p w:rsidR="003E1D56" w:rsidRDefault="004528ED" w:rsidP="004528ED">
                <w:pPr>
                  <w:pStyle w:val="NoSpacing"/>
                  <w:jc w:val="center"/>
                </w:pPr>
                <w:r>
                  <w:t xml:space="preserve"> © 2013 Digipen Institute of Technology</w:t>
                </w:r>
                <w:r w:rsidR="003E1D56">
                  <w:t>.</w:t>
                </w:r>
              </w:p>
              <w:p w:rsidR="003E1D56" w:rsidRDefault="004528ED" w:rsidP="004528ED">
                <w:pPr>
                  <w:pStyle w:val="NoSpacing"/>
                </w:pPr>
                <w:r>
                  <w:t xml:space="preserve"> </w:t>
                </w: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5B614F" w:rsidP="005B614F">
                    <w:pPr>
                      <w:pStyle w:val="NoSpacing"/>
                      <w:jc w:val="center"/>
                      <w:rPr>
                        <w:b/>
                        <w:bCs/>
                        <w:sz w:val="28"/>
                        <w:szCs w:val="28"/>
                        <w:u w:val="single"/>
                      </w:rPr>
                    </w:pPr>
                    <w:r>
                      <w:rPr>
                        <w:b/>
                        <w:bCs/>
                        <w:sz w:val="28"/>
                        <w:szCs w:val="28"/>
                      </w:rPr>
                      <w:t xml:space="preserve">Preston Lowery, Travis Moore, and Kellie </w:t>
                    </w:r>
                    <w:proofErr w:type="spellStart"/>
                    <w:r>
                      <w:rPr>
                        <w:b/>
                        <w:bCs/>
                        <w:sz w:val="28"/>
                        <w:szCs w:val="28"/>
                      </w:rPr>
                      <w:t>Pelton</w:t>
                    </w:r>
                    <w:proofErr w:type="spellEnd"/>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063F30" w:rsidP="003E1D56">
                <w:pPr>
                  <w:pStyle w:val="NoSpacing"/>
                  <w:jc w:val="center"/>
                  <w:rPr>
                    <w:sz w:val="24"/>
                    <w:szCs w:val="24"/>
                  </w:rPr>
                </w:pPr>
                <w:r>
                  <w:rPr>
                    <w:sz w:val="24"/>
                    <w:szCs w:val="24"/>
                  </w:rPr>
                  <w:t>October 1, 2013</w:t>
                </w:r>
              </w:p>
            </w:tc>
          </w:tr>
        </w:tbl>
        <w:p w:rsidR="003E1D56" w:rsidRDefault="003E1D56"/>
        <w:p w:rsidR="003E1D56" w:rsidRDefault="003E1D56">
          <w:r>
            <w:br w:type="page"/>
          </w:r>
        </w:p>
      </w:sdtContent>
    </w:sdt>
    <w:p w:rsidR="008C6B2D" w:rsidRDefault="008C6B2D" w:rsidP="00686D09">
      <w:pPr>
        <w:jc w:val="right"/>
        <w:rPr>
          <w:sz w:val="24"/>
          <w:szCs w:val="24"/>
        </w:rPr>
      </w:pPr>
    </w:p>
    <w:p w:rsidR="00985422" w:rsidRDefault="00063F30" w:rsidP="00063F30">
      <w:pPr>
        <w:pStyle w:val="ListParagraph"/>
        <w:numPr>
          <w:ilvl w:val="0"/>
          <w:numId w:val="1"/>
        </w:numPr>
        <w:rPr>
          <w:b/>
          <w:sz w:val="24"/>
          <w:szCs w:val="24"/>
        </w:rPr>
      </w:pPr>
      <w:r>
        <w:rPr>
          <w:b/>
          <w:sz w:val="24"/>
          <w:szCs w:val="24"/>
        </w:rPr>
        <w:t>High Concept</w:t>
      </w:r>
      <w:r w:rsidR="00EC328A">
        <w:rPr>
          <w:b/>
          <w:sz w:val="24"/>
          <w:szCs w:val="24"/>
        </w:rPr>
        <w:t xml:space="preserve"> –</w:t>
      </w:r>
    </w:p>
    <w:p w:rsidR="009F6693" w:rsidRPr="00985422" w:rsidRDefault="00985422" w:rsidP="00985422">
      <w:pPr>
        <w:pStyle w:val="ListParagraph"/>
        <w:rPr>
          <w:b/>
          <w:sz w:val="24"/>
          <w:szCs w:val="24"/>
        </w:rPr>
      </w:pPr>
      <w:r>
        <w:rPr>
          <w:sz w:val="24"/>
          <w:szCs w:val="24"/>
        </w:rPr>
        <w:tab/>
      </w:r>
      <w:r w:rsidR="00175FBC" w:rsidRPr="00985422">
        <w:rPr>
          <w:sz w:val="24"/>
          <w:szCs w:val="24"/>
        </w:rPr>
        <w:t>Beatrix Lycanthorn is a 2D platform adventure set in a stylized, melan</w:t>
      </w:r>
      <w:r w:rsidR="00292506">
        <w:rPr>
          <w:sz w:val="24"/>
          <w:szCs w:val="24"/>
        </w:rPr>
        <w:t xml:space="preserve">choly medieval Europe. Beatrix </w:t>
      </w:r>
      <w:r w:rsidR="00175FBC" w:rsidRPr="00985422">
        <w:rPr>
          <w:sz w:val="24"/>
          <w:szCs w:val="24"/>
        </w:rPr>
        <w:t>hungers like the wolf…for vegetables.</w:t>
      </w:r>
    </w:p>
    <w:p w:rsidR="00EC328A" w:rsidRPr="00EC328A" w:rsidRDefault="00EC328A" w:rsidP="00EC328A">
      <w:pPr>
        <w:rPr>
          <w:b/>
          <w:sz w:val="24"/>
          <w:szCs w:val="24"/>
        </w:rPr>
      </w:pPr>
      <w:bookmarkStart w:id="0" w:name="_GoBack"/>
      <w:bookmarkEnd w:id="0"/>
    </w:p>
    <w:p w:rsidR="00985422" w:rsidRDefault="00EC328A" w:rsidP="00063F30">
      <w:pPr>
        <w:pStyle w:val="ListParagraph"/>
        <w:numPr>
          <w:ilvl w:val="0"/>
          <w:numId w:val="1"/>
        </w:numPr>
        <w:rPr>
          <w:b/>
          <w:sz w:val="24"/>
          <w:szCs w:val="24"/>
        </w:rPr>
      </w:pPr>
      <w:r>
        <w:rPr>
          <w:b/>
          <w:sz w:val="24"/>
          <w:szCs w:val="24"/>
        </w:rPr>
        <w:t>Summary –</w:t>
      </w:r>
      <w:r w:rsidR="00175FBC">
        <w:rPr>
          <w:b/>
          <w:sz w:val="24"/>
          <w:szCs w:val="24"/>
        </w:rPr>
        <w:t xml:space="preserve"> </w:t>
      </w:r>
    </w:p>
    <w:p w:rsidR="009E4BF4" w:rsidRPr="009E4BF4" w:rsidRDefault="00985422" w:rsidP="00985422">
      <w:pPr>
        <w:pStyle w:val="ListParagraph"/>
        <w:rPr>
          <w:b/>
          <w:sz w:val="24"/>
          <w:szCs w:val="24"/>
        </w:rPr>
      </w:pPr>
      <w:r>
        <w:rPr>
          <w:b/>
          <w:sz w:val="24"/>
          <w:szCs w:val="24"/>
        </w:rPr>
        <w:tab/>
      </w:r>
      <w:r w:rsidR="00175FBC">
        <w:rPr>
          <w:sz w:val="24"/>
          <w:szCs w:val="24"/>
        </w:rPr>
        <w:t>Beatrix Lycanthorn</w:t>
      </w:r>
      <w:r w:rsidR="005B614F">
        <w:rPr>
          <w:sz w:val="24"/>
          <w:szCs w:val="24"/>
        </w:rPr>
        <w:t xml:space="preserve"> is a bearer for the curse</w:t>
      </w:r>
      <w:r w:rsidR="00175FBC">
        <w:rPr>
          <w:sz w:val="24"/>
          <w:szCs w:val="24"/>
        </w:rPr>
        <w:t xml:space="preserve"> of</w:t>
      </w:r>
      <w:r>
        <w:rPr>
          <w:sz w:val="24"/>
          <w:szCs w:val="24"/>
        </w:rPr>
        <w:t xml:space="preserve"> lycanthropy, a</w:t>
      </w:r>
      <w:r w:rsidR="00175FBC">
        <w:rPr>
          <w:sz w:val="24"/>
          <w:szCs w:val="24"/>
        </w:rPr>
        <w:t xml:space="preserve"> curse that has run rampant in her genealogy </w:t>
      </w:r>
      <w:r w:rsidR="009A3B42">
        <w:rPr>
          <w:sz w:val="24"/>
          <w:szCs w:val="24"/>
        </w:rPr>
        <w:t>for decades, skipping a generation from time to time</w:t>
      </w:r>
      <w:r w:rsidR="00175FBC">
        <w:rPr>
          <w:sz w:val="24"/>
          <w:szCs w:val="24"/>
        </w:rPr>
        <w:t xml:space="preserve">. Most bearers of the </w:t>
      </w:r>
      <w:r w:rsidR="005B614F">
        <w:rPr>
          <w:sz w:val="24"/>
          <w:szCs w:val="24"/>
        </w:rPr>
        <w:t>curse</w:t>
      </w:r>
      <w:r w:rsidR="00175FBC">
        <w:rPr>
          <w:sz w:val="24"/>
          <w:szCs w:val="24"/>
        </w:rPr>
        <w:t xml:space="preserve"> in her bloodline are outcast</w:t>
      </w:r>
      <w:r w:rsidR="009E4BF4">
        <w:rPr>
          <w:sz w:val="24"/>
          <w:szCs w:val="24"/>
        </w:rPr>
        <w:t>s</w:t>
      </w:r>
      <w:r w:rsidR="00175FBC">
        <w:rPr>
          <w:sz w:val="24"/>
          <w:szCs w:val="24"/>
        </w:rPr>
        <w:t xml:space="preserve"> to society,</w:t>
      </w:r>
      <w:r w:rsidR="009A3B42">
        <w:rPr>
          <w:sz w:val="24"/>
          <w:szCs w:val="24"/>
        </w:rPr>
        <w:t xml:space="preserve"> while some never undergo the transmogrif</w:t>
      </w:r>
      <w:r w:rsidR="009E4BF4">
        <w:rPr>
          <w:sz w:val="24"/>
          <w:szCs w:val="24"/>
        </w:rPr>
        <w:t>i</w:t>
      </w:r>
      <w:r w:rsidR="009A3B42">
        <w:rPr>
          <w:sz w:val="24"/>
          <w:szCs w:val="24"/>
        </w:rPr>
        <w:t>cation</w:t>
      </w:r>
      <w:r w:rsidR="009E4BF4">
        <w:rPr>
          <w:sz w:val="24"/>
          <w:szCs w:val="24"/>
        </w:rPr>
        <w:t xml:space="preserve"> process</w:t>
      </w:r>
      <w:r w:rsidR="009A3B42">
        <w:rPr>
          <w:sz w:val="24"/>
          <w:szCs w:val="24"/>
        </w:rPr>
        <w:t>.</w:t>
      </w:r>
      <w:r w:rsidR="009E4BF4">
        <w:rPr>
          <w:sz w:val="24"/>
          <w:szCs w:val="24"/>
        </w:rPr>
        <w:t xml:space="preserve"> In the case of Beatrix Lycanthorn, the beast is alive and active and it hu</w:t>
      </w:r>
      <w:r w:rsidR="005B614F">
        <w:rPr>
          <w:sz w:val="24"/>
          <w:szCs w:val="24"/>
        </w:rPr>
        <w:t>ngers every night for succulent</w:t>
      </w:r>
      <w:r w:rsidR="009E4BF4">
        <w:rPr>
          <w:sz w:val="24"/>
          <w:szCs w:val="24"/>
        </w:rPr>
        <w:t xml:space="preserve"> vegetables!</w:t>
      </w:r>
    </w:p>
    <w:p w:rsidR="00EC328A" w:rsidRDefault="009E4BF4" w:rsidP="009E4BF4">
      <w:pPr>
        <w:ind w:left="720"/>
        <w:rPr>
          <w:sz w:val="24"/>
          <w:szCs w:val="24"/>
        </w:rPr>
      </w:pPr>
      <w:r w:rsidRPr="009E4BF4">
        <w:rPr>
          <w:sz w:val="24"/>
          <w:szCs w:val="24"/>
        </w:rPr>
        <w:t xml:space="preserve"> </w:t>
      </w:r>
      <w:r>
        <w:rPr>
          <w:sz w:val="24"/>
          <w:szCs w:val="24"/>
        </w:rPr>
        <w:tab/>
      </w:r>
      <w:r w:rsidR="00907E57">
        <w:rPr>
          <w:sz w:val="24"/>
          <w:szCs w:val="24"/>
        </w:rPr>
        <w:t>Beatrix Lycanthorn</w:t>
      </w:r>
      <w:r w:rsidR="00A510ED">
        <w:rPr>
          <w:sz w:val="24"/>
          <w:szCs w:val="24"/>
        </w:rPr>
        <w:t xml:space="preserve">’s life was fragmented by the social implications of turning into a ravenous, veggie munching monster. In order to piece together her life, Beatrix </w:t>
      </w:r>
      <w:r w:rsidR="00907E57">
        <w:rPr>
          <w:sz w:val="24"/>
          <w:szCs w:val="24"/>
        </w:rPr>
        <w:t>must travel the country side searching for</w:t>
      </w:r>
      <w:r w:rsidR="001408A3">
        <w:rPr>
          <w:sz w:val="24"/>
          <w:szCs w:val="24"/>
        </w:rPr>
        <w:t xml:space="preserve"> clues</w:t>
      </w:r>
      <w:r w:rsidR="00907E57">
        <w:rPr>
          <w:sz w:val="24"/>
          <w:szCs w:val="24"/>
        </w:rPr>
        <w:t xml:space="preserve"> </w:t>
      </w:r>
      <w:r w:rsidR="00A510ED">
        <w:rPr>
          <w:sz w:val="24"/>
          <w:szCs w:val="24"/>
        </w:rPr>
        <w:t>that could</w:t>
      </w:r>
      <w:r w:rsidR="00907E57">
        <w:rPr>
          <w:sz w:val="24"/>
          <w:szCs w:val="24"/>
        </w:rPr>
        <w:t xml:space="preserve"> help remedy her affliction</w:t>
      </w:r>
      <w:r w:rsidR="00A510ED">
        <w:rPr>
          <w:sz w:val="24"/>
          <w:szCs w:val="24"/>
        </w:rPr>
        <w:t>.</w:t>
      </w:r>
      <w:r w:rsidR="001408A3">
        <w:rPr>
          <w:sz w:val="24"/>
          <w:szCs w:val="24"/>
        </w:rPr>
        <w:t xml:space="preserve"> Players must take control of the ill-fated heroine as they navigate the morose environment solving puzzles, interacting with villagers and </w:t>
      </w:r>
      <w:r w:rsidR="00985422">
        <w:rPr>
          <w:sz w:val="24"/>
          <w:szCs w:val="24"/>
        </w:rPr>
        <w:t xml:space="preserve">gaining access to new environments </w:t>
      </w:r>
      <w:r w:rsidR="005B614F">
        <w:rPr>
          <w:sz w:val="24"/>
          <w:szCs w:val="24"/>
        </w:rPr>
        <w:t>yet to be explored</w:t>
      </w:r>
      <w:r w:rsidR="001408A3">
        <w:rPr>
          <w:sz w:val="24"/>
          <w:szCs w:val="24"/>
        </w:rPr>
        <w:t>.</w:t>
      </w:r>
    </w:p>
    <w:p w:rsidR="00EC328A" w:rsidRDefault="00985422" w:rsidP="00B6142A">
      <w:pPr>
        <w:ind w:left="720"/>
        <w:rPr>
          <w:b/>
          <w:sz w:val="24"/>
          <w:szCs w:val="24"/>
        </w:rPr>
      </w:pPr>
      <w:r>
        <w:rPr>
          <w:sz w:val="24"/>
          <w:szCs w:val="24"/>
        </w:rPr>
        <w:tab/>
        <w:t xml:space="preserve">Medieval Europe is an enigmatic and perilous place, wrought with trials and tribulations at every corner. Luckily for Beatrix, her greatest burden is also her strongest asset. </w:t>
      </w:r>
      <w:r w:rsidR="00F5694F">
        <w:rPr>
          <w:sz w:val="24"/>
          <w:szCs w:val="24"/>
        </w:rPr>
        <w:t xml:space="preserve">By unleashing the beast within, Beatrix becomes a dexterous, meaty tank capable of unparalleled maneuverability and withstanding multiple blows to her person. Players beware, by activating her primal form Beatrix’s nearly insatiable hunger can only be stifled by consuming </w:t>
      </w:r>
      <w:proofErr w:type="gramStart"/>
      <w:r w:rsidR="00F5694F">
        <w:rPr>
          <w:sz w:val="24"/>
          <w:szCs w:val="24"/>
        </w:rPr>
        <w:t>an</w:t>
      </w:r>
      <w:proofErr w:type="gramEnd"/>
      <w:r w:rsidR="00F5694F">
        <w:rPr>
          <w:sz w:val="24"/>
          <w:szCs w:val="24"/>
        </w:rPr>
        <w:t xml:space="preserve"> </w:t>
      </w:r>
      <w:r w:rsidR="00046B5B">
        <w:rPr>
          <w:sz w:val="24"/>
          <w:szCs w:val="24"/>
        </w:rPr>
        <w:t>usual</w:t>
      </w:r>
      <w:r w:rsidR="00F5694F">
        <w:rPr>
          <w:sz w:val="24"/>
          <w:szCs w:val="24"/>
        </w:rPr>
        <w:t xml:space="preserve"> amount of vegetables. Failure to do so could result in dire consequences for our heroine</w:t>
      </w:r>
      <w:r w:rsidR="00B6142A">
        <w:rPr>
          <w:sz w:val="24"/>
          <w:szCs w:val="24"/>
        </w:rPr>
        <w:t>, ending her tragic quest prematurely</w:t>
      </w:r>
      <w:r w:rsidR="00F5694F">
        <w:rPr>
          <w:sz w:val="24"/>
          <w:szCs w:val="24"/>
        </w:rPr>
        <w:t>.</w:t>
      </w:r>
      <w:r w:rsidR="00B6142A">
        <w:rPr>
          <w:sz w:val="24"/>
          <w:szCs w:val="24"/>
        </w:rPr>
        <w:t xml:space="preserve"> You wouldn’t want that, would you?</w:t>
      </w:r>
    </w:p>
    <w:p w:rsidR="00B6142A" w:rsidRPr="00EC328A" w:rsidRDefault="00B6142A" w:rsidP="00B6142A">
      <w:pPr>
        <w:ind w:left="720"/>
        <w:rPr>
          <w:b/>
          <w:sz w:val="24"/>
          <w:szCs w:val="24"/>
        </w:rPr>
      </w:pPr>
    </w:p>
    <w:p w:rsidR="00B6142A" w:rsidRDefault="00EC328A" w:rsidP="00B6142A">
      <w:pPr>
        <w:pStyle w:val="ListParagraph"/>
        <w:numPr>
          <w:ilvl w:val="0"/>
          <w:numId w:val="1"/>
        </w:numPr>
        <w:rPr>
          <w:b/>
          <w:sz w:val="24"/>
          <w:szCs w:val="24"/>
        </w:rPr>
      </w:pPr>
      <w:r>
        <w:rPr>
          <w:b/>
          <w:sz w:val="24"/>
          <w:szCs w:val="24"/>
        </w:rPr>
        <w:t>Game Mechanics –</w:t>
      </w:r>
    </w:p>
    <w:p w:rsidR="00B6142A" w:rsidRDefault="00B6142A" w:rsidP="00B6142A">
      <w:pPr>
        <w:ind w:left="720"/>
        <w:rPr>
          <w:sz w:val="24"/>
          <w:szCs w:val="24"/>
        </w:rPr>
      </w:pPr>
      <w:r>
        <w:rPr>
          <w:sz w:val="24"/>
          <w:szCs w:val="24"/>
        </w:rPr>
        <w:tab/>
      </w:r>
      <w:r w:rsidRPr="00B6142A">
        <w:rPr>
          <w:sz w:val="24"/>
          <w:szCs w:val="24"/>
        </w:rPr>
        <w:t>-</w:t>
      </w:r>
      <w:r>
        <w:rPr>
          <w:sz w:val="24"/>
          <w:szCs w:val="24"/>
        </w:rPr>
        <w:t xml:space="preserve"> </w:t>
      </w:r>
      <w:r w:rsidRPr="00B6142A">
        <w:rPr>
          <w:sz w:val="24"/>
          <w:szCs w:val="24"/>
        </w:rPr>
        <w:t xml:space="preserve">Beatrix Lycanthorn is capable of movement in all four integral directions: up, </w:t>
      </w:r>
      <w:r>
        <w:rPr>
          <w:sz w:val="24"/>
          <w:szCs w:val="24"/>
        </w:rPr>
        <w:t>down</w:t>
      </w:r>
      <w:r w:rsidRPr="00B6142A">
        <w:rPr>
          <w:sz w:val="24"/>
          <w:szCs w:val="24"/>
        </w:rPr>
        <w:t>,</w:t>
      </w:r>
      <w:r>
        <w:rPr>
          <w:sz w:val="24"/>
          <w:szCs w:val="24"/>
        </w:rPr>
        <w:t xml:space="preserve"> </w:t>
      </w:r>
      <w:r w:rsidRPr="00B6142A">
        <w:rPr>
          <w:sz w:val="24"/>
          <w:szCs w:val="24"/>
        </w:rPr>
        <w:t>right and left.</w:t>
      </w:r>
    </w:p>
    <w:p w:rsidR="00B6142A" w:rsidRDefault="00B6142A" w:rsidP="00B6142A">
      <w:pPr>
        <w:ind w:left="720"/>
        <w:rPr>
          <w:sz w:val="24"/>
          <w:szCs w:val="24"/>
        </w:rPr>
      </w:pPr>
      <w:r>
        <w:rPr>
          <w:sz w:val="24"/>
          <w:szCs w:val="24"/>
        </w:rPr>
        <w:tab/>
        <w:t>-  Beatrix can actively enter her beast state. Upon</w:t>
      </w:r>
      <w:r w:rsidR="00046B5B">
        <w:rPr>
          <w:sz w:val="24"/>
          <w:szCs w:val="24"/>
        </w:rPr>
        <w:t xml:space="preserve"> doing so, she must consume </w:t>
      </w:r>
      <w:r>
        <w:rPr>
          <w:sz w:val="24"/>
          <w:szCs w:val="24"/>
        </w:rPr>
        <w:t xml:space="preserve">vegetables to </w:t>
      </w:r>
      <w:r w:rsidR="00046B5B">
        <w:rPr>
          <w:sz w:val="24"/>
          <w:szCs w:val="24"/>
        </w:rPr>
        <w:t>satisfy her hunger. Beast state does not last forever and</w:t>
      </w:r>
      <w:r>
        <w:rPr>
          <w:sz w:val="24"/>
          <w:szCs w:val="24"/>
        </w:rPr>
        <w:t xml:space="preserve"> </w:t>
      </w:r>
      <w:r w:rsidR="00046B5B">
        <w:rPr>
          <w:sz w:val="24"/>
          <w:szCs w:val="24"/>
        </w:rPr>
        <w:t>once deactivated there is a cool-down timer before she can become a werewolf again</w:t>
      </w:r>
      <w:r>
        <w:rPr>
          <w:sz w:val="24"/>
          <w:szCs w:val="24"/>
        </w:rPr>
        <w:t>.</w:t>
      </w:r>
    </w:p>
    <w:p w:rsidR="00B6142A" w:rsidRDefault="00B6142A" w:rsidP="00B6142A">
      <w:pPr>
        <w:ind w:left="720"/>
        <w:rPr>
          <w:sz w:val="24"/>
          <w:szCs w:val="24"/>
        </w:rPr>
      </w:pPr>
      <w:r>
        <w:rPr>
          <w:sz w:val="24"/>
          <w:szCs w:val="24"/>
        </w:rPr>
        <w:lastRenderedPageBreak/>
        <w:tab/>
        <w:t xml:space="preserve">- Beatrix is a pacifist and will not </w:t>
      </w:r>
      <w:r w:rsidR="00046B5B">
        <w:rPr>
          <w:sz w:val="24"/>
          <w:szCs w:val="24"/>
        </w:rPr>
        <w:t>inflict</w:t>
      </w:r>
      <w:r>
        <w:rPr>
          <w:sz w:val="24"/>
          <w:szCs w:val="24"/>
        </w:rPr>
        <w:t xml:space="preserve"> damage on lesser beings. However, she is capable of taking heavy damage while </w:t>
      </w:r>
      <w:r w:rsidR="00046B5B">
        <w:rPr>
          <w:sz w:val="24"/>
          <w:szCs w:val="24"/>
        </w:rPr>
        <w:t>a werewolf. I</w:t>
      </w:r>
      <w:r>
        <w:rPr>
          <w:sz w:val="24"/>
          <w:szCs w:val="24"/>
        </w:rPr>
        <w:t>n addition</w:t>
      </w:r>
      <w:r w:rsidR="00046B5B">
        <w:rPr>
          <w:sz w:val="24"/>
          <w:szCs w:val="24"/>
        </w:rPr>
        <w:t xml:space="preserve"> to this, Beatrix can regenerate</w:t>
      </w:r>
      <w:r>
        <w:rPr>
          <w:sz w:val="24"/>
          <w:szCs w:val="24"/>
        </w:rPr>
        <w:t xml:space="preserve"> her health by consuming veggies</w:t>
      </w:r>
    </w:p>
    <w:p w:rsidR="00B6142A" w:rsidRDefault="00B6142A" w:rsidP="00B6142A">
      <w:pPr>
        <w:ind w:left="720"/>
        <w:rPr>
          <w:sz w:val="24"/>
          <w:szCs w:val="24"/>
        </w:rPr>
      </w:pPr>
      <w:r>
        <w:rPr>
          <w:sz w:val="24"/>
          <w:szCs w:val="24"/>
        </w:rPr>
        <w:tab/>
        <w:t xml:space="preserve">- Beatrix must solve puzzles in order to freely navigate </w:t>
      </w:r>
      <w:r w:rsidR="00046B5B">
        <w:rPr>
          <w:sz w:val="24"/>
          <w:szCs w:val="24"/>
        </w:rPr>
        <w:t>throughout her environment. S</w:t>
      </w:r>
      <w:r>
        <w:rPr>
          <w:sz w:val="24"/>
          <w:szCs w:val="24"/>
        </w:rPr>
        <w:t xml:space="preserve">olving puzzles </w:t>
      </w:r>
      <w:r w:rsidR="00046B5B">
        <w:rPr>
          <w:sz w:val="24"/>
          <w:szCs w:val="24"/>
        </w:rPr>
        <w:t>allows her to</w:t>
      </w:r>
      <w:r>
        <w:rPr>
          <w:sz w:val="24"/>
          <w:szCs w:val="24"/>
        </w:rPr>
        <w:t xml:space="preserve"> gain access to resources that will bring her one step closer to solving her curse.</w:t>
      </w:r>
    </w:p>
    <w:p w:rsidR="00EC328A" w:rsidRPr="00EC328A" w:rsidRDefault="00EC328A" w:rsidP="00EC328A">
      <w:pPr>
        <w:rPr>
          <w:b/>
          <w:sz w:val="24"/>
          <w:szCs w:val="24"/>
        </w:rPr>
      </w:pPr>
    </w:p>
    <w:p w:rsidR="009C4A78" w:rsidRDefault="00EC328A" w:rsidP="009C4A78">
      <w:pPr>
        <w:pStyle w:val="ListParagraph"/>
        <w:numPr>
          <w:ilvl w:val="0"/>
          <w:numId w:val="1"/>
        </w:numPr>
        <w:rPr>
          <w:b/>
          <w:sz w:val="24"/>
          <w:szCs w:val="24"/>
        </w:rPr>
      </w:pPr>
      <w:r>
        <w:rPr>
          <w:b/>
          <w:sz w:val="24"/>
          <w:szCs w:val="24"/>
        </w:rPr>
        <w:t xml:space="preserve">Characters </w:t>
      </w:r>
    </w:p>
    <w:p w:rsidR="009C4A78" w:rsidRDefault="009C4A78" w:rsidP="009C4A78">
      <w:pPr>
        <w:pStyle w:val="ListParagraph"/>
        <w:rPr>
          <w:sz w:val="24"/>
          <w:szCs w:val="24"/>
        </w:rPr>
      </w:pPr>
      <w:r w:rsidRPr="009C4A78">
        <w:rPr>
          <w:sz w:val="24"/>
          <w:szCs w:val="24"/>
          <w:u w:val="single"/>
        </w:rPr>
        <w:t>Beatrix Lycanthorn</w:t>
      </w:r>
      <w:r w:rsidRPr="009C4A78">
        <w:rPr>
          <w:sz w:val="24"/>
          <w:szCs w:val="24"/>
        </w:rPr>
        <w:t xml:space="preserve"> – This is the </w:t>
      </w:r>
      <w:r w:rsidR="00046B5B">
        <w:rPr>
          <w:sz w:val="24"/>
          <w:szCs w:val="24"/>
        </w:rPr>
        <w:t xml:space="preserve">human female </w:t>
      </w:r>
      <w:r w:rsidRPr="009C4A78">
        <w:rPr>
          <w:sz w:val="24"/>
          <w:szCs w:val="24"/>
        </w:rPr>
        <w:t>protagonist in the game. Players will follow Beatrix</w:t>
      </w:r>
      <w:r>
        <w:rPr>
          <w:sz w:val="24"/>
          <w:szCs w:val="24"/>
        </w:rPr>
        <w:t xml:space="preserve"> as she travels the European world in search of answers to her lycanthropy curse. By solving the curse, Beatrix hopes to revert to her past life and return to the family she once had. Beatrix is of a common appearance and garb akin to medieval century women</w:t>
      </w:r>
      <w:r w:rsidR="00046B5B">
        <w:rPr>
          <w:sz w:val="24"/>
          <w:szCs w:val="24"/>
        </w:rPr>
        <w:t xml:space="preserve"> from England</w:t>
      </w:r>
      <w:r>
        <w:rPr>
          <w:sz w:val="24"/>
          <w:szCs w:val="24"/>
        </w:rPr>
        <w:t xml:space="preserve">. </w:t>
      </w:r>
    </w:p>
    <w:p w:rsidR="009C4A78" w:rsidRPr="00046B5B" w:rsidRDefault="009C4A78" w:rsidP="009C4A78">
      <w:pPr>
        <w:pStyle w:val="ListParagraph"/>
        <w:rPr>
          <w:b/>
          <w:sz w:val="24"/>
          <w:szCs w:val="24"/>
        </w:rPr>
      </w:pPr>
      <w:r w:rsidRPr="00046B5B">
        <w:rPr>
          <w:b/>
          <w:sz w:val="24"/>
          <w:szCs w:val="24"/>
        </w:rPr>
        <w:t>Human State:</w:t>
      </w:r>
    </w:p>
    <w:p w:rsidR="009C4A78" w:rsidRDefault="00046B5B" w:rsidP="009C4A78">
      <w:pPr>
        <w:pStyle w:val="ListParagraph"/>
        <w:rPr>
          <w:sz w:val="24"/>
          <w:szCs w:val="24"/>
        </w:rPr>
      </w:pPr>
      <w:r>
        <w:rPr>
          <w:sz w:val="24"/>
          <w:szCs w:val="24"/>
        </w:rPr>
        <w:t>- Does no</w:t>
      </w:r>
      <w:r w:rsidR="009C4A78">
        <w:rPr>
          <w:sz w:val="24"/>
          <w:szCs w:val="24"/>
        </w:rPr>
        <w:t>t provoke guard</w:t>
      </w:r>
      <w:r>
        <w:rPr>
          <w:sz w:val="24"/>
          <w:szCs w:val="24"/>
        </w:rPr>
        <w:t>s</w:t>
      </w:r>
      <w:r w:rsidR="009C4A78">
        <w:rPr>
          <w:sz w:val="24"/>
          <w:szCs w:val="24"/>
        </w:rPr>
        <w:t xml:space="preserve"> or villagers</w:t>
      </w:r>
      <w:r w:rsidR="00875F74">
        <w:rPr>
          <w:sz w:val="24"/>
          <w:szCs w:val="24"/>
        </w:rPr>
        <w:t xml:space="preserve">                                               </w:t>
      </w:r>
      <w:r w:rsidR="00875F74" w:rsidRPr="00875F74">
        <w:t xml:space="preserve"> </w:t>
      </w:r>
      <w:r w:rsidR="00875F74">
        <w:rPr>
          <w:noProof/>
        </w:rPr>
        <w:drawing>
          <wp:anchor distT="0" distB="0" distL="114300" distR="114300" simplePos="0" relativeHeight="251658240" behindDoc="1" locked="0" layoutInCell="1" allowOverlap="1">
            <wp:simplePos x="0" y="0"/>
            <wp:positionH relativeFrom="column">
              <wp:posOffset>4222115</wp:posOffset>
            </wp:positionH>
            <wp:positionV relativeFrom="paragraph">
              <wp:posOffset>2540</wp:posOffset>
            </wp:positionV>
            <wp:extent cx="1697355" cy="2122805"/>
            <wp:effectExtent l="76200" t="76200" r="131445" b="125095"/>
            <wp:wrapTight wrapText="bothSides">
              <wp:wrapPolygon edited="0">
                <wp:start x="-485" y="-775"/>
                <wp:lineTo x="-970" y="-582"/>
                <wp:lineTo x="-970" y="21904"/>
                <wp:lineTo x="-485" y="22679"/>
                <wp:lineTo x="22545" y="22679"/>
                <wp:lineTo x="23030" y="21322"/>
                <wp:lineTo x="23030" y="2520"/>
                <wp:lineTo x="22545" y="-388"/>
                <wp:lineTo x="22545" y="-775"/>
                <wp:lineTo x="-485" y="-775"/>
              </wp:wrapPolygon>
            </wp:wrapTight>
            <wp:docPr id="1" name="Picture 1" descr="http://ep.yimg.com/ca/I/yhst-55945181203785_2267_1112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p.yimg.com/ca/I/yhst-55945181203785_2267_11127996"/>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7355" cy="2122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9C4A78" w:rsidRDefault="009C4A78" w:rsidP="009C4A78">
      <w:pPr>
        <w:pStyle w:val="ListParagraph"/>
        <w:rPr>
          <w:sz w:val="24"/>
          <w:szCs w:val="24"/>
        </w:rPr>
      </w:pPr>
      <w:r>
        <w:rPr>
          <w:sz w:val="24"/>
          <w:szCs w:val="24"/>
        </w:rPr>
        <w:t>- Petite size allows her access through tight spots to reach objects</w:t>
      </w:r>
    </w:p>
    <w:p w:rsidR="00867180" w:rsidRDefault="00867180" w:rsidP="009C4A78">
      <w:pPr>
        <w:pStyle w:val="ListParagraph"/>
        <w:rPr>
          <w:sz w:val="24"/>
          <w:szCs w:val="24"/>
        </w:rPr>
      </w:pPr>
      <w:r>
        <w:rPr>
          <w:sz w:val="24"/>
          <w:szCs w:val="24"/>
        </w:rPr>
        <w:t>- Basic movement and low health</w:t>
      </w:r>
    </w:p>
    <w:p w:rsidR="00867180" w:rsidRDefault="00046B5B" w:rsidP="009C4A78">
      <w:pPr>
        <w:pStyle w:val="ListParagraph"/>
        <w:rPr>
          <w:sz w:val="24"/>
          <w:szCs w:val="24"/>
        </w:rPr>
      </w:pPr>
      <w:r>
        <w:rPr>
          <w:sz w:val="24"/>
          <w:szCs w:val="24"/>
        </w:rPr>
        <w:t>- Can use</w:t>
      </w:r>
      <w:r w:rsidR="00867180">
        <w:rPr>
          <w:sz w:val="24"/>
          <w:szCs w:val="24"/>
        </w:rPr>
        <w:t xml:space="preserve"> items</w:t>
      </w:r>
    </w:p>
    <w:p w:rsidR="00867180" w:rsidRDefault="00867180" w:rsidP="009C4A78">
      <w:pPr>
        <w:pStyle w:val="ListParagraph"/>
        <w:rPr>
          <w:sz w:val="24"/>
          <w:szCs w:val="24"/>
        </w:rPr>
      </w:pPr>
      <w:r>
        <w:rPr>
          <w:sz w:val="24"/>
          <w:szCs w:val="24"/>
        </w:rPr>
        <w:t>- Can advance to new stages</w:t>
      </w:r>
    </w:p>
    <w:p w:rsidR="00867180" w:rsidRPr="00046B5B" w:rsidRDefault="00867180" w:rsidP="009C4A78">
      <w:pPr>
        <w:pStyle w:val="ListParagraph"/>
        <w:rPr>
          <w:b/>
          <w:sz w:val="24"/>
          <w:szCs w:val="24"/>
        </w:rPr>
      </w:pPr>
      <w:r w:rsidRPr="00046B5B">
        <w:rPr>
          <w:b/>
          <w:sz w:val="24"/>
          <w:szCs w:val="24"/>
        </w:rPr>
        <w:t>Beast State:</w:t>
      </w:r>
    </w:p>
    <w:p w:rsidR="00867180" w:rsidRDefault="00867180" w:rsidP="009C4A78">
      <w:pPr>
        <w:pStyle w:val="ListParagraph"/>
        <w:rPr>
          <w:sz w:val="24"/>
          <w:szCs w:val="24"/>
        </w:rPr>
      </w:pPr>
      <w:r>
        <w:rPr>
          <w:sz w:val="24"/>
          <w:szCs w:val="24"/>
        </w:rPr>
        <w:t>- Provokes guards and villagers into attacking her if seen</w:t>
      </w:r>
    </w:p>
    <w:p w:rsidR="00867180" w:rsidRDefault="00046B5B" w:rsidP="009C4A78">
      <w:pPr>
        <w:pStyle w:val="ListParagraph"/>
        <w:rPr>
          <w:sz w:val="24"/>
          <w:szCs w:val="24"/>
        </w:rPr>
      </w:pPr>
      <w:r>
        <w:rPr>
          <w:sz w:val="24"/>
          <w:szCs w:val="24"/>
        </w:rPr>
        <w:t>- Large frame does no</w:t>
      </w:r>
      <w:r w:rsidR="00867180">
        <w:rPr>
          <w:sz w:val="24"/>
          <w:szCs w:val="24"/>
        </w:rPr>
        <w:t>t allow Beatrix to move while crouched or enter tight spaces</w:t>
      </w:r>
    </w:p>
    <w:p w:rsidR="00867180" w:rsidRDefault="00867180" w:rsidP="009C4A78">
      <w:pPr>
        <w:pStyle w:val="ListParagraph"/>
        <w:rPr>
          <w:sz w:val="24"/>
          <w:szCs w:val="24"/>
        </w:rPr>
      </w:pPr>
      <w:r>
        <w:rPr>
          <w:sz w:val="24"/>
          <w:szCs w:val="24"/>
        </w:rPr>
        <w:t>- Advanced movement allows for wall jumps and swift run speeds</w:t>
      </w:r>
    </w:p>
    <w:p w:rsidR="00867180" w:rsidRDefault="00867180" w:rsidP="00B440D0">
      <w:pPr>
        <w:pStyle w:val="ListParagraph"/>
        <w:rPr>
          <w:sz w:val="24"/>
          <w:szCs w:val="24"/>
        </w:rPr>
      </w:pPr>
      <w:r>
        <w:rPr>
          <w:sz w:val="24"/>
          <w:szCs w:val="24"/>
        </w:rPr>
        <w:t xml:space="preserve">- </w:t>
      </w:r>
      <w:r w:rsidR="00B440D0">
        <w:rPr>
          <w:sz w:val="24"/>
          <w:szCs w:val="24"/>
        </w:rPr>
        <w:t>Must maintain a hunger meter to stay alive</w:t>
      </w:r>
    </w:p>
    <w:p w:rsidR="00867180" w:rsidRDefault="00867180" w:rsidP="009C4A78">
      <w:pPr>
        <w:pStyle w:val="ListParagraph"/>
        <w:rPr>
          <w:sz w:val="24"/>
          <w:szCs w:val="24"/>
        </w:rPr>
      </w:pPr>
    </w:p>
    <w:p w:rsidR="00EC328A" w:rsidRPr="00867180" w:rsidRDefault="00867180" w:rsidP="00867180">
      <w:pPr>
        <w:pStyle w:val="ListParagraph"/>
        <w:rPr>
          <w:sz w:val="24"/>
          <w:szCs w:val="24"/>
        </w:rPr>
      </w:pPr>
      <w:r w:rsidRPr="00867180">
        <w:rPr>
          <w:sz w:val="24"/>
          <w:szCs w:val="24"/>
          <w:u w:val="single"/>
        </w:rPr>
        <w:t>Villagers</w:t>
      </w:r>
      <w:r>
        <w:rPr>
          <w:sz w:val="24"/>
          <w:szCs w:val="24"/>
          <w:u w:val="single"/>
        </w:rPr>
        <w:t xml:space="preserve">/Guards </w:t>
      </w:r>
      <w:r>
        <w:rPr>
          <w:sz w:val="24"/>
          <w:szCs w:val="24"/>
        </w:rPr>
        <w:t>- Villagers and guards are NPC characters that react to Beatrix’s presence in different ways depending on her current state. If she is a human they will ignore her and go about their way, however, if</w:t>
      </w:r>
      <w:r w:rsidR="00B440D0">
        <w:rPr>
          <w:sz w:val="24"/>
          <w:szCs w:val="24"/>
        </w:rPr>
        <w:t xml:space="preserve"> she is in her beast state they </w:t>
      </w:r>
      <w:r>
        <w:rPr>
          <w:sz w:val="24"/>
          <w:szCs w:val="24"/>
        </w:rPr>
        <w:t>will chase her relentlessly until Beatrix manages to get away.</w:t>
      </w:r>
    </w:p>
    <w:p w:rsidR="00EC328A" w:rsidRDefault="00EC328A" w:rsidP="00EC328A">
      <w:pPr>
        <w:rPr>
          <w:b/>
          <w:sz w:val="24"/>
          <w:szCs w:val="24"/>
        </w:rPr>
      </w:pPr>
      <w:r w:rsidRPr="00EC328A">
        <w:rPr>
          <w:b/>
          <w:sz w:val="24"/>
          <w:szCs w:val="24"/>
        </w:rPr>
        <w:t xml:space="preserve"> </w:t>
      </w:r>
    </w:p>
    <w:p w:rsidR="00825EFC" w:rsidRPr="00EC328A" w:rsidRDefault="00825EFC" w:rsidP="00EC328A">
      <w:pPr>
        <w:rPr>
          <w:b/>
          <w:sz w:val="24"/>
          <w:szCs w:val="24"/>
        </w:rPr>
      </w:pPr>
    </w:p>
    <w:p w:rsidR="00EC328A" w:rsidRDefault="00EC328A" w:rsidP="00063F30">
      <w:pPr>
        <w:pStyle w:val="ListParagraph"/>
        <w:numPr>
          <w:ilvl w:val="0"/>
          <w:numId w:val="1"/>
        </w:numPr>
        <w:rPr>
          <w:b/>
          <w:sz w:val="24"/>
          <w:szCs w:val="24"/>
        </w:rPr>
      </w:pPr>
      <w:r>
        <w:rPr>
          <w:b/>
          <w:sz w:val="24"/>
          <w:szCs w:val="24"/>
        </w:rPr>
        <w:t xml:space="preserve">Environment -  </w:t>
      </w:r>
    </w:p>
    <w:p w:rsidR="00273F67" w:rsidRDefault="00273F67" w:rsidP="00A12A8C">
      <w:pPr>
        <w:pStyle w:val="ListParagraph"/>
        <w:rPr>
          <w:sz w:val="24"/>
          <w:szCs w:val="24"/>
        </w:rPr>
      </w:pPr>
      <w:r>
        <w:rPr>
          <w:sz w:val="24"/>
          <w:szCs w:val="24"/>
        </w:rPr>
        <w:lastRenderedPageBreak/>
        <w:t>Beatrix Lycanthorn’s adventures will take place in a somber and melancholic medieval Europe. This location is set as the initial hub world and will span out to multiple stages that take on their own inherent theme and mood. For instance, a drizzly and dimly lit cave section will feel dark and ominous to the player. Torches will emit flickering yellow light against an environment that is highlighted by a bluish tint. Other stages will follow this same formula where the mood and tone of the stage will be emphasized by a lightly tinted color such as red or green.</w:t>
      </w:r>
      <w:r w:rsidR="00A12A8C" w:rsidRPr="00A12A8C">
        <w:rPr>
          <w:noProof/>
        </w:rPr>
        <w:t xml:space="preserve"> </w:t>
      </w:r>
      <w:r w:rsidR="00A12A8C">
        <w:rPr>
          <w:noProof/>
        </w:rPr>
        <w:t xml:space="preserve">                              </w:t>
      </w:r>
    </w:p>
    <w:p w:rsidR="00A12A8C" w:rsidRDefault="00A12A8C" w:rsidP="00273F67">
      <w:pPr>
        <w:pStyle w:val="ListParagraph"/>
        <w:rPr>
          <w:sz w:val="24"/>
          <w:szCs w:val="24"/>
        </w:rPr>
      </w:pPr>
      <w:r>
        <w:rPr>
          <w:noProof/>
        </w:rPr>
        <w:drawing>
          <wp:inline distT="0" distB="0" distL="0" distR="0">
            <wp:extent cx="3330935" cy="1995778"/>
            <wp:effectExtent l="0" t="0" r="3175" b="5080"/>
            <wp:docPr id="2" name="Picture 2" descr="http://img.game.co.uk/ml2/2/5/4/4/254406_scr4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game.co.uk/ml2/2/5/4/4/254406_scr4_a.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4406" cy="2003849"/>
                    </a:xfrm>
                    <a:prstGeom prst="rect">
                      <a:avLst/>
                    </a:prstGeom>
                    <a:noFill/>
                    <a:ln>
                      <a:noFill/>
                    </a:ln>
                  </pic:spPr>
                </pic:pic>
              </a:graphicData>
            </a:graphic>
          </wp:inline>
        </w:drawing>
      </w:r>
      <w:r w:rsidR="00273F67">
        <w:rPr>
          <w:sz w:val="24"/>
          <w:szCs w:val="24"/>
        </w:rPr>
        <w:tab/>
      </w:r>
    </w:p>
    <w:p w:rsidR="00273F67" w:rsidRDefault="00273F67" w:rsidP="00A12A8C">
      <w:pPr>
        <w:pStyle w:val="ListParagraph"/>
        <w:ind w:firstLine="720"/>
        <w:rPr>
          <w:sz w:val="24"/>
          <w:szCs w:val="24"/>
        </w:rPr>
      </w:pPr>
      <w:r>
        <w:rPr>
          <w:sz w:val="24"/>
          <w:szCs w:val="24"/>
        </w:rPr>
        <w:t xml:space="preserve">The initial hub world itself will be larger than the supporting stages and play host to a myriad of different structures, </w:t>
      </w:r>
      <w:r w:rsidR="003551BF">
        <w:rPr>
          <w:sz w:val="24"/>
          <w:szCs w:val="24"/>
        </w:rPr>
        <w:t>and terrains. Beatrix will wander through villages, trek up steep cliff sides and stand at awe in front of towering castles and forts. Beatrix’s world is richly stylized, with the purpose of enhancing the players experience by communicating a clear and decisive mood and tone.</w:t>
      </w:r>
    </w:p>
    <w:p w:rsidR="00A12A8C" w:rsidRDefault="00A12A8C" w:rsidP="00273F67">
      <w:pPr>
        <w:pStyle w:val="ListParagraph"/>
        <w:rPr>
          <w:sz w:val="24"/>
          <w:szCs w:val="24"/>
        </w:rPr>
      </w:pPr>
    </w:p>
    <w:p w:rsidR="003551BF" w:rsidRDefault="003551BF" w:rsidP="00273F67">
      <w:pPr>
        <w:pStyle w:val="ListParagraph"/>
        <w:rPr>
          <w:sz w:val="24"/>
          <w:szCs w:val="24"/>
        </w:rPr>
      </w:pPr>
    </w:p>
    <w:p w:rsidR="00875F74" w:rsidRDefault="003551BF" w:rsidP="003551BF">
      <w:pPr>
        <w:pStyle w:val="ListParagraph"/>
        <w:numPr>
          <w:ilvl w:val="0"/>
          <w:numId w:val="1"/>
        </w:numPr>
        <w:rPr>
          <w:b/>
          <w:sz w:val="24"/>
          <w:szCs w:val="24"/>
        </w:rPr>
      </w:pPr>
      <w:r>
        <w:rPr>
          <w:b/>
          <w:sz w:val="24"/>
          <w:szCs w:val="24"/>
        </w:rPr>
        <w:t xml:space="preserve">Citations </w:t>
      </w:r>
      <w:r w:rsidR="00875F74">
        <w:rPr>
          <w:b/>
          <w:sz w:val="24"/>
          <w:szCs w:val="24"/>
        </w:rPr>
        <w:t>–</w:t>
      </w:r>
    </w:p>
    <w:p w:rsidR="00875F74" w:rsidRDefault="00D553E3" w:rsidP="00875F74">
      <w:pPr>
        <w:pStyle w:val="ListParagraph"/>
      </w:pPr>
      <w:hyperlink r:id="rId12" w:history="1">
        <w:r w:rsidR="00875F74">
          <w:rPr>
            <w:rStyle w:val="Hyperlink"/>
          </w:rPr>
          <w:t>http://www.pearsonsrenaissanceshoppe.com/ameline-peasant-overdress.html</w:t>
        </w:r>
      </w:hyperlink>
      <w:r w:rsidR="00875F74">
        <w:t xml:space="preserve"> </w:t>
      </w:r>
    </w:p>
    <w:p w:rsidR="00A12A8C" w:rsidRDefault="00875F74" w:rsidP="00875F74">
      <w:pPr>
        <w:pStyle w:val="ListParagraph"/>
      </w:pPr>
      <w:r>
        <w:t>Medieval woman picture</w:t>
      </w:r>
    </w:p>
    <w:p w:rsidR="003551BF" w:rsidRDefault="00875F74" w:rsidP="00875F74">
      <w:pPr>
        <w:pStyle w:val="ListParagraph"/>
      </w:pPr>
      <w:r>
        <w:br/>
      </w:r>
      <w:hyperlink r:id="rId13" w:history="1">
        <w:r w:rsidR="00A12A8C">
          <w:rPr>
            <w:rStyle w:val="Hyperlink"/>
          </w:rPr>
          <w:t>http://www.game.co.uk/en/the-cave-202753</w:t>
        </w:r>
      </w:hyperlink>
    </w:p>
    <w:p w:rsidR="00A12A8C" w:rsidRDefault="00A12A8C" w:rsidP="00875F74">
      <w:pPr>
        <w:pStyle w:val="ListParagraph"/>
      </w:pPr>
      <w:r>
        <w:t xml:space="preserve">The Cave™ © </w:t>
      </w:r>
      <w:proofErr w:type="spellStart"/>
      <w:r>
        <w:t>Doublefine</w:t>
      </w:r>
      <w:proofErr w:type="spellEnd"/>
      <w:r>
        <w:t>, Valve</w:t>
      </w:r>
    </w:p>
    <w:p w:rsidR="00A12A8C" w:rsidRDefault="00A12A8C" w:rsidP="00875F74">
      <w:pPr>
        <w:pStyle w:val="ListParagraph"/>
      </w:pPr>
      <w:r>
        <w:t>The Cave™ picture</w:t>
      </w:r>
    </w:p>
    <w:p w:rsidR="00875F74" w:rsidRPr="003551BF" w:rsidRDefault="00875F74" w:rsidP="00875F74">
      <w:pPr>
        <w:pStyle w:val="ListParagraph"/>
        <w:rPr>
          <w:b/>
          <w:sz w:val="24"/>
          <w:szCs w:val="24"/>
        </w:rPr>
      </w:pPr>
    </w:p>
    <w:sectPr w:rsidR="00875F74" w:rsidRPr="003551BF" w:rsidSect="00063F30">
      <w:headerReference w:type="even" r:id="rId14"/>
      <w:headerReference w:type="default" r:id="rId15"/>
      <w:footerReference w:type="even"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EB1" w:rsidRDefault="000A5EB1" w:rsidP="00C152DC">
      <w:pPr>
        <w:spacing w:after="0" w:line="240" w:lineRule="auto"/>
      </w:pPr>
      <w:r>
        <w:separator/>
      </w:r>
    </w:p>
  </w:endnote>
  <w:endnote w:type="continuationSeparator" w:id="0">
    <w:p w:rsidR="000A5EB1" w:rsidRDefault="000A5EB1"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F30" w:rsidRDefault="00063F30">
    <w:pPr>
      <w:pStyle w:val="Footer"/>
      <w:pBdr>
        <w:top w:val="thinThickSmallGap" w:sz="24" w:space="1" w:color="622423" w:themeColor="accent2" w:themeShade="7F"/>
      </w:pBdr>
      <w:rPr>
        <w:rFonts w:asciiTheme="majorHAnsi" w:hAnsiTheme="majorHAnsi"/>
        <w:b/>
      </w:rPr>
    </w:pPr>
    <w:r>
      <w:rPr>
        <w:rFonts w:asciiTheme="majorHAnsi" w:hAnsiTheme="majorHAnsi"/>
        <w:b/>
      </w:rPr>
      <w:t>© Digipen Institute of Technology</w:t>
    </w:r>
  </w:p>
  <w:p w:rsidR="00AA765B" w:rsidRDefault="00AA765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D553E3" w:rsidRPr="00D553E3">
      <w:fldChar w:fldCharType="begin"/>
    </w:r>
    <w:r w:rsidR="00911A2A">
      <w:instrText xml:space="preserve"> PAGE   \* MERGEFORMAT </w:instrText>
    </w:r>
    <w:r w:rsidR="00D553E3" w:rsidRPr="00D553E3">
      <w:fldChar w:fldCharType="separate"/>
    </w:r>
    <w:r w:rsidR="00425454" w:rsidRPr="00425454">
      <w:rPr>
        <w:rFonts w:asciiTheme="majorHAnsi" w:hAnsiTheme="majorHAnsi"/>
        <w:noProof/>
      </w:rPr>
      <w:t>2</w:t>
    </w:r>
    <w:r w:rsidR="00D553E3">
      <w:rPr>
        <w:rFonts w:asciiTheme="majorHAnsi" w:hAnsiTheme="majorHAnsi"/>
        <w:noProof/>
      </w:rPr>
      <w:fldChar w:fldCharType="end"/>
    </w:r>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D553E3">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Pr="00D553E3">
      <w:fldChar w:fldCharType="begin"/>
    </w:r>
    <w:r w:rsidR="00911A2A">
      <w:instrText xml:space="preserve"> PAGE   \* MERGEFORMAT </w:instrText>
    </w:r>
    <w:r w:rsidRPr="00D553E3">
      <w:fldChar w:fldCharType="separate"/>
    </w:r>
    <w:r w:rsidR="00425454" w:rsidRPr="00425454">
      <w:rPr>
        <w:rFonts w:asciiTheme="majorHAnsi" w:hAnsiTheme="majorHAnsi"/>
        <w:noProof/>
      </w:rPr>
      <w:t>3</w:t>
    </w:r>
    <w:r>
      <w:rPr>
        <w:rFonts w:asciiTheme="majorHAnsi" w:hAnsiTheme="majorHAnsi"/>
        <w:noProof/>
      </w:rPr>
      <w:fldChar w:fldCharType="end"/>
    </w:r>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EB1" w:rsidRDefault="000A5EB1" w:rsidP="00C152DC">
      <w:pPr>
        <w:spacing w:after="0" w:line="240" w:lineRule="auto"/>
      </w:pPr>
      <w:r>
        <w:separator/>
      </w:r>
    </w:p>
  </w:footnote>
  <w:footnote w:type="continuationSeparator" w:id="0">
    <w:p w:rsidR="000A5EB1" w:rsidRDefault="000A5EB1"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063F30">
                <w:rPr>
                  <w:b/>
                  <w:bCs/>
                  <w:caps/>
                  <w:sz w:val="24"/>
                  <w:szCs w:val="24"/>
                </w:rPr>
                <w:t>Beatrix Lycanthorn: Curse of the Werewolf</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10-0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EC328A" w:rsidP="00EC328A">
              <w:pPr>
                <w:pStyle w:val="Header"/>
                <w:rPr>
                  <w:color w:val="FFFFFF" w:themeColor="background1"/>
                </w:rPr>
              </w:pPr>
              <w:r>
                <w:rPr>
                  <w:color w:val="FFFFFF" w:themeColor="background1"/>
                </w:rPr>
                <w:t>October 1, 2013</w:t>
              </w:r>
            </w:p>
          </w:tc>
        </w:sdtContent>
      </w:sdt>
    </w:tr>
  </w:tbl>
  <w:p w:rsidR="00C152DC" w:rsidRDefault="00D553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056144" o:spid="_x0000_s2057" type="#_x0000_t136" style="position:absolute;margin-left:0;margin-top:0;width:329.9pt;height:329.9pt;rotation:315;z-index:-251654144;mso-position-horizontal:center;mso-position-horizontal-relative:margin;mso-position-vertical:center;mso-position-vertical-relative:margin" o:allowincell="f" fillcolor="#d8d8d8 [2732]" stroked="f">
          <v:fill opacity=".5"/>
          <v:textpath style="font-family:&quot;Calibri&quot;;font-size:1pt" string="TS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17A45">
          <w:pPr>
            <w:pStyle w:val="Header"/>
            <w:jc w:val="right"/>
            <w:rPr>
              <w:color w:val="FFFFFF" w:themeColor="background1"/>
              <w:sz w:val="20"/>
              <w:szCs w:val="20"/>
            </w:rPr>
          </w:pPr>
          <w:r>
            <w:rPr>
              <w:color w:val="FFFFFF" w:themeColor="background1"/>
            </w:rPr>
            <w:t>August 2, 2012</w:t>
          </w:r>
        </w:p>
      </w:tc>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063F30">
                <w:rPr>
                  <w:b/>
                  <w:bCs/>
                  <w:caps/>
                  <w:sz w:val="24"/>
                  <w:szCs w:val="24"/>
                </w:rPr>
                <w:t>Beatrix Lycanthorn: Curse of the Werewolf</w:t>
              </w:r>
            </w:sdtContent>
          </w:sdt>
          <w:r>
            <w:rPr>
              <w:b/>
              <w:bCs/>
              <w:color w:val="76923C" w:themeColor="accent3" w:themeShade="BF"/>
              <w:sz w:val="24"/>
              <w:szCs w:val="24"/>
            </w:rPr>
            <w:t>]</w:t>
          </w:r>
        </w:p>
      </w:tc>
    </w:tr>
  </w:tbl>
  <w:p w:rsidR="00C152DC" w:rsidRDefault="00D553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056145" o:spid="_x0000_s2056" type="#_x0000_t136" style="position:absolute;margin-left:0;margin-top:0;width:329.9pt;height:329.9pt;rotation:315;z-index:-251652096;mso-position-horizontal:center;mso-position-horizontal-relative:margin;mso-position-vertical:center;mso-position-vertical-relative:margin" o:allowincell="f" fillcolor="#d8d8d8 [2732]" stroked="f">
          <v:fill opacity=".5"/>
          <v:textpath style="font-family:&quot;Calibri&quot;;font-size:1pt" string="TSC"/>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F98" w:rsidRDefault="00D553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056143" o:spid="_x0000_s2053" type="#_x0000_t136" style="position:absolute;margin-left:0;margin-top:0;width:329.9pt;height:329.9pt;rotation:315;z-index:-251656192;mso-position-horizontal:center;mso-position-horizontal-relative:margin;mso-position-vertical:center;mso-position-vertical-relative:margin" o:allowincell="f" fillcolor="#d8d8d8 [2732]" stroked="f">
          <v:fill opacity=".5"/>
          <v:textpath style="font-family:&quot;Calibri&quot;;font-size:1pt" string="TS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C56D1"/>
    <w:multiLevelType w:val="hybridMultilevel"/>
    <w:tmpl w:val="AE1A90B6"/>
    <w:lvl w:ilvl="0" w:tplc="77A097C4">
      <w:numFmt w:val="bullet"/>
      <w:lvlText w:val="-"/>
      <w:lvlJc w:val="left"/>
      <w:pPr>
        <w:ind w:left="1140" w:hanging="360"/>
      </w:pPr>
      <w:rPr>
        <w:rFonts w:ascii="Calibri" w:eastAsiaTheme="minorEastAsia" w:hAnsi="Calibri" w:cstheme="minorBidi"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2D431299"/>
    <w:multiLevelType w:val="hybridMultilevel"/>
    <w:tmpl w:val="6FD6DC12"/>
    <w:lvl w:ilvl="0" w:tplc="533E07C6">
      <w:numFmt w:val="bullet"/>
      <w:lvlText w:val="-"/>
      <w:lvlJc w:val="left"/>
      <w:pPr>
        <w:ind w:left="1080" w:hanging="360"/>
      </w:pPr>
      <w:rPr>
        <w:rFonts w:ascii="Calibri" w:eastAsiaTheme="minorEastAsia" w:hAnsi="Calibri" w:cstheme="minorBidi" w:hint="default"/>
        <w:b w:val="0"/>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1006F9"/>
    <w:multiLevelType w:val="hybridMultilevel"/>
    <w:tmpl w:val="BB0E995E"/>
    <w:lvl w:ilvl="0" w:tplc="5C24480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7045A9"/>
    <w:multiLevelType w:val="hybridMultilevel"/>
    <w:tmpl w:val="D8BE7ADA"/>
    <w:lvl w:ilvl="0" w:tplc="20AE332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662B49"/>
    <w:multiLevelType w:val="hybridMultilevel"/>
    <w:tmpl w:val="841A6442"/>
    <w:lvl w:ilvl="0" w:tplc="920E8A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F61981"/>
    <w:multiLevelType w:val="hybridMultilevel"/>
    <w:tmpl w:val="7C10DB96"/>
    <w:lvl w:ilvl="0" w:tplc="C21C5E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0427C9"/>
    <w:multiLevelType w:val="hybridMultilevel"/>
    <w:tmpl w:val="1EA4FBA6"/>
    <w:lvl w:ilvl="0" w:tplc="662648D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646EA3"/>
    <w:multiLevelType w:val="hybridMultilevel"/>
    <w:tmpl w:val="36EC88DC"/>
    <w:lvl w:ilvl="0" w:tplc="F1282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722DE9"/>
    <w:multiLevelType w:val="hybridMultilevel"/>
    <w:tmpl w:val="F65239AC"/>
    <w:lvl w:ilvl="0" w:tplc="998E51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554830"/>
    <w:multiLevelType w:val="hybridMultilevel"/>
    <w:tmpl w:val="5FF83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9F5CEC"/>
    <w:multiLevelType w:val="hybridMultilevel"/>
    <w:tmpl w:val="DD1862C4"/>
    <w:lvl w:ilvl="0" w:tplc="23DCF9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3D0DF9"/>
    <w:multiLevelType w:val="hybridMultilevel"/>
    <w:tmpl w:val="04EE8E5C"/>
    <w:lvl w:ilvl="0" w:tplc="599E8F9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3026101"/>
    <w:multiLevelType w:val="hybridMultilevel"/>
    <w:tmpl w:val="A0661686"/>
    <w:lvl w:ilvl="0" w:tplc="3858FF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593C7F"/>
    <w:multiLevelType w:val="hybridMultilevel"/>
    <w:tmpl w:val="4590307C"/>
    <w:lvl w:ilvl="0" w:tplc="4B36D6FE">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13"/>
  </w:num>
  <w:num w:numId="6">
    <w:abstractNumId w:val="11"/>
  </w:num>
  <w:num w:numId="7">
    <w:abstractNumId w:val="4"/>
  </w:num>
  <w:num w:numId="8">
    <w:abstractNumId w:val="5"/>
  </w:num>
  <w:num w:numId="9">
    <w:abstractNumId w:val="8"/>
  </w:num>
  <w:num w:numId="10">
    <w:abstractNumId w:val="10"/>
  </w:num>
  <w:num w:numId="11">
    <w:abstractNumId w:val="1"/>
  </w:num>
  <w:num w:numId="12">
    <w:abstractNumId w:val="3"/>
  </w:num>
  <w:num w:numId="13">
    <w:abstractNumId w:val="14"/>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E96FE2"/>
    <w:rsid w:val="000014B4"/>
    <w:rsid w:val="00017A45"/>
    <w:rsid w:val="00046B5B"/>
    <w:rsid w:val="00055F98"/>
    <w:rsid w:val="00062983"/>
    <w:rsid w:val="00063F30"/>
    <w:rsid w:val="00080D8D"/>
    <w:rsid w:val="000A5EB1"/>
    <w:rsid w:val="00117339"/>
    <w:rsid w:val="00131452"/>
    <w:rsid w:val="001408A3"/>
    <w:rsid w:val="001544CA"/>
    <w:rsid w:val="001742A2"/>
    <w:rsid w:val="00175FBC"/>
    <w:rsid w:val="0017604E"/>
    <w:rsid w:val="00207A86"/>
    <w:rsid w:val="00273F67"/>
    <w:rsid w:val="00292506"/>
    <w:rsid w:val="002A59F9"/>
    <w:rsid w:val="002E1767"/>
    <w:rsid w:val="003551BF"/>
    <w:rsid w:val="0036149E"/>
    <w:rsid w:val="00370CFA"/>
    <w:rsid w:val="003807CC"/>
    <w:rsid w:val="003E1D56"/>
    <w:rsid w:val="00402B94"/>
    <w:rsid w:val="00415D9F"/>
    <w:rsid w:val="00420F46"/>
    <w:rsid w:val="00425454"/>
    <w:rsid w:val="004528ED"/>
    <w:rsid w:val="004B6C8F"/>
    <w:rsid w:val="0052734F"/>
    <w:rsid w:val="00531F2B"/>
    <w:rsid w:val="005B614F"/>
    <w:rsid w:val="005D61E0"/>
    <w:rsid w:val="005D6652"/>
    <w:rsid w:val="00644953"/>
    <w:rsid w:val="00655803"/>
    <w:rsid w:val="00663269"/>
    <w:rsid w:val="00686D09"/>
    <w:rsid w:val="00691022"/>
    <w:rsid w:val="006A24C9"/>
    <w:rsid w:val="006D698C"/>
    <w:rsid w:val="006E6C43"/>
    <w:rsid w:val="00715E96"/>
    <w:rsid w:val="00792ED5"/>
    <w:rsid w:val="007D2A8E"/>
    <w:rsid w:val="00825EFC"/>
    <w:rsid w:val="00840755"/>
    <w:rsid w:val="00852A02"/>
    <w:rsid w:val="0086706F"/>
    <w:rsid w:val="00867180"/>
    <w:rsid w:val="00875F74"/>
    <w:rsid w:val="008C6B2D"/>
    <w:rsid w:val="008E601F"/>
    <w:rsid w:val="00904B84"/>
    <w:rsid w:val="00907E57"/>
    <w:rsid w:val="00911A2A"/>
    <w:rsid w:val="00985422"/>
    <w:rsid w:val="00996533"/>
    <w:rsid w:val="009A3B42"/>
    <w:rsid w:val="009A4D42"/>
    <w:rsid w:val="009C1141"/>
    <w:rsid w:val="009C4A78"/>
    <w:rsid w:val="009E4BF4"/>
    <w:rsid w:val="009F6693"/>
    <w:rsid w:val="00A103D9"/>
    <w:rsid w:val="00A12A8C"/>
    <w:rsid w:val="00A30070"/>
    <w:rsid w:val="00A3035A"/>
    <w:rsid w:val="00A3276D"/>
    <w:rsid w:val="00A510ED"/>
    <w:rsid w:val="00A87B63"/>
    <w:rsid w:val="00AA765B"/>
    <w:rsid w:val="00AD415C"/>
    <w:rsid w:val="00AF64B0"/>
    <w:rsid w:val="00B440D0"/>
    <w:rsid w:val="00B6142A"/>
    <w:rsid w:val="00C152DC"/>
    <w:rsid w:val="00CA5013"/>
    <w:rsid w:val="00D11266"/>
    <w:rsid w:val="00D34A6E"/>
    <w:rsid w:val="00D553E3"/>
    <w:rsid w:val="00D806B3"/>
    <w:rsid w:val="00D82416"/>
    <w:rsid w:val="00E136B3"/>
    <w:rsid w:val="00E26A06"/>
    <w:rsid w:val="00E677CE"/>
    <w:rsid w:val="00E96FE2"/>
    <w:rsid w:val="00EB6F93"/>
    <w:rsid w:val="00EC328A"/>
    <w:rsid w:val="00ED5D7F"/>
    <w:rsid w:val="00EF32B8"/>
    <w:rsid w:val="00F050F4"/>
    <w:rsid w:val="00F362D0"/>
    <w:rsid w:val="00F5694F"/>
    <w:rsid w:val="00F66BDE"/>
    <w:rsid w:val="00F711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rsid w:val="0013145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me.co.uk/en/the-cave-202753"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earsonsrenaissanceshoppe.com/ameline-peasant-overdres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erwolf\Desktop\TS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2013-10-01T00:00:00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12048CAC-F90C-4ED4-95A6-0E912F02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TS030000466</Template>
  <TotalTime>1</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Beatrix Lycanthorn: Curse of the Werewolf</vt:lpstr>
    </vt:vector>
  </TitlesOfParts>
  <Company>Tragedy Search Corporation</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Beatrix Lycanthorn: Curse of the Werewolf</dc:title>
  <dc:creator>Preston Lowery, Travis Moore, and Kellie Pelton</dc:creator>
  <cp:lastModifiedBy>TheDevilsWaffle</cp:lastModifiedBy>
  <cp:revision>3</cp:revision>
  <dcterms:created xsi:type="dcterms:W3CDTF">2013-10-04T23:58:00Z</dcterms:created>
  <dcterms:modified xsi:type="dcterms:W3CDTF">2013-10-05T00:59:00Z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