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2F21AE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F301F1C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20.25pt;height:18pt" o:ole="">
            <v:imagedata r:id="rId7" o:title=""/>
          </v:shape>
          <w:control r:id="rId8" w:name="DefaultOcxName4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6" type="#_x0000_t75" style="width:20.25pt;height:18pt" o:ole="">
            <v:imagedata r:id="rId7" o:title=""/>
          </v:shape>
          <w:control r:id="rId9" w:name="DefaultOcxName5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871298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288" type="#_x0000_t75" style="width:20.25pt;height:18pt" o:ole="">
            <v:imagedata r:id="rId15" o:title=""/>
          </v:shape>
          <w:control r:id="rId16" w:name="DefaultOcxName11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113E26D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289" type="#_x0000_t75" style="width:20.25pt;height:18pt" o:ole="">
            <v:imagedata r:id="rId15" o:title=""/>
          </v:shape>
          <w:control r:id="rId17" w:name="DefaultOcxName12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BAD7" w14:textId="75E77476" w:rsidR="00955D0C" w:rsidRPr="00955D0C" w:rsidRDefault="00337CF7" w:rsidP="00955D0C">
      <w:pPr>
        <w:pStyle w:val="a6"/>
        <w:rPr>
          <w:lang w:eastAsia="ru-RU"/>
        </w:rPr>
      </w:pPr>
      <w:r w:rsidRPr="00FE7E0D">
        <w:rPr>
          <w:rFonts w:ascii="Arial" w:hAnsi="Arial" w:cs="Arial"/>
          <w:color w:val="FF0000"/>
        </w:rPr>
        <w:lastRenderedPageBreak/>
        <w:t>Ваш ответ</w:t>
      </w:r>
      <w:proofErr w:type="gramStart"/>
      <w:r w:rsidRPr="00FE7E0D">
        <w:rPr>
          <w:rFonts w:ascii="Arial" w:hAnsi="Arial" w:cs="Arial"/>
          <w:color w:val="FF0000"/>
        </w:rPr>
        <w:t>:</w:t>
      </w:r>
      <w:r w:rsidR="00955D0C" w:rsidRPr="00955D0C">
        <w:t xml:space="preserve"> </w:t>
      </w:r>
      <w:r w:rsidR="00955D0C" w:rsidRPr="00955D0C">
        <w:rPr>
          <w:lang w:eastAsia="ru-RU"/>
        </w:rPr>
        <w:t>На</w:t>
      </w:r>
      <w:proofErr w:type="gramEnd"/>
      <w:r w:rsidR="00955D0C" w:rsidRPr="00955D0C">
        <w:rPr>
          <w:lang w:eastAsia="ru-RU"/>
        </w:rPr>
        <w:t xml:space="preserve"> графике показаны кривые удержания двух продуктов за 7 дней (Day 0 – Day 7):</w:t>
      </w:r>
    </w:p>
    <w:p w14:paraId="78B0C309" w14:textId="77777777" w:rsidR="00955D0C" w:rsidRPr="00955D0C" w:rsidRDefault="00955D0C" w:rsidP="00955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 1 (розовая линия)</w:t>
      </w: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Резкое падение с 100% на Day 0 до ~40–45% на Day 1, затем постепенное снижение до ~10–15% к Day 7.</w:t>
      </w:r>
    </w:p>
    <w:p w14:paraId="303736EB" w14:textId="77777777" w:rsidR="00955D0C" w:rsidRPr="00955D0C" w:rsidRDefault="00955D0C" w:rsidP="00955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 2 (голубая линия)</w:t>
      </w: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Падение до ~50–55% на Day 1, затем более плавное снижение, стабилизация на уровне ~35–40% к Day 7.</w:t>
      </w:r>
    </w:p>
    <w:p w14:paraId="51429895" w14:textId="77777777" w:rsidR="00955D0C" w:rsidRPr="00955D0C" w:rsidRDefault="00955D0C" w:rsidP="00955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E46359" w14:textId="77777777" w:rsidR="00955D0C" w:rsidRPr="00955D0C" w:rsidRDefault="00955D0C" w:rsidP="00955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2 лучше удерживает пользователей: его удержание выше на всех днях (в 2–3 раза выше к Day 7: ~35–40% против ~10–15%).</w:t>
      </w:r>
    </w:p>
    <w:p w14:paraId="0EC4114C" w14:textId="77777777" w:rsidR="00955D0C" w:rsidRPr="00955D0C" w:rsidRDefault="00955D0C" w:rsidP="00955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1 теряет пользователей быстрее: резкое падение на Day 1 (до 40–45%) указывает на проблемы с вовлеченностью или ценностью продукта после первого взаимодействия.</w:t>
      </w:r>
    </w:p>
    <w:p w14:paraId="12D83A6D" w14:textId="77777777" w:rsidR="00955D0C" w:rsidRPr="00955D0C" w:rsidRDefault="00955D0C" w:rsidP="00955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2 более устойчив: его кривая более плоская, что говорит о лучшей долгосрочной вовлеченности.</w:t>
      </w:r>
    </w:p>
    <w:p w14:paraId="0C46195B" w14:textId="77777777" w:rsidR="00955D0C" w:rsidRPr="00955D0C" w:rsidRDefault="00955D0C" w:rsidP="00955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8475C8C" w14:textId="77777777" w:rsidR="00955D0C" w:rsidRPr="00955D0C" w:rsidRDefault="00955D0C" w:rsidP="00955D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Продукта 1</w:t>
      </w:r>
      <w:proofErr w:type="gramStart"/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</w:t>
      </w:r>
      <w:proofErr w:type="gramEnd"/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причины низкого удержания на Day 1 (например, плохая адаптация, отсутствие ценности) и добавить стимулы для возвращения (уведомления, обучающие материалы).</w:t>
      </w:r>
    </w:p>
    <w:p w14:paraId="64B6524E" w14:textId="77777777" w:rsidR="00955D0C" w:rsidRPr="00955D0C" w:rsidRDefault="00955D0C" w:rsidP="00955D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Продукта 2</w:t>
      </w:r>
      <w:proofErr w:type="gramStart"/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Укреплять</w:t>
      </w:r>
      <w:proofErr w:type="gramEnd"/>
      <w:r w:rsidRPr="0095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удержание через персонализацию или дополнительные функции, чтобы сохранить стабильный уровень ~35–40%.</w:t>
      </w:r>
    </w:p>
    <w:p w14:paraId="61534D11" w14:textId="41806675" w:rsidR="00FA2D9C" w:rsidRPr="00FE7E0D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2771244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305" type="#_x0000_t75" style="width:20.25pt;height:18pt" o:ole="">
            <v:imagedata r:id="rId7" o:title=""/>
          </v:shape>
          <w:control r:id="rId22" w:name="DefaultOcxName17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304" type="#_x0000_t75" style="width:20.25pt;height:18pt" o:ole="">
            <v:imagedata r:id="rId7" o:title=""/>
          </v:shape>
          <w:control r:id="rId23" w:name="DefaultOcxName18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306" type="#_x0000_t75" style="width:20.25pt;height:18pt" o:ole="">
            <v:imagedata r:id="rId15" o:title=""/>
          </v:shape>
          <w:control r:id="rId24" w:name="DefaultOcxName19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302" type="#_x0000_t75" style="width:20.25pt;height:18pt" o:ole="">
            <v:imagedata r:id="rId7" o:title=""/>
          </v:shape>
          <w:control r:id="rId25" w:name="DefaultOcxName20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88100B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307" type="#_x0000_t75" style="width:20.25pt;height:18pt" o:ole="">
            <v:imagedata r:id="rId15" o:title=""/>
          </v:shape>
          <w:control r:id="rId28" w:name="DefaultOcxName23" w:shapeid="_x0000_i1307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41AD81C1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308" type="#_x0000_t75" style="width:20.25pt;height:18pt" o:ole="">
            <v:imagedata r:id="rId15" o:title=""/>
          </v:shape>
          <w:control r:id="rId33" w:name="DefaultOcxName33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E9B35E1" w14:textId="0E29988D" w:rsidR="00736079" w:rsidRPr="00736079" w:rsidRDefault="00F562FA" w:rsidP="00736079">
      <w:pPr>
        <w:pStyle w:val="3"/>
        <w:rPr>
          <w:b w:val="0"/>
          <w:bCs w:val="0"/>
        </w:rPr>
      </w:pPr>
      <w:r w:rsidRPr="00FE7E0D">
        <w:rPr>
          <w:rFonts w:ascii="Arial" w:hAnsi="Arial" w:cs="Arial"/>
          <w:color w:val="FF0000"/>
          <w:sz w:val="24"/>
          <w:szCs w:val="24"/>
        </w:rPr>
        <w:t>Ваш ответ:</w:t>
      </w:r>
      <w:r w:rsidR="00736079" w:rsidRPr="00736079">
        <w:rPr>
          <w:rStyle w:val="a5"/>
        </w:rPr>
        <w:t xml:space="preserve"> </w:t>
      </w:r>
      <w:r w:rsidR="00736079">
        <w:rPr>
          <w:rStyle w:val="a5"/>
        </w:rPr>
        <w:br/>
      </w:r>
      <w:r w:rsidR="00736079" w:rsidRPr="00736079">
        <w:rPr>
          <w:b w:val="0"/>
          <w:bCs w:val="0"/>
        </w:rPr>
        <w:t>Эксперимент 1:</w:t>
      </w:r>
    </w:p>
    <w:p w14:paraId="336EE1CA" w14:textId="77777777" w:rsidR="00736079" w:rsidRPr="00736079" w:rsidRDefault="00736079" w:rsidP="007360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выручка:</w:t>
      </w:r>
    </w:p>
    <w:p w14:paraId="3FD8CF2F" w14:textId="77777777" w:rsidR="00736079" w:rsidRPr="00736079" w:rsidRDefault="00736079" w:rsidP="007360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Контроль: 722.46</w:t>
      </w:r>
    </w:p>
    <w:p w14:paraId="7B911EE1" w14:textId="77777777" w:rsidR="00736079" w:rsidRPr="00736079" w:rsidRDefault="00736079" w:rsidP="007360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Тест: 665.74</w:t>
      </w:r>
    </w:p>
    <w:p w14:paraId="095A91A8" w14:textId="77777777" w:rsidR="00736079" w:rsidRPr="00736079" w:rsidRDefault="00736079" w:rsidP="007360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p-</w:t>
      </w:r>
      <w:proofErr w:type="spellStart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: 0.689</w:t>
      </w:r>
    </w:p>
    <w:p w14:paraId="72928D81" w14:textId="77777777" w:rsidR="00736079" w:rsidRPr="00736079" w:rsidRDefault="00736079" w:rsidP="007360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Разница в выручке между группами статистически незначима. Изменения не дали эффекта.</w:t>
      </w:r>
    </w:p>
    <w:p w14:paraId="7B4B85E5" w14:textId="77777777" w:rsidR="00736079" w:rsidRPr="00736079" w:rsidRDefault="00736079" w:rsidP="00736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6079">
        <w:rPr>
          <w:rFonts w:ascii="Times New Roman" w:eastAsia="Times New Roman" w:hAnsi="Times New Roman" w:cs="Times New Roman"/>
          <w:sz w:val="27"/>
          <w:szCs w:val="27"/>
          <w:lang w:eastAsia="ru-RU"/>
        </w:rPr>
        <w:t>Эксперимент 2:</w:t>
      </w:r>
    </w:p>
    <w:p w14:paraId="1B5CA219" w14:textId="77777777" w:rsidR="00736079" w:rsidRPr="00736079" w:rsidRDefault="00736079" w:rsidP="007360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выручка:</w:t>
      </w:r>
    </w:p>
    <w:p w14:paraId="4BC34EF5" w14:textId="77777777" w:rsidR="00736079" w:rsidRPr="00736079" w:rsidRDefault="00736079" w:rsidP="007360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Контроль: 704.65</w:t>
      </w:r>
    </w:p>
    <w:p w14:paraId="1EB8D77C" w14:textId="77777777" w:rsidR="00736079" w:rsidRPr="00736079" w:rsidRDefault="00736079" w:rsidP="007360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Тест: 332.93</w:t>
      </w:r>
    </w:p>
    <w:p w14:paraId="342F78A7" w14:textId="77777777" w:rsidR="00736079" w:rsidRPr="00736079" w:rsidRDefault="00736079" w:rsidP="007360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p-</w:t>
      </w:r>
      <w:proofErr w:type="spellStart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: 0.0011</w:t>
      </w:r>
    </w:p>
    <w:p w14:paraId="1C3478E2" w14:textId="77777777" w:rsidR="00736079" w:rsidRPr="00736079" w:rsidRDefault="00736079" w:rsidP="007360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Существенное снижение выручки в тестовой группе. Изменения негативно повлияли на ARPU. Рекомендуется отказаться от изменений.</w:t>
      </w:r>
    </w:p>
    <w:p w14:paraId="240E4441" w14:textId="77777777" w:rsidR="00736079" w:rsidRPr="00736079" w:rsidRDefault="00736079" w:rsidP="00736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6079">
        <w:rPr>
          <w:rFonts w:ascii="Times New Roman" w:eastAsia="Times New Roman" w:hAnsi="Times New Roman" w:cs="Times New Roman"/>
          <w:sz w:val="27"/>
          <w:szCs w:val="27"/>
          <w:lang w:eastAsia="ru-RU"/>
        </w:rPr>
        <w:t>Эксперимент 3:</w:t>
      </w:r>
    </w:p>
    <w:p w14:paraId="525D3666" w14:textId="77777777" w:rsidR="00736079" w:rsidRPr="00736079" w:rsidRDefault="00736079" w:rsidP="007360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выручка:</w:t>
      </w:r>
    </w:p>
    <w:p w14:paraId="5CFCB727" w14:textId="77777777" w:rsidR="00736079" w:rsidRPr="00736079" w:rsidRDefault="00736079" w:rsidP="007360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Контроль: 663.21</w:t>
      </w:r>
    </w:p>
    <w:p w14:paraId="660B33AC" w14:textId="77777777" w:rsidR="00736079" w:rsidRPr="00736079" w:rsidRDefault="00736079" w:rsidP="007360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Тест: 998.67</w:t>
      </w:r>
    </w:p>
    <w:p w14:paraId="56CA4BE3" w14:textId="77777777" w:rsidR="00736079" w:rsidRPr="00736079" w:rsidRDefault="00736079" w:rsidP="007360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p-</w:t>
      </w:r>
      <w:proofErr w:type="spellStart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: 0.060</w:t>
      </w:r>
    </w:p>
    <w:p w14:paraId="29CE2DB7" w14:textId="77777777" w:rsidR="00736079" w:rsidRPr="00736079" w:rsidRDefault="00736079" w:rsidP="007360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proofErr w:type="gramStart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Хотя</w:t>
      </w:r>
      <w:proofErr w:type="gramEnd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тестовая группа показывает более высокую выручку, p-</w:t>
      </w:r>
      <w:proofErr w:type="spellStart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36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выше порога значимости (0.05). Эффект не подтверждён статистически. Можно рассмотреть повторный тест с большей выборкой.</w:t>
      </w:r>
    </w:p>
    <w:p w14:paraId="46134FCB" w14:textId="65BC8EAF" w:rsidR="00F562FA" w:rsidRPr="00736079" w:rsidRDefault="00F562FA" w:rsidP="00736079">
      <w:pPr>
        <w:rPr>
          <w:rFonts w:ascii="Arial" w:eastAsia="Times New Roman" w:hAnsi="Arial" w:cs="Arial"/>
          <w:color w:val="FF0000"/>
          <w:sz w:val="24"/>
          <w:szCs w:val="24"/>
        </w:rPr>
      </w:pP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253CD89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316" type="#_x0000_t75" style="width:20.25pt;height:18pt" o:ole="">
            <v:imagedata r:id="rId7" o:title=""/>
          </v:shape>
          <w:control r:id="rId36" w:name="DefaultOcxName44" w:shapeid="_x0000_i1316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6040B89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310" type="#_x0000_t75" style="width:20.25pt;height:18pt" o:ole="">
            <v:imagedata r:id="rId15" o:title=""/>
          </v:shape>
          <w:control r:id="rId40" w:name="DefaultOcxName48" w:shapeid="_x0000_i131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52BBCD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322" type="#_x0000_t75" style="width:20.25pt;height:18pt" o:ole="">
            <v:imagedata r:id="rId47" o:title=""/>
          </v:shape>
          <w:control r:id="rId48" w:name="DefaultOcxName54" w:shapeid="_x0000_i1322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0F6B37F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313" type="#_x0000_t75" style="width:20.25pt;height:18pt" o:ole="">
            <v:imagedata r:id="rId47" o:title=""/>
          </v:shape>
          <w:control r:id="rId49" w:name="DefaultOcxName55" w:shapeid="_x0000_i1313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6CFBB4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320" type="#_x0000_t75" style="width:20.25pt;height:18pt" o:ole="">
            <v:imagedata r:id="rId7" o:title=""/>
          </v:shape>
          <w:control r:id="rId50" w:name="DefaultOcxName611" w:shapeid="_x0000_i13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A1AB8E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DB3C3F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21" type="#_x0000_t75" style="width:20.25pt;height:18pt" o:ole="">
            <v:imagedata r:id="rId15" o:title=""/>
          </v:shape>
          <w:control r:id="rId54" w:name="DefaultOcxName612" w:shapeid="_x0000_i1321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5B265E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4A4A2D3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BA3C7E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56AD93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319" type="#_x0000_t75" style="width:20.25pt;height:18pt" o:ole="">
            <v:imagedata r:id="rId15" o:title=""/>
          </v:shape>
          <w:control r:id="rId62" w:name="DefaultOcxName46121" w:shapeid="_x0000_i131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1BF1CF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318" type="#_x0000_t75" style="width:20.25pt;height:18pt" o:ole="">
            <v:imagedata r:id="rId7" o:title=""/>
          </v:shape>
          <w:control r:id="rId64" w:name="DefaultOcxName46122" w:shapeid="_x0000_i131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A0169B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23" type="#_x0000_t75" style="width:20.25pt;height:18pt" o:ole="">
            <v:imagedata r:id="rId47" o:title=""/>
          </v:shape>
          <w:control r:id="rId66" w:name="DefaultOcxName66" w:shapeid="_x0000_i132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46795F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022B60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324" type="#_x0000_t75" style="width:20.25pt;height:18pt" o:ole="">
            <v:imagedata r:id="rId47" o:title=""/>
          </v:shape>
          <w:control r:id="rId70" w:name="DefaultOcxName68" w:shapeid="_x0000_i132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AF61A8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2CED76E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D619B4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25" type="#_x0000_t75" style="width:20.25pt;height:18pt" o:ole="">
            <v:imagedata r:id="rId15" o:title=""/>
          </v:shape>
          <w:control r:id="rId75" w:name="DefaultOcxName71" w:shapeid="_x0000_i1325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894B1C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A4E01A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2FECB8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26" type="#_x0000_t75" style="width:20.25pt;height:18pt" o:ole="">
            <v:imagedata r:id="rId15" o:title=""/>
          </v:shape>
          <w:control r:id="rId78" w:name="DefaultOcxName74" w:shapeid="_x0000_i1326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846FD4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BADB2B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27" type="#_x0000_t75" style="width:20.25pt;height:18pt" o:ole="">
            <v:imagedata r:id="rId15" o:title=""/>
          </v:shape>
          <w:control r:id="rId83" w:name="DefaultOcxName79" w:shapeid="_x0000_i132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7D6695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14C881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Pr="002F21AE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6CB298D6" w:rsidR="00253CEA" w:rsidRPr="00253CEA" w:rsidRDefault="002F21A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Style w:val="a5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>Вариант B лучше. Увеличивает конверсию примерно на 9.6%. Разница статистически значима при α = 0.05. Рекомендуется к внедрению.</w:t>
      </w: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399"/>
    <w:multiLevelType w:val="multilevel"/>
    <w:tmpl w:val="FD1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1E0"/>
    <w:multiLevelType w:val="multilevel"/>
    <w:tmpl w:val="D13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63CA"/>
    <w:multiLevelType w:val="multilevel"/>
    <w:tmpl w:val="375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ECD"/>
    <w:multiLevelType w:val="multilevel"/>
    <w:tmpl w:val="FC1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C07"/>
    <w:multiLevelType w:val="multilevel"/>
    <w:tmpl w:val="656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E6883"/>
    <w:multiLevelType w:val="multilevel"/>
    <w:tmpl w:val="553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6E07"/>
    <w:multiLevelType w:val="multilevel"/>
    <w:tmpl w:val="7EB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55B28"/>
    <w:multiLevelType w:val="multilevel"/>
    <w:tmpl w:val="901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F21AE"/>
    <w:rsid w:val="00337CF7"/>
    <w:rsid w:val="00340062"/>
    <w:rsid w:val="004A1938"/>
    <w:rsid w:val="00582132"/>
    <w:rsid w:val="00607C50"/>
    <w:rsid w:val="00736079"/>
    <w:rsid w:val="00752A67"/>
    <w:rsid w:val="00874863"/>
    <w:rsid w:val="008A743C"/>
    <w:rsid w:val="00955D0C"/>
    <w:rsid w:val="00AD4A89"/>
    <w:rsid w:val="00B540E7"/>
    <w:rsid w:val="00C26043"/>
    <w:rsid w:val="00D762A0"/>
    <w:rsid w:val="00DC1B72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736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60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1397</Words>
  <Characters>7967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Дмитрий</cp:lastModifiedBy>
  <cp:revision>3</cp:revision>
  <dcterms:created xsi:type="dcterms:W3CDTF">2025-05-11T10:46:00Z</dcterms:created>
  <dcterms:modified xsi:type="dcterms:W3CDTF">2025-05-11T11:14:00Z</dcterms:modified>
</cp:coreProperties>
</file>