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D4743" w:rsidRDefault="00A454CC" w:rsidP="005C0257">
      <w:pPr>
        <w:jc w:val="center"/>
        <w:rPr>
          <w:rFonts w:ascii="Cambria" w:hAnsi="Cambria"/>
          <w:b/>
          <w:sz w:val="24"/>
        </w:rPr>
      </w:pPr>
      <w:r>
        <w:rPr>
          <w:rFonts w:ascii="Cambria" w:hAnsi="Cambria"/>
          <w:b/>
          <w:sz w:val="24"/>
        </w:rPr>
        <w:t>Bipolar Junction Transistor Characteristics</w:t>
      </w:r>
    </w:p>
    <w:p w:rsidR="005C0257" w:rsidRDefault="005C0257" w:rsidP="004629A8">
      <w:pPr>
        <w:jc w:val="center"/>
        <w:rPr>
          <w:rFonts w:ascii="Cambria" w:hAnsi="Cambria"/>
          <w:b/>
          <w:sz w:val="24"/>
        </w:rPr>
      </w:pPr>
      <w:r>
        <w:rPr>
          <w:rFonts w:ascii="Cambria" w:hAnsi="Cambria"/>
          <w:b/>
          <w:sz w:val="24"/>
        </w:rPr>
        <w:t>Christoph</w:t>
      </w:r>
      <w:r w:rsidR="00A454CC">
        <w:rPr>
          <w:rFonts w:ascii="Cambria" w:hAnsi="Cambria"/>
          <w:b/>
          <w:sz w:val="24"/>
        </w:rPr>
        <w:t>er Brant, ECE 3110(4), October 23</w:t>
      </w:r>
      <w:r w:rsidRPr="005C0257">
        <w:rPr>
          <w:rFonts w:ascii="Cambria" w:hAnsi="Cambria"/>
          <w:b/>
          <w:sz w:val="24"/>
          <w:vertAlign w:val="superscript"/>
        </w:rPr>
        <w:t>th</w:t>
      </w:r>
      <w:r w:rsidR="004629A8">
        <w:rPr>
          <w:rFonts w:ascii="Cambria" w:hAnsi="Cambria"/>
          <w:b/>
          <w:sz w:val="24"/>
        </w:rPr>
        <w:t>, 2017</w:t>
      </w:r>
    </w:p>
    <w:p w:rsidR="005C0257" w:rsidRDefault="005C0257" w:rsidP="005C0257">
      <w:pPr>
        <w:rPr>
          <w:rFonts w:ascii="Cambria" w:hAnsi="Cambria"/>
          <w:b/>
          <w:sz w:val="24"/>
        </w:rPr>
      </w:pPr>
      <w:r>
        <w:rPr>
          <w:rFonts w:ascii="Cambria" w:hAnsi="Cambria"/>
          <w:b/>
          <w:sz w:val="24"/>
        </w:rPr>
        <w:t>Proposal</w:t>
      </w:r>
      <w:r>
        <w:rPr>
          <w:rFonts w:ascii="Cambria" w:hAnsi="Cambria"/>
          <w:b/>
          <w:sz w:val="24"/>
        </w:rPr>
        <w:tab/>
      </w:r>
    </w:p>
    <w:p w:rsidR="005C0257" w:rsidRDefault="005C0257" w:rsidP="005C0257">
      <w:pPr>
        <w:rPr>
          <w:rFonts w:ascii="Cambria" w:hAnsi="Cambria"/>
          <w:sz w:val="24"/>
        </w:rPr>
      </w:pPr>
      <w:r>
        <w:rPr>
          <w:rFonts w:ascii="Cambria" w:hAnsi="Cambria"/>
          <w:b/>
          <w:sz w:val="24"/>
        </w:rPr>
        <w:tab/>
      </w:r>
      <w:r w:rsidR="00B36A63">
        <w:rPr>
          <w:rFonts w:ascii="Cambria" w:hAnsi="Cambria"/>
          <w:sz w:val="24"/>
        </w:rPr>
        <w:t xml:space="preserve">The purpose of this experiment is to study </w:t>
      </w:r>
      <w:r w:rsidR="00433CD1">
        <w:rPr>
          <w:rFonts w:ascii="Cambria" w:hAnsi="Cambria"/>
          <w:sz w:val="24"/>
        </w:rPr>
        <w:t>the characteristics of Bipolar Junction Transistors, also known as BJTs, and then the input and output will be graphed on a semi-log graph.  The amplification characteristics of a BJT will be tested, specifically for its current amplification characteristics.  The influence and value of current gain, input and output resistance, and voltage feedback will all be studied in this lab.</w:t>
      </w:r>
    </w:p>
    <w:p w:rsidR="005C0257" w:rsidRDefault="005C0257" w:rsidP="005C0257">
      <w:pPr>
        <w:rPr>
          <w:rFonts w:ascii="Cambria" w:hAnsi="Cambria"/>
          <w:sz w:val="24"/>
        </w:rPr>
      </w:pPr>
      <w:r>
        <w:rPr>
          <w:rFonts w:ascii="Cambria" w:hAnsi="Cambria"/>
          <w:b/>
          <w:sz w:val="24"/>
        </w:rPr>
        <w:t>Experimental</w:t>
      </w:r>
    </w:p>
    <w:p w:rsidR="005C0257" w:rsidRDefault="005C0257" w:rsidP="005C0257">
      <w:pPr>
        <w:rPr>
          <w:rFonts w:ascii="Cambria" w:hAnsi="Cambria"/>
          <w:sz w:val="24"/>
        </w:rPr>
      </w:pPr>
      <w:r>
        <w:rPr>
          <w:rFonts w:ascii="Cambria" w:hAnsi="Cambria"/>
          <w:sz w:val="24"/>
        </w:rPr>
        <w:tab/>
      </w:r>
      <w:r w:rsidR="004629A8">
        <w:rPr>
          <w:rFonts w:ascii="Cambria" w:hAnsi="Cambria"/>
          <w:sz w:val="24"/>
        </w:rPr>
        <w:t>In this experiment</w:t>
      </w:r>
      <w:r w:rsidR="00A00562">
        <w:rPr>
          <w:rFonts w:ascii="Cambria" w:hAnsi="Cambria"/>
          <w:sz w:val="24"/>
        </w:rPr>
        <w:t>.</w:t>
      </w:r>
      <w:r w:rsidR="004629A8">
        <w:rPr>
          <w:rFonts w:ascii="Cambria" w:hAnsi="Cambria"/>
          <w:sz w:val="24"/>
        </w:rPr>
        <w:t xml:space="preserve"> we will build </w:t>
      </w:r>
      <w:r w:rsidR="00CF496F">
        <w:rPr>
          <w:rFonts w:ascii="Cambria" w:hAnsi="Cambria"/>
          <w:sz w:val="24"/>
        </w:rPr>
        <w:t>multiple circuits, with two different BJTs.</w:t>
      </w:r>
      <w:r w:rsidR="00F02F60">
        <w:rPr>
          <w:rFonts w:ascii="Cambria" w:hAnsi="Cambria"/>
          <w:sz w:val="24"/>
        </w:rPr>
        <w:t xml:space="preserve">  </w:t>
      </w:r>
      <w:r w:rsidR="00423008">
        <w:rPr>
          <w:rFonts w:ascii="Cambria" w:hAnsi="Cambria"/>
          <w:sz w:val="24"/>
        </w:rPr>
        <w:t>The saturation region, the breakdown region, and the forward active region will all be verified and plotted.</w:t>
      </w:r>
      <w:r w:rsidR="00C839D0">
        <w:rPr>
          <w:rFonts w:ascii="Cambria" w:hAnsi="Cambria"/>
          <w:sz w:val="24"/>
        </w:rPr>
        <w:t xml:space="preserve">  As well, a curve tracer will be used to obtain the input characteristics of the BJT in its common base setup.  Values for the characteristics of this setup will also be recorded.</w:t>
      </w:r>
      <w:r w:rsidR="003F5E91">
        <w:rPr>
          <w:rFonts w:ascii="Cambria" w:hAnsi="Cambria"/>
          <w:sz w:val="24"/>
        </w:rPr>
        <w:t xml:space="preserve">  </w:t>
      </w:r>
    </w:p>
    <w:p w:rsidR="005C0257" w:rsidRDefault="005C0257" w:rsidP="005C0257">
      <w:pPr>
        <w:rPr>
          <w:rFonts w:ascii="Cambria" w:hAnsi="Cambria"/>
          <w:sz w:val="24"/>
        </w:rPr>
      </w:pPr>
      <w:r>
        <w:rPr>
          <w:rFonts w:ascii="Cambria" w:hAnsi="Cambria"/>
          <w:b/>
          <w:sz w:val="24"/>
        </w:rPr>
        <w:t>Expected Results</w:t>
      </w:r>
    </w:p>
    <w:p w:rsidR="005C0257" w:rsidRDefault="00B21794" w:rsidP="005C0257">
      <w:pPr>
        <w:rPr>
          <w:rFonts w:ascii="Cambria" w:hAnsi="Cambria"/>
          <w:sz w:val="24"/>
        </w:rPr>
      </w:pPr>
      <w:r>
        <w:rPr>
          <w:rFonts w:ascii="Cambria" w:hAnsi="Cambria"/>
          <w:sz w:val="24"/>
        </w:rPr>
        <w:tab/>
      </w:r>
      <w:r w:rsidR="003F5E91">
        <w:rPr>
          <w:rFonts w:ascii="Cambria" w:hAnsi="Cambria"/>
          <w:sz w:val="24"/>
        </w:rPr>
        <w:t>I expect the results of this experiment to be consistent with the standard definitions and standard curves that are consistent with normal/standard BJTs for their emitter current versus emitter voltage and the collector current versus collector voltage.</w:t>
      </w:r>
    </w:p>
    <w:p w:rsidR="00E20470" w:rsidRDefault="00E20470" w:rsidP="005C0257">
      <w:pPr>
        <w:rPr>
          <w:rFonts w:ascii="Cambria" w:hAnsi="Cambria"/>
          <w:sz w:val="24"/>
        </w:rPr>
      </w:pPr>
      <w:r>
        <w:rPr>
          <w:rFonts w:ascii="Cambria" w:hAnsi="Cambria"/>
          <w:b/>
          <w:sz w:val="24"/>
        </w:rPr>
        <w:t>Actual Results</w:t>
      </w:r>
    </w:p>
    <w:tbl>
      <w:tblPr>
        <w:tblpPr w:leftFromText="180" w:rightFromText="180" w:vertAnchor="text" w:horzAnchor="margin" w:tblpXSpec="center" w:tblpY="6"/>
        <w:tblW w:w="11498" w:type="dxa"/>
        <w:tblLook w:val="04A0" w:firstRow="1" w:lastRow="0" w:firstColumn="1" w:lastColumn="0" w:noHBand="0" w:noVBand="1"/>
      </w:tblPr>
      <w:tblGrid>
        <w:gridCol w:w="361"/>
        <w:gridCol w:w="799"/>
        <w:gridCol w:w="1530"/>
        <w:gridCol w:w="636"/>
        <w:gridCol w:w="996"/>
        <w:gridCol w:w="996"/>
        <w:gridCol w:w="1116"/>
        <w:gridCol w:w="1236"/>
        <w:gridCol w:w="1236"/>
        <w:gridCol w:w="1236"/>
        <w:gridCol w:w="1356"/>
      </w:tblGrid>
      <w:tr w:rsidR="00E20470" w:rsidRPr="00E20470" w:rsidTr="00E20470">
        <w:trPr>
          <w:trHeight w:val="300"/>
        </w:trPr>
        <w:tc>
          <w:tcPr>
            <w:tcW w:w="361"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both"/>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N</w:t>
            </w:r>
          </w:p>
        </w:tc>
        <w:tc>
          <w:tcPr>
            <w:tcW w:w="799"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13"/>
                <w:szCs w:val="13"/>
              </w:rPr>
              <w:t>B</w:t>
            </w:r>
          </w:p>
        </w:tc>
        <w:tc>
          <w:tcPr>
            <w:tcW w:w="1530"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Your value</w:t>
            </w:r>
          </w:p>
        </w:tc>
        <w:tc>
          <w:tcPr>
            <w:tcW w:w="636"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ind w:firstLineChars="100" w:firstLine="101"/>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V</w:t>
            </w:r>
            <w:r w:rsidRPr="00E20470">
              <w:rPr>
                <w:rFonts w:ascii="Arial" w:eastAsia="Times New Roman" w:hAnsi="Arial" w:cs="Arial"/>
                <w:b/>
                <w:bCs/>
                <w:color w:val="000000"/>
                <w:sz w:val="13"/>
                <w:szCs w:val="13"/>
              </w:rPr>
              <w:t>BE</w:t>
            </w:r>
          </w:p>
        </w:tc>
        <w:tc>
          <w:tcPr>
            <w:tcW w:w="99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13"/>
                <w:szCs w:val="13"/>
              </w:rPr>
              <w:t>C1</w:t>
            </w:r>
          </w:p>
        </w:tc>
        <w:tc>
          <w:tcPr>
            <w:tcW w:w="99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13"/>
                <w:szCs w:val="13"/>
              </w:rPr>
              <w:t>C2</w:t>
            </w:r>
          </w:p>
        </w:tc>
        <w:tc>
          <w:tcPr>
            <w:tcW w:w="111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20"/>
                <w:szCs w:val="20"/>
                <w:vertAlign w:val="subscript"/>
              </w:rPr>
              <w:t>C2</w:t>
            </w:r>
          </w:p>
        </w:tc>
        <w:tc>
          <w:tcPr>
            <w:tcW w:w="123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20"/>
                <w:szCs w:val="20"/>
                <w:vertAlign w:val="subscript"/>
              </w:rPr>
              <w:t>B</w:t>
            </w:r>
          </w:p>
        </w:tc>
        <w:tc>
          <w:tcPr>
            <w:tcW w:w="123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∆V</w:t>
            </w:r>
            <w:r w:rsidRPr="00E20470">
              <w:rPr>
                <w:rFonts w:ascii="Arial" w:eastAsia="Times New Roman" w:hAnsi="Arial" w:cs="Arial"/>
                <w:b/>
                <w:bCs/>
                <w:color w:val="000000"/>
                <w:sz w:val="20"/>
                <w:szCs w:val="20"/>
                <w:vertAlign w:val="subscript"/>
              </w:rPr>
              <w:t>BE</w:t>
            </w:r>
          </w:p>
        </w:tc>
        <w:tc>
          <w:tcPr>
            <w:tcW w:w="1236" w:type="dxa"/>
            <w:tcBorders>
              <w:top w:val="single" w:sz="4" w:space="0" w:color="auto"/>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h</w:t>
            </w:r>
            <w:r w:rsidRPr="00E20470">
              <w:rPr>
                <w:rFonts w:ascii="Arial" w:eastAsia="Times New Roman" w:hAnsi="Arial" w:cs="Arial"/>
                <w:b/>
                <w:bCs/>
                <w:color w:val="000000"/>
                <w:sz w:val="13"/>
                <w:szCs w:val="13"/>
              </w:rPr>
              <w:t>FE</w:t>
            </w:r>
          </w:p>
        </w:tc>
        <w:tc>
          <w:tcPr>
            <w:tcW w:w="1356" w:type="dxa"/>
            <w:vMerge w:val="restart"/>
            <w:tcBorders>
              <w:top w:val="single" w:sz="4" w:space="0" w:color="auto"/>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h</w:t>
            </w:r>
            <w:r w:rsidRPr="00E20470">
              <w:rPr>
                <w:rFonts w:ascii="Arial" w:eastAsia="Times New Roman" w:hAnsi="Arial" w:cs="Arial"/>
                <w:color w:val="000000"/>
                <w:sz w:val="20"/>
                <w:szCs w:val="20"/>
                <w:vertAlign w:val="subscript"/>
              </w:rPr>
              <w:t>fe</w:t>
            </w:r>
          </w:p>
        </w:tc>
      </w:tr>
      <w:tr w:rsidR="00E20470" w:rsidRPr="00E20470" w:rsidTr="00E20470">
        <w:trPr>
          <w:trHeight w:val="300"/>
        </w:trPr>
        <w:tc>
          <w:tcPr>
            <w:tcW w:w="361"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799"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1530"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of</w:t>
            </w:r>
          </w:p>
        </w:tc>
        <w:tc>
          <w:tcPr>
            <w:tcW w:w="636" w:type="dxa"/>
            <w:vMerge/>
            <w:tcBorders>
              <w:top w:val="nil"/>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99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2"/>
                <w:szCs w:val="12"/>
              </w:rPr>
            </w:pPr>
            <w:r w:rsidRPr="00E20470">
              <w:rPr>
                <w:rFonts w:ascii="Arial" w:eastAsia="Times New Roman" w:hAnsi="Arial" w:cs="Arial"/>
                <w:color w:val="000000"/>
                <w:sz w:val="12"/>
                <w:szCs w:val="12"/>
              </w:rPr>
              <w:t>@</w:t>
            </w:r>
          </w:p>
        </w:tc>
        <w:tc>
          <w:tcPr>
            <w:tcW w:w="99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2"/>
                <w:szCs w:val="12"/>
              </w:rPr>
            </w:pPr>
            <w:r w:rsidRPr="00E20470">
              <w:rPr>
                <w:rFonts w:ascii="Arial" w:eastAsia="Times New Roman" w:hAnsi="Arial" w:cs="Arial"/>
                <w:color w:val="000000"/>
                <w:sz w:val="12"/>
                <w:szCs w:val="12"/>
              </w:rPr>
              <w:t>@</w:t>
            </w:r>
          </w:p>
        </w:tc>
        <w:tc>
          <w:tcPr>
            <w:tcW w:w="111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6"/>
                <w:szCs w:val="16"/>
              </w:rPr>
            </w:pPr>
            <w:r w:rsidRPr="00E20470">
              <w:rPr>
                <w:rFonts w:ascii="Arial" w:eastAsia="Times New Roman" w:hAnsi="Arial" w:cs="Arial"/>
                <w:color w:val="000000"/>
                <w:sz w:val="16"/>
                <w:szCs w:val="16"/>
              </w:rPr>
              <w:t>=</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6"/>
                <w:szCs w:val="16"/>
              </w:rPr>
            </w:pPr>
            <w:r w:rsidRPr="00E20470">
              <w:rPr>
                <w:rFonts w:ascii="Arial" w:eastAsia="Times New Roman" w:hAnsi="Arial" w:cs="Arial"/>
                <w:color w:val="000000"/>
                <w:sz w:val="16"/>
                <w:szCs w:val="16"/>
              </w:rPr>
              <w:t>=</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6"/>
                <w:szCs w:val="16"/>
              </w:rPr>
            </w:pPr>
            <w:r w:rsidRPr="00E20470">
              <w:rPr>
                <w:rFonts w:ascii="Arial" w:eastAsia="Times New Roman" w:hAnsi="Arial" w:cs="Arial"/>
                <w:color w:val="000000"/>
                <w:sz w:val="16"/>
                <w:szCs w:val="16"/>
              </w:rPr>
              <w:t>=</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ind w:firstLineChars="100" w:firstLine="71"/>
              <w:rPr>
                <w:rFonts w:ascii="Arial" w:eastAsia="Times New Roman" w:hAnsi="Arial" w:cs="Arial"/>
                <w:color w:val="000000"/>
                <w:sz w:val="14"/>
                <w:szCs w:val="14"/>
              </w:rPr>
            </w:pPr>
            <w:r w:rsidRPr="00E20470">
              <w:rPr>
                <w:rFonts w:ascii="Arial" w:eastAsia="Times New Roman" w:hAnsi="Arial" w:cs="Arial"/>
                <w:color w:val="000000"/>
                <w:sz w:val="14"/>
                <w:szCs w:val="14"/>
              </w:rPr>
              <w:t>@5V</w:t>
            </w:r>
          </w:p>
        </w:tc>
        <w:tc>
          <w:tcPr>
            <w:tcW w:w="1356"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r>
      <w:tr w:rsidR="00E20470" w:rsidRPr="00E20470" w:rsidTr="00E20470">
        <w:trPr>
          <w:trHeight w:val="510"/>
        </w:trPr>
        <w:tc>
          <w:tcPr>
            <w:tcW w:w="361"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799"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I</w:t>
            </w:r>
            <w:r w:rsidRPr="00E20470">
              <w:rPr>
                <w:rFonts w:ascii="Arial" w:eastAsia="Times New Roman" w:hAnsi="Arial" w:cs="Arial"/>
                <w:b/>
                <w:bCs/>
                <w:color w:val="000000"/>
                <w:sz w:val="13"/>
                <w:szCs w:val="13"/>
              </w:rPr>
              <w:t>B</w:t>
            </w:r>
          </w:p>
        </w:tc>
        <w:tc>
          <w:tcPr>
            <w:tcW w:w="636" w:type="dxa"/>
            <w:vMerge/>
            <w:tcBorders>
              <w:top w:val="nil"/>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both"/>
              <w:rPr>
                <w:rFonts w:ascii="Arial" w:eastAsia="Times New Roman" w:hAnsi="Arial" w:cs="Arial"/>
                <w:color w:val="000000"/>
                <w:sz w:val="14"/>
                <w:szCs w:val="14"/>
              </w:rPr>
            </w:pPr>
            <w:r w:rsidRPr="00E20470">
              <w:rPr>
                <w:rFonts w:ascii="Arial" w:eastAsia="Times New Roman" w:hAnsi="Arial" w:cs="Arial"/>
                <w:color w:val="000000"/>
                <w:sz w:val="14"/>
                <w:szCs w:val="14"/>
              </w:rPr>
              <w:t>V</w:t>
            </w:r>
            <w:r w:rsidRPr="00E20470">
              <w:rPr>
                <w:rFonts w:ascii="Arial" w:eastAsia="Times New Roman" w:hAnsi="Arial" w:cs="Arial"/>
                <w:color w:val="000000"/>
                <w:sz w:val="14"/>
                <w:szCs w:val="14"/>
                <w:vertAlign w:val="subscript"/>
              </w:rPr>
              <w:t>CE</w:t>
            </w:r>
            <w:r w:rsidRPr="00E20470">
              <w:rPr>
                <w:rFonts w:ascii="Arial" w:eastAsia="Times New Roman" w:hAnsi="Arial" w:cs="Arial"/>
                <w:color w:val="000000"/>
                <w:sz w:val="12"/>
                <w:szCs w:val="12"/>
              </w:rPr>
              <w:t>= 2.5V</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jc w:val="both"/>
              <w:rPr>
                <w:rFonts w:ascii="Arial" w:eastAsia="Times New Roman" w:hAnsi="Arial" w:cs="Arial"/>
                <w:color w:val="000000"/>
                <w:sz w:val="14"/>
                <w:szCs w:val="14"/>
              </w:rPr>
            </w:pPr>
            <w:r w:rsidRPr="00E20470">
              <w:rPr>
                <w:rFonts w:ascii="Arial" w:eastAsia="Times New Roman" w:hAnsi="Arial" w:cs="Arial"/>
                <w:color w:val="000000"/>
                <w:sz w:val="14"/>
                <w:szCs w:val="14"/>
              </w:rPr>
              <w:t>V</w:t>
            </w:r>
            <w:r w:rsidRPr="00E20470">
              <w:rPr>
                <w:rFonts w:ascii="Arial" w:eastAsia="Times New Roman" w:hAnsi="Arial" w:cs="Arial"/>
                <w:color w:val="000000"/>
                <w:sz w:val="14"/>
                <w:szCs w:val="14"/>
                <w:vertAlign w:val="subscript"/>
              </w:rPr>
              <w:t>CE</w:t>
            </w:r>
            <w:r w:rsidRPr="00E20470">
              <w:rPr>
                <w:rFonts w:ascii="Arial" w:eastAsia="Times New Roman" w:hAnsi="Arial" w:cs="Arial"/>
                <w:color w:val="000000"/>
                <w:sz w:val="12"/>
                <w:szCs w:val="12"/>
              </w:rPr>
              <w:t>= 5.0V</w:t>
            </w:r>
          </w:p>
        </w:tc>
        <w:tc>
          <w:tcPr>
            <w:tcW w:w="111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18"/>
                <w:szCs w:val="18"/>
              </w:rPr>
            </w:pPr>
            <w:r w:rsidRPr="00E20470">
              <w:rPr>
                <w:rFonts w:ascii="Arial" w:eastAsia="Times New Roman" w:hAnsi="Arial" w:cs="Arial"/>
                <w:color w:val="000000"/>
                <w:sz w:val="18"/>
                <w:szCs w:val="18"/>
              </w:rPr>
              <w:t>I</w:t>
            </w:r>
            <w:r w:rsidRPr="00E20470">
              <w:rPr>
                <w:rFonts w:ascii="Arial" w:eastAsia="Times New Roman" w:hAnsi="Arial" w:cs="Arial"/>
                <w:color w:val="000000"/>
                <w:sz w:val="18"/>
                <w:szCs w:val="18"/>
                <w:vertAlign w:val="subscript"/>
              </w:rPr>
              <w:t>C2</w:t>
            </w:r>
            <w:r w:rsidRPr="00E20470">
              <w:rPr>
                <w:rFonts w:ascii="Arial" w:eastAsia="Times New Roman" w:hAnsi="Arial" w:cs="Arial"/>
                <w:color w:val="000000"/>
                <w:sz w:val="16"/>
                <w:szCs w:val="16"/>
              </w:rPr>
              <w:t>(N)–</w:t>
            </w:r>
            <w:r w:rsidRPr="00E20470">
              <w:rPr>
                <w:rFonts w:ascii="Arial" w:eastAsia="Times New Roman" w:hAnsi="Arial" w:cs="Arial"/>
                <w:color w:val="000000"/>
                <w:sz w:val="18"/>
                <w:szCs w:val="18"/>
              </w:rPr>
              <w:t>I</w:t>
            </w:r>
            <w:r w:rsidRPr="00E20470">
              <w:rPr>
                <w:rFonts w:ascii="Arial" w:eastAsia="Times New Roman" w:hAnsi="Arial" w:cs="Arial"/>
                <w:color w:val="000000"/>
                <w:sz w:val="18"/>
                <w:szCs w:val="18"/>
                <w:vertAlign w:val="subscript"/>
              </w:rPr>
              <w:t>C2</w:t>
            </w:r>
            <w:r w:rsidRPr="00E20470">
              <w:rPr>
                <w:rFonts w:ascii="Arial" w:eastAsia="Times New Roman" w:hAnsi="Arial" w:cs="Arial"/>
                <w:color w:val="000000"/>
                <w:sz w:val="16"/>
                <w:szCs w:val="16"/>
              </w:rPr>
              <w:t>(N-1)</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center"/>
              <w:rPr>
                <w:rFonts w:ascii="Arial" w:eastAsia="Times New Roman" w:hAnsi="Arial" w:cs="Arial"/>
                <w:color w:val="000000"/>
                <w:sz w:val="18"/>
                <w:szCs w:val="18"/>
              </w:rPr>
            </w:pPr>
            <w:r w:rsidRPr="00E20470">
              <w:rPr>
                <w:rFonts w:ascii="Arial" w:eastAsia="Times New Roman" w:hAnsi="Arial" w:cs="Arial"/>
                <w:color w:val="000000"/>
                <w:sz w:val="18"/>
                <w:szCs w:val="18"/>
              </w:rPr>
              <w:t>I</w:t>
            </w:r>
            <w:r w:rsidRPr="00E20470">
              <w:rPr>
                <w:rFonts w:ascii="Arial" w:eastAsia="Times New Roman" w:hAnsi="Arial" w:cs="Arial"/>
                <w:color w:val="000000"/>
                <w:sz w:val="18"/>
                <w:szCs w:val="18"/>
                <w:vertAlign w:val="subscript"/>
              </w:rPr>
              <w:t>B</w:t>
            </w:r>
            <w:r w:rsidRPr="00E20470">
              <w:rPr>
                <w:rFonts w:ascii="Arial" w:eastAsia="Times New Roman" w:hAnsi="Arial" w:cs="Arial"/>
                <w:color w:val="000000"/>
                <w:sz w:val="16"/>
                <w:szCs w:val="16"/>
              </w:rPr>
              <w:t>(N)–</w:t>
            </w:r>
            <w:r w:rsidRPr="00E20470">
              <w:rPr>
                <w:rFonts w:ascii="Arial" w:eastAsia="Times New Roman" w:hAnsi="Arial" w:cs="Arial"/>
                <w:color w:val="000000"/>
                <w:sz w:val="18"/>
                <w:szCs w:val="18"/>
              </w:rPr>
              <w:t>I</w:t>
            </w:r>
            <w:r w:rsidRPr="00E20470">
              <w:rPr>
                <w:rFonts w:ascii="Arial" w:eastAsia="Times New Roman" w:hAnsi="Arial" w:cs="Arial"/>
                <w:color w:val="000000"/>
                <w:sz w:val="18"/>
                <w:szCs w:val="18"/>
                <w:vertAlign w:val="subscript"/>
              </w:rPr>
              <w:t>B</w:t>
            </w:r>
            <w:r w:rsidRPr="00E20470">
              <w:rPr>
                <w:rFonts w:ascii="Arial" w:eastAsia="Times New Roman" w:hAnsi="Arial" w:cs="Arial"/>
                <w:color w:val="000000"/>
                <w:sz w:val="16"/>
                <w:szCs w:val="16"/>
              </w:rPr>
              <w:t>(N-1)</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jc w:val="both"/>
              <w:rPr>
                <w:rFonts w:ascii="Arial" w:eastAsia="Times New Roman" w:hAnsi="Arial" w:cs="Arial"/>
                <w:color w:val="000000"/>
                <w:sz w:val="18"/>
                <w:szCs w:val="18"/>
              </w:rPr>
            </w:pPr>
            <w:r w:rsidRPr="00E20470">
              <w:rPr>
                <w:rFonts w:ascii="Arial" w:eastAsia="Times New Roman" w:hAnsi="Arial" w:cs="Arial"/>
                <w:color w:val="000000"/>
                <w:sz w:val="18"/>
                <w:szCs w:val="18"/>
              </w:rPr>
              <w:t>V</w:t>
            </w:r>
            <w:r w:rsidRPr="00E20470">
              <w:rPr>
                <w:rFonts w:ascii="Arial" w:eastAsia="Times New Roman" w:hAnsi="Arial" w:cs="Arial"/>
                <w:color w:val="000000"/>
                <w:sz w:val="18"/>
                <w:szCs w:val="18"/>
                <w:vertAlign w:val="subscript"/>
              </w:rPr>
              <w:t>BE</w:t>
            </w:r>
            <w:r>
              <w:rPr>
                <w:rFonts w:ascii="Arial" w:eastAsia="Times New Roman" w:hAnsi="Arial" w:cs="Arial"/>
                <w:color w:val="000000"/>
                <w:sz w:val="16"/>
                <w:szCs w:val="16"/>
              </w:rPr>
              <w:t>(N)</w:t>
            </w:r>
            <w:r w:rsidRPr="00E20470">
              <w:rPr>
                <w:rFonts w:ascii="Arial" w:eastAsia="Times New Roman" w:hAnsi="Arial" w:cs="Arial"/>
                <w:color w:val="000000"/>
                <w:sz w:val="18"/>
                <w:szCs w:val="18"/>
              </w:rPr>
              <w:t>–V</w:t>
            </w:r>
            <w:r w:rsidRPr="00E20470">
              <w:rPr>
                <w:rFonts w:ascii="Arial" w:eastAsia="Times New Roman" w:hAnsi="Arial" w:cs="Arial"/>
                <w:color w:val="000000"/>
                <w:sz w:val="18"/>
                <w:szCs w:val="18"/>
                <w:vertAlign w:val="subscript"/>
              </w:rPr>
              <w:t>BE</w:t>
            </w:r>
            <w:r w:rsidRPr="00E20470">
              <w:rPr>
                <w:rFonts w:ascii="Arial" w:eastAsia="Times New Roman" w:hAnsi="Arial" w:cs="Arial"/>
                <w:color w:val="000000"/>
                <w:sz w:val="16"/>
                <w:szCs w:val="16"/>
              </w:rPr>
              <w:t>(N-1)</w:t>
            </w:r>
          </w:p>
        </w:tc>
        <w:tc>
          <w:tcPr>
            <w:tcW w:w="1236" w:type="dxa"/>
            <w:tcBorders>
              <w:top w:val="nil"/>
              <w:left w:val="nil"/>
              <w:bottom w:val="nil"/>
              <w:right w:val="single" w:sz="8" w:space="0" w:color="000000"/>
            </w:tcBorders>
            <w:shd w:val="clear" w:color="auto" w:fill="auto"/>
            <w:vAlign w:val="center"/>
            <w:hideMark/>
          </w:tcPr>
          <w:p w:rsidR="00E20470" w:rsidRPr="00E20470" w:rsidRDefault="00E20470" w:rsidP="00E20470">
            <w:pPr>
              <w:spacing w:after="0" w:line="240" w:lineRule="auto"/>
              <w:rPr>
                <w:rFonts w:ascii="Calibri" w:eastAsia="Times New Roman" w:hAnsi="Calibri" w:cs="Calibri"/>
                <w:color w:val="000000"/>
              </w:rPr>
            </w:pPr>
            <w:r w:rsidRPr="00E20470">
              <w:rPr>
                <w:rFonts w:ascii="Calibri" w:eastAsia="Times New Roman" w:hAnsi="Calibri" w:cs="Calibri"/>
                <w:color w:val="000000"/>
              </w:rPr>
              <w:t> </w:t>
            </w:r>
          </w:p>
        </w:tc>
        <w:tc>
          <w:tcPr>
            <w:tcW w:w="1356"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0</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0.5µA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0.0000007</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0.6</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0.00012</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0.00013</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Calibri" w:eastAsia="Times New Roman" w:hAnsi="Calibri" w:cs="Calibri"/>
                <w:color w:val="000000"/>
              </w:rPr>
            </w:pPr>
            <w:r w:rsidRPr="00E20470">
              <w:rPr>
                <w:rFonts w:ascii="Calibri" w:eastAsia="Times New Roman" w:hAnsi="Calibri" w:cs="Calibri"/>
                <w:color w:val="000000"/>
              </w:rPr>
              <w:t> </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Calibri" w:eastAsia="Times New Roman" w:hAnsi="Calibri" w:cs="Calibri"/>
                <w:color w:val="000000"/>
              </w:rPr>
            </w:pPr>
            <w:r w:rsidRPr="00E20470">
              <w:rPr>
                <w:rFonts w:ascii="Calibri" w:eastAsia="Times New Roman" w:hAnsi="Calibri" w:cs="Calibri"/>
                <w:color w:val="000000"/>
              </w:rPr>
              <w:t> </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Calibri" w:eastAsia="Times New Roman" w:hAnsi="Calibri" w:cs="Calibri"/>
                <w:color w:val="000000"/>
              </w:rPr>
            </w:pPr>
            <w:r w:rsidRPr="00E20470">
              <w:rPr>
                <w:rFonts w:ascii="Calibri" w:eastAsia="Times New Roman" w:hAnsi="Calibri" w:cs="Calibri"/>
                <w:color w:val="000000"/>
              </w:rPr>
              <w:t> </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Calibri" w:eastAsia="Times New Roman" w:hAnsi="Calibri" w:cs="Calibri"/>
                <w:color w:val="000000"/>
              </w:rPr>
            </w:pPr>
            <w:r w:rsidRPr="00E20470">
              <w:rPr>
                <w:rFonts w:ascii="Calibri" w:eastAsia="Times New Roman" w:hAnsi="Calibri" w:cs="Calibri"/>
                <w:color w:val="000000"/>
              </w:rPr>
              <w:t> </w:t>
            </w:r>
          </w:p>
        </w:tc>
        <w:tc>
          <w:tcPr>
            <w:tcW w:w="1356" w:type="dxa"/>
            <w:vMerge/>
            <w:tcBorders>
              <w:top w:val="single" w:sz="8" w:space="0" w:color="000000"/>
              <w:left w:val="single" w:sz="8" w:space="0" w:color="000000"/>
              <w:bottom w:val="single" w:sz="8" w:space="0" w:color="000000"/>
              <w:right w:val="single" w:sz="8" w:space="0" w:color="000000"/>
            </w:tcBorders>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1</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5µA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0.0000052</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0.65</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0.00096</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0.00097</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0.000845</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0.0000045</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0.05</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186.53846</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187.777778</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2</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10µA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0.0000098</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0.67</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0.00174</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0.00175</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0.00078</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0.0000046</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0.0000046</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178.57143</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169.565217</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3</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50µA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0.000052</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0.7</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0.0091</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0.0094</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0.00765</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0.0000422</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0.0000422</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180.76923</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181.279621</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4</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75µA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0.000075</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0.71</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0.0137</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0.0139</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0.0045</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0.000023</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0.000023</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185.33333</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195.652174</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5</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100µA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0.000098</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0.71</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0.0183</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0.0186</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0.0047</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0.000023</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0.000023</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189.79592</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204.347826</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6</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150µA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0.00015</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0.72</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0.0284</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0.0288</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0.0102</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0.000052</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0.000052</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192</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196.153846</w:t>
            </w:r>
          </w:p>
        </w:tc>
      </w:tr>
      <w:tr w:rsidR="00E20470" w:rsidRPr="00E20470" w:rsidTr="00E20470">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b/>
                <w:bCs/>
                <w:color w:val="000000"/>
                <w:sz w:val="20"/>
                <w:szCs w:val="20"/>
              </w:rPr>
            </w:pPr>
            <w:r w:rsidRPr="00E20470">
              <w:rPr>
                <w:rFonts w:ascii="Arial" w:eastAsia="Times New Roman" w:hAnsi="Arial" w:cs="Arial"/>
                <w:b/>
                <w:bCs/>
                <w:color w:val="000000"/>
                <w:sz w:val="20"/>
                <w:szCs w:val="20"/>
              </w:rPr>
              <w:t>7</w:t>
            </w:r>
          </w:p>
        </w:tc>
        <w:tc>
          <w:tcPr>
            <w:tcW w:w="799"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Arial" w:eastAsia="Times New Roman" w:hAnsi="Arial" w:cs="Arial"/>
                <w:color w:val="000000"/>
                <w:sz w:val="20"/>
                <w:szCs w:val="20"/>
              </w:rPr>
            </w:pPr>
            <w:r w:rsidRPr="00E20470">
              <w:rPr>
                <w:rFonts w:ascii="Arial" w:eastAsia="Times New Roman" w:hAnsi="Arial" w:cs="Arial"/>
                <w:color w:val="000000"/>
                <w:sz w:val="20"/>
                <w:szCs w:val="20"/>
              </w:rPr>
              <w:t>200µA</w:t>
            </w:r>
          </w:p>
        </w:tc>
        <w:tc>
          <w:tcPr>
            <w:tcW w:w="1530"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0.000196</w:t>
            </w:r>
          </w:p>
        </w:tc>
        <w:tc>
          <w:tcPr>
            <w:tcW w:w="6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0.73</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0.0372</w:t>
            </w:r>
          </w:p>
        </w:tc>
        <w:tc>
          <w:tcPr>
            <w:tcW w:w="99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0.0374</w:t>
            </w:r>
          </w:p>
        </w:tc>
        <w:tc>
          <w:tcPr>
            <w:tcW w:w="111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0.0086</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0.000046</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0.000046</w:t>
            </w:r>
          </w:p>
        </w:tc>
        <w:tc>
          <w:tcPr>
            <w:tcW w:w="123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190.81633</w:t>
            </w:r>
          </w:p>
        </w:tc>
        <w:tc>
          <w:tcPr>
            <w:tcW w:w="1356" w:type="dxa"/>
            <w:tcBorders>
              <w:top w:val="nil"/>
              <w:left w:val="nil"/>
              <w:bottom w:val="single" w:sz="8" w:space="0" w:color="000000"/>
              <w:right w:val="single" w:sz="8" w:space="0" w:color="000000"/>
            </w:tcBorders>
            <w:shd w:val="clear" w:color="auto" w:fill="auto"/>
            <w:vAlign w:val="center"/>
            <w:hideMark/>
          </w:tcPr>
          <w:p w:rsidR="00E20470" w:rsidRPr="00E20470" w:rsidRDefault="00E20470" w:rsidP="00E20470">
            <w:pPr>
              <w:spacing w:after="0" w:line="240" w:lineRule="auto"/>
              <w:rPr>
                <w:rFonts w:ascii="Times New Roman" w:eastAsia="Times New Roman" w:hAnsi="Times New Roman" w:cs="Times New Roman"/>
                <w:color w:val="000000"/>
                <w:sz w:val="24"/>
                <w:szCs w:val="24"/>
              </w:rPr>
            </w:pPr>
            <w:r w:rsidRPr="00E20470">
              <w:rPr>
                <w:rFonts w:ascii="Times New Roman" w:eastAsia="Times New Roman" w:hAnsi="Times New Roman" w:cs="Times New Roman"/>
                <w:color w:val="000000"/>
                <w:sz w:val="24"/>
                <w:szCs w:val="24"/>
              </w:rPr>
              <w:t>186.956522</w:t>
            </w:r>
          </w:p>
        </w:tc>
      </w:tr>
    </w:tbl>
    <w:p w:rsidR="00E20470" w:rsidRDefault="00E20470" w:rsidP="006D3EDD">
      <w:pPr>
        <w:jc w:val="center"/>
        <w:rPr>
          <w:rFonts w:ascii="Cambria" w:hAnsi="Cambria"/>
          <w:sz w:val="24"/>
        </w:rPr>
      </w:pPr>
    </w:p>
    <w:p w:rsidR="006D3EDD" w:rsidRDefault="006D3EDD" w:rsidP="006D3EDD">
      <w:pPr>
        <w:jc w:val="center"/>
        <w:rPr>
          <w:rFonts w:ascii="Cambria" w:hAnsi="Cambria"/>
          <w:sz w:val="24"/>
        </w:rPr>
      </w:pPr>
      <w:r>
        <w:rPr>
          <w:rFonts w:ascii="Cambria" w:hAnsi="Cambria"/>
          <w:sz w:val="24"/>
        </w:rPr>
        <w:t>Table 1a: Measured Output Characteristics</w:t>
      </w:r>
    </w:p>
    <w:p w:rsidR="006D3EDD" w:rsidRDefault="006D3EDD" w:rsidP="006D3EDD">
      <w:pPr>
        <w:jc w:val="center"/>
        <w:rPr>
          <w:rFonts w:ascii="Cambria" w:hAnsi="Cambria"/>
          <w:sz w:val="24"/>
        </w:rPr>
      </w:pPr>
    </w:p>
    <w:p w:rsidR="006D3EDD" w:rsidRPr="00E20470" w:rsidRDefault="006D3EDD" w:rsidP="006D3EDD">
      <w:pPr>
        <w:jc w:val="center"/>
        <w:rPr>
          <w:rFonts w:ascii="Cambria" w:hAnsi="Cambria"/>
          <w:sz w:val="24"/>
        </w:rPr>
      </w:pPr>
    </w:p>
    <w:tbl>
      <w:tblPr>
        <w:tblW w:w="4900" w:type="dxa"/>
        <w:tblInd w:w="2225" w:type="dxa"/>
        <w:tblLook w:val="04A0" w:firstRow="1" w:lastRow="0" w:firstColumn="1" w:lastColumn="0" w:noHBand="0" w:noVBand="1"/>
      </w:tblPr>
      <w:tblGrid>
        <w:gridCol w:w="361"/>
        <w:gridCol w:w="1275"/>
        <w:gridCol w:w="1908"/>
        <w:gridCol w:w="1356"/>
      </w:tblGrid>
      <w:tr w:rsidR="006D3EDD" w:rsidRPr="006D3EDD" w:rsidTr="006D3EDD">
        <w:trPr>
          <w:trHeight w:val="315"/>
        </w:trPr>
        <w:tc>
          <w:tcPr>
            <w:tcW w:w="361" w:type="dxa"/>
            <w:tcBorders>
              <w:top w:val="single" w:sz="8" w:space="0" w:color="000000"/>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lastRenderedPageBreak/>
              <w:t xml:space="preserve">N </w:t>
            </w:r>
          </w:p>
        </w:tc>
        <w:tc>
          <w:tcPr>
            <w:tcW w:w="1275" w:type="dxa"/>
            <w:tcBorders>
              <w:top w:val="single" w:sz="8" w:space="0" w:color="000000"/>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∆I</w:t>
            </w:r>
            <w:r w:rsidRPr="006D3EDD">
              <w:rPr>
                <w:rFonts w:ascii="Arial" w:eastAsia="Times New Roman" w:hAnsi="Arial" w:cs="Arial"/>
                <w:b/>
                <w:bCs/>
                <w:color w:val="000000"/>
                <w:sz w:val="13"/>
                <w:szCs w:val="13"/>
              </w:rPr>
              <w:t>C</w:t>
            </w:r>
            <w:r w:rsidRPr="006D3EDD">
              <w:rPr>
                <w:rFonts w:ascii="Arial" w:eastAsia="Times New Roman" w:hAnsi="Arial" w:cs="Arial"/>
                <w:b/>
                <w:bCs/>
                <w:color w:val="000000"/>
                <w:sz w:val="20"/>
                <w:szCs w:val="20"/>
              </w:rPr>
              <w:t>=I</w:t>
            </w:r>
            <w:r w:rsidRPr="006D3EDD">
              <w:rPr>
                <w:rFonts w:ascii="Arial" w:eastAsia="Times New Roman" w:hAnsi="Arial" w:cs="Arial"/>
                <w:b/>
                <w:bCs/>
                <w:color w:val="000000"/>
                <w:sz w:val="13"/>
                <w:szCs w:val="13"/>
              </w:rPr>
              <w:t xml:space="preserve">C2 </w:t>
            </w:r>
            <w:r w:rsidRPr="006D3EDD">
              <w:rPr>
                <w:rFonts w:ascii="Arial" w:eastAsia="Times New Roman" w:hAnsi="Arial" w:cs="Arial"/>
                <w:b/>
                <w:bCs/>
                <w:color w:val="000000"/>
                <w:sz w:val="20"/>
                <w:szCs w:val="20"/>
              </w:rPr>
              <w:t>- I</w:t>
            </w:r>
            <w:r w:rsidRPr="006D3EDD">
              <w:rPr>
                <w:rFonts w:ascii="Arial" w:eastAsia="Times New Roman" w:hAnsi="Arial" w:cs="Arial"/>
                <w:b/>
                <w:bCs/>
                <w:color w:val="000000"/>
                <w:sz w:val="13"/>
                <w:szCs w:val="13"/>
              </w:rPr>
              <w:t>C1</w:t>
            </w:r>
            <w:r w:rsidRPr="006D3EDD">
              <w:rPr>
                <w:rFonts w:ascii="Arial" w:eastAsia="Times New Roman" w:hAnsi="Arial" w:cs="Arial"/>
                <w:b/>
                <w:bCs/>
                <w:color w:val="000000"/>
                <w:sz w:val="20"/>
                <w:szCs w:val="20"/>
              </w:rPr>
              <w:t xml:space="preserve"> </w:t>
            </w:r>
          </w:p>
        </w:tc>
        <w:tc>
          <w:tcPr>
            <w:tcW w:w="1908" w:type="dxa"/>
            <w:tcBorders>
              <w:top w:val="single" w:sz="8" w:space="0" w:color="000000"/>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∆V</w:t>
            </w:r>
            <w:r w:rsidRPr="006D3EDD">
              <w:rPr>
                <w:rFonts w:ascii="Arial" w:eastAsia="Times New Roman" w:hAnsi="Arial" w:cs="Arial"/>
                <w:b/>
                <w:bCs/>
                <w:color w:val="000000"/>
                <w:sz w:val="13"/>
                <w:szCs w:val="13"/>
              </w:rPr>
              <w:t xml:space="preserve">CE </w:t>
            </w:r>
            <w:r w:rsidRPr="006D3EDD">
              <w:rPr>
                <w:rFonts w:ascii="Arial" w:eastAsia="Times New Roman" w:hAnsi="Arial" w:cs="Arial"/>
                <w:b/>
                <w:bCs/>
                <w:color w:val="000000"/>
                <w:sz w:val="20"/>
                <w:szCs w:val="20"/>
              </w:rPr>
              <w:t>= V</w:t>
            </w:r>
            <w:r w:rsidRPr="006D3EDD">
              <w:rPr>
                <w:rFonts w:ascii="Arial" w:eastAsia="Times New Roman" w:hAnsi="Arial" w:cs="Arial"/>
                <w:b/>
                <w:bCs/>
                <w:color w:val="000000"/>
                <w:sz w:val="13"/>
                <w:szCs w:val="13"/>
              </w:rPr>
              <w:t xml:space="preserve">CE2 </w:t>
            </w:r>
            <w:r w:rsidRPr="006D3EDD">
              <w:rPr>
                <w:rFonts w:ascii="Arial" w:eastAsia="Times New Roman" w:hAnsi="Arial" w:cs="Arial"/>
                <w:b/>
                <w:bCs/>
                <w:color w:val="000000"/>
                <w:sz w:val="20"/>
                <w:szCs w:val="20"/>
              </w:rPr>
              <w:t>– V</w:t>
            </w:r>
            <w:r w:rsidRPr="006D3EDD">
              <w:rPr>
                <w:rFonts w:ascii="Arial" w:eastAsia="Times New Roman" w:hAnsi="Arial" w:cs="Arial"/>
                <w:b/>
                <w:bCs/>
                <w:color w:val="000000"/>
                <w:sz w:val="13"/>
                <w:szCs w:val="13"/>
              </w:rPr>
              <w:t>CE1</w:t>
            </w:r>
          </w:p>
        </w:tc>
        <w:tc>
          <w:tcPr>
            <w:tcW w:w="1356" w:type="dxa"/>
            <w:tcBorders>
              <w:top w:val="single" w:sz="8" w:space="0" w:color="000000"/>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h</w:t>
            </w:r>
            <w:r w:rsidRPr="006D3EDD">
              <w:rPr>
                <w:rFonts w:ascii="Arial" w:eastAsia="Times New Roman" w:hAnsi="Arial" w:cs="Arial"/>
                <w:b/>
                <w:bCs/>
                <w:color w:val="000000"/>
                <w:sz w:val="20"/>
                <w:szCs w:val="20"/>
                <w:vertAlign w:val="subscript"/>
              </w:rPr>
              <w:t>oe</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0</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1E-06</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3.9841E-07</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1</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0.00001</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3.9841E-06</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2</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0.00001</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3.9841E-06</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3</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0.0003</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0.00011952</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4</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0.0002</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7.9681E-05</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5</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0.0003</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0.00011952</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6</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0.0004</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0.00015936</w:t>
            </w:r>
          </w:p>
        </w:tc>
      </w:tr>
      <w:tr w:rsidR="006D3EDD" w:rsidRPr="006D3EDD" w:rsidTr="006D3EDD">
        <w:trPr>
          <w:trHeight w:val="330"/>
        </w:trPr>
        <w:tc>
          <w:tcPr>
            <w:tcW w:w="361" w:type="dxa"/>
            <w:tcBorders>
              <w:top w:val="nil"/>
              <w:left w:val="single" w:sz="8" w:space="0" w:color="000000"/>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jc w:val="center"/>
              <w:rPr>
                <w:rFonts w:ascii="Arial" w:eastAsia="Times New Roman" w:hAnsi="Arial" w:cs="Arial"/>
                <w:b/>
                <w:bCs/>
                <w:color w:val="000000"/>
                <w:sz w:val="20"/>
                <w:szCs w:val="20"/>
              </w:rPr>
            </w:pPr>
            <w:r w:rsidRPr="006D3EDD">
              <w:rPr>
                <w:rFonts w:ascii="Arial" w:eastAsia="Times New Roman" w:hAnsi="Arial" w:cs="Arial"/>
                <w:b/>
                <w:bCs/>
                <w:color w:val="000000"/>
                <w:sz w:val="20"/>
                <w:szCs w:val="20"/>
              </w:rPr>
              <w:t>7</w:t>
            </w:r>
          </w:p>
        </w:tc>
        <w:tc>
          <w:tcPr>
            <w:tcW w:w="1275"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0.0002</w:t>
            </w:r>
          </w:p>
        </w:tc>
        <w:tc>
          <w:tcPr>
            <w:tcW w:w="1908"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2.51</w:t>
            </w:r>
          </w:p>
        </w:tc>
        <w:tc>
          <w:tcPr>
            <w:tcW w:w="1356" w:type="dxa"/>
            <w:tcBorders>
              <w:top w:val="nil"/>
              <w:left w:val="nil"/>
              <w:bottom w:val="single" w:sz="8" w:space="0" w:color="000000"/>
              <w:right w:val="single" w:sz="8" w:space="0" w:color="000000"/>
            </w:tcBorders>
            <w:shd w:val="clear" w:color="auto" w:fill="auto"/>
            <w:vAlign w:val="center"/>
            <w:hideMark/>
          </w:tcPr>
          <w:p w:rsidR="006D3EDD" w:rsidRPr="006D3EDD" w:rsidRDefault="006D3EDD" w:rsidP="006D3EDD">
            <w:pPr>
              <w:spacing w:after="0" w:line="240" w:lineRule="auto"/>
              <w:rPr>
                <w:rFonts w:ascii="Times New Roman" w:eastAsia="Times New Roman" w:hAnsi="Times New Roman" w:cs="Times New Roman"/>
                <w:color w:val="000000"/>
                <w:sz w:val="24"/>
                <w:szCs w:val="24"/>
              </w:rPr>
            </w:pPr>
            <w:r w:rsidRPr="006D3EDD">
              <w:rPr>
                <w:rFonts w:ascii="Times New Roman" w:eastAsia="Times New Roman" w:hAnsi="Times New Roman" w:cs="Times New Roman"/>
                <w:color w:val="000000"/>
                <w:sz w:val="24"/>
                <w:szCs w:val="24"/>
              </w:rPr>
              <w:t>7.9681E-05</w:t>
            </w:r>
          </w:p>
        </w:tc>
      </w:tr>
    </w:tbl>
    <w:p w:rsidR="0098528B" w:rsidRDefault="0098528B" w:rsidP="006D3EDD">
      <w:pPr>
        <w:jc w:val="center"/>
        <w:rPr>
          <w:rFonts w:ascii="Cambria" w:hAnsi="Cambria"/>
          <w:sz w:val="24"/>
        </w:rPr>
      </w:pPr>
    </w:p>
    <w:p w:rsidR="006D3EDD" w:rsidRDefault="006D3EDD" w:rsidP="006D3EDD">
      <w:pPr>
        <w:jc w:val="center"/>
        <w:rPr>
          <w:rFonts w:ascii="Cambria" w:hAnsi="Cambria"/>
          <w:sz w:val="24"/>
        </w:rPr>
      </w:pPr>
      <w:r>
        <w:rPr>
          <w:rFonts w:ascii="Cambria" w:hAnsi="Cambria"/>
          <w:sz w:val="24"/>
        </w:rPr>
        <w:t>Table 1b: Hoe Calculations</w:t>
      </w:r>
    </w:p>
    <w:tbl>
      <w:tblPr>
        <w:tblStyle w:val="TableGrid"/>
        <w:tblW w:w="0" w:type="auto"/>
        <w:tblInd w:w="2275" w:type="dxa"/>
        <w:tblLook w:val="04A0" w:firstRow="1" w:lastRow="0" w:firstColumn="1" w:lastColumn="0" w:noHBand="0" w:noVBand="1"/>
      </w:tblPr>
      <w:tblGrid>
        <w:gridCol w:w="2016"/>
        <w:gridCol w:w="2880"/>
      </w:tblGrid>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N</w:t>
            </w:r>
          </w:p>
        </w:tc>
        <w:tc>
          <w:tcPr>
            <w:tcW w:w="2880" w:type="dxa"/>
          </w:tcPr>
          <w:p w:rsidR="006D3EDD" w:rsidRDefault="006D3EDD" w:rsidP="006D3EDD">
            <w:pPr>
              <w:jc w:val="center"/>
              <w:rPr>
                <w:rFonts w:ascii="Cambria" w:hAnsi="Cambria"/>
                <w:sz w:val="24"/>
              </w:rPr>
            </w:pPr>
            <w:r>
              <w:rPr>
                <w:rFonts w:ascii="Cambria" w:hAnsi="Cambria"/>
                <w:sz w:val="24"/>
              </w:rPr>
              <w:t>hFE @5V</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0</w:t>
            </w:r>
          </w:p>
        </w:tc>
        <w:tc>
          <w:tcPr>
            <w:tcW w:w="2880" w:type="dxa"/>
          </w:tcPr>
          <w:p w:rsidR="006D3EDD" w:rsidRDefault="006D3EDD" w:rsidP="006D3EDD">
            <w:pPr>
              <w:jc w:val="center"/>
              <w:rPr>
                <w:rFonts w:ascii="Cambria" w:hAnsi="Cambria"/>
                <w:sz w:val="24"/>
              </w:rPr>
            </w:pPr>
            <w:r>
              <w:rPr>
                <w:rFonts w:ascii="Cambria" w:hAnsi="Cambria"/>
                <w:sz w:val="24"/>
              </w:rPr>
              <w:t>8</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1</w:t>
            </w:r>
          </w:p>
        </w:tc>
        <w:tc>
          <w:tcPr>
            <w:tcW w:w="2880" w:type="dxa"/>
          </w:tcPr>
          <w:p w:rsidR="006D3EDD" w:rsidRDefault="006D3EDD" w:rsidP="006D3EDD">
            <w:pPr>
              <w:jc w:val="center"/>
              <w:rPr>
                <w:rFonts w:ascii="Cambria" w:hAnsi="Cambria"/>
                <w:sz w:val="24"/>
              </w:rPr>
            </w:pPr>
            <w:r>
              <w:rPr>
                <w:rFonts w:ascii="Cambria" w:hAnsi="Cambria"/>
                <w:sz w:val="24"/>
              </w:rPr>
              <w:t>4</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2</w:t>
            </w:r>
          </w:p>
        </w:tc>
        <w:tc>
          <w:tcPr>
            <w:tcW w:w="2880" w:type="dxa"/>
          </w:tcPr>
          <w:p w:rsidR="006D3EDD" w:rsidRDefault="006D3EDD" w:rsidP="006D3EDD">
            <w:pPr>
              <w:jc w:val="center"/>
              <w:rPr>
                <w:rFonts w:ascii="Cambria" w:hAnsi="Cambria"/>
                <w:sz w:val="24"/>
              </w:rPr>
            </w:pPr>
            <w:r>
              <w:rPr>
                <w:rFonts w:ascii="Cambria" w:hAnsi="Cambria"/>
                <w:sz w:val="24"/>
              </w:rPr>
              <w:t>4</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3</w:t>
            </w:r>
          </w:p>
        </w:tc>
        <w:tc>
          <w:tcPr>
            <w:tcW w:w="2880" w:type="dxa"/>
          </w:tcPr>
          <w:p w:rsidR="006D3EDD" w:rsidRDefault="006D3EDD" w:rsidP="006D3EDD">
            <w:pPr>
              <w:jc w:val="center"/>
              <w:rPr>
                <w:rFonts w:ascii="Cambria" w:hAnsi="Cambria"/>
                <w:sz w:val="24"/>
              </w:rPr>
            </w:pPr>
            <w:r>
              <w:rPr>
                <w:rFonts w:ascii="Cambria" w:hAnsi="Cambria"/>
                <w:sz w:val="24"/>
              </w:rPr>
              <w:t>4</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4</w:t>
            </w:r>
          </w:p>
        </w:tc>
        <w:tc>
          <w:tcPr>
            <w:tcW w:w="2880" w:type="dxa"/>
          </w:tcPr>
          <w:p w:rsidR="006D3EDD" w:rsidRDefault="006D3EDD" w:rsidP="006D3EDD">
            <w:pPr>
              <w:jc w:val="center"/>
              <w:rPr>
                <w:rFonts w:ascii="Cambria" w:hAnsi="Cambria"/>
                <w:sz w:val="24"/>
              </w:rPr>
            </w:pPr>
            <w:r>
              <w:rPr>
                <w:rFonts w:ascii="Cambria" w:hAnsi="Cambria"/>
                <w:sz w:val="24"/>
              </w:rPr>
              <w:t>4</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5</w:t>
            </w:r>
          </w:p>
        </w:tc>
        <w:tc>
          <w:tcPr>
            <w:tcW w:w="2880" w:type="dxa"/>
          </w:tcPr>
          <w:p w:rsidR="006D3EDD" w:rsidRDefault="006D3EDD" w:rsidP="006D3EDD">
            <w:pPr>
              <w:jc w:val="center"/>
              <w:rPr>
                <w:rFonts w:ascii="Cambria" w:hAnsi="Cambria"/>
                <w:sz w:val="24"/>
              </w:rPr>
            </w:pPr>
            <w:r>
              <w:rPr>
                <w:rFonts w:ascii="Cambria" w:hAnsi="Cambria"/>
                <w:sz w:val="24"/>
              </w:rPr>
              <w:t>5</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6</w:t>
            </w:r>
          </w:p>
        </w:tc>
        <w:tc>
          <w:tcPr>
            <w:tcW w:w="2880" w:type="dxa"/>
          </w:tcPr>
          <w:p w:rsidR="006D3EDD" w:rsidRDefault="006D3EDD" w:rsidP="006D3EDD">
            <w:pPr>
              <w:jc w:val="center"/>
              <w:rPr>
                <w:rFonts w:ascii="Cambria" w:hAnsi="Cambria"/>
                <w:sz w:val="24"/>
              </w:rPr>
            </w:pPr>
            <w:r>
              <w:rPr>
                <w:rFonts w:ascii="Cambria" w:hAnsi="Cambria"/>
                <w:sz w:val="24"/>
              </w:rPr>
              <w:t>7</w:t>
            </w:r>
          </w:p>
        </w:tc>
      </w:tr>
      <w:tr w:rsidR="006D3EDD" w:rsidTr="006D3EDD">
        <w:trPr>
          <w:trHeight w:val="288"/>
        </w:trPr>
        <w:tc>
          <w:tcPr>
            <w:tcW w:w="2016" w:type="dxa"/>
          </w:tcPr>
          <w:p w:rsidR="006D3EDD" w:rsidRDefault="006D3EDD" w:rsidP="006D3EDD">
            <w:pPr>
              <w:jc w:val="center"/>
              <w:rPr>
                <w:rFonts w:ascii="Cambria" w:hAnsi="Cambria"/>
                <w:sz w:val="24"/>
              </w:rPr>
            </w:pPr>
            <w:r>
              <w:rPr>
                <w:rFonts w:ascii="Cambria" w:hAnsi="Cambria"/>
                <w:sz w:val="24"/>
              </w:rPr>
              <w:t>7</w:t>
            </w:r>
          </w:p>
        </w:tc>
        <w:tc>
          <w:tcPr>
            <w:tcW w:w="2880" w:type="dxa"/>
          </w:tcPr>
          <w:p w:rsidR="006D3EDD" w:rsidRDefault="006D3EDD" w:rsidP="006D3EDD">
            <w:pPr>
              <w:jc w:val="center"/>
              <w:rPr>
                <w:rFonts w:ascii="Cambria" w:hAnsi="Cambria"/>
                <w:sz w:val="24"/>
              </w:rPr>
            </w:pPr>
            <w:r>
              <w:rPr>
                <w:rFonts w:ascii="Cambria" w:hAnsi="Cambria"/>
                <w:sz w:val="24"/>
              </w:rPr>
              <w:t>8</w:t>
            </w:r>
          </w:p>
        </w:tc>
      </w:tr>
    </w:tbl>
    <w:p w:rsidR="006D3EDD" w:rsidRDefault="006D3EDD" w:rsidP="006D3EDD">
      <w:pPr>
        <w:jc w:val="center"/>
        <w:rPr>
          <w:rFonts w:ascii="Cambria" w:hAnsi="Cambria"/>
          <w:sz w:val="24"/>
        </w:rPr>
      </w:pPr>
    </w:p>
    <w:p w:rsidR="006D3EDD" w:rsidRPr="00F15556" w:rsidRDefault="006D3EDD" w:rsidP="006D3EDD">
      <w:pPr>
        <w:jc w:val="center"/>
        <w:rPr>
          <w:rFonts w:ascii="Cambria" w:hAnsi="Cambria"/>
          <w:sz w:val="24"/>
        </w:rPr>
      </w:pPr>
      <w:r>
        <w:rPr>
          <w:rFonts w:ascii="Cambria" w:hAnsi="Cambria"/>
          <w:sz w:val="24"/>
        </w:rPr>
        <w:t>Table 2: Inverse active values of hFE</w:t>
      </w:r>
      <w:bookmarkStart w:id="0" w:name="_GoBack"/>
      <w:bookmarkEnd w:id="0"/>
    </w:p>
    <w:sectPr w:rsidR="006D3EDD" w:rsidRPr="00F1555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36CA8" w:rsidRDefault="00D36CA8" w:rsidP="0069577E">
      <w:pPr>
        <w:spacing w:after="0" w:line="240" w:lineRule="auto"/>
      </w:pPr>
      <w:r>
        <w:separator/>
      </w:r>
    </w:p>
  </w:endnote>
  <w:endnote w:type="continuationSeparator" w:id="0">
    <w:p w:rsidR="00D36CA8" w:rsidRDefault="00D36CA8" w:rsidP="006957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36CA8" w:rsidRDefault="00D36CA8" w:rsidP="0069577E">
      <w:pPr>
        <w:spacing w:after="0" w:line="240" w:lineRule="auto"/>
      </w:pPr>
      <w:r>
        <w:separator/>
      </w:r>
    </w:p>
  </w:footnote>
  <w:footnote w:type="continuationSeparator" w:id="0">
    <w:p w:rsidR="00D36CA8" w:rsidRDefault="00D36CA8" w:rsidP="0069577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2FA0B82"/>
    <w:multiLevelType w:val="hybridMultilevel"/>
    <w:tmpl w:val="57F2416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157"/>
    <w:rsid w:val="000B5A3B"/>
    <w:rsid w:val="000B7EB2"/>
    <w:rsid w:val="001411BC"/>
    <w:rsid w:val="001B3DEE"/>
    <w:rsid w:val="003F5E91"/>
    <w:rsid w:val="004007FF"/>
    <w:rsid w:val="00423008"/>
    <w:rsid w:val="0043123D"/>
    <w:rsid w:val="00433CD1"/>
    <w:rsid w:val="004629A8"/>
    <w:rsid w:val="00515764"/>
    <w:rsid w:val="005C0257"/>
    <w:rsid w:val="005C4B62"/>
    <w:rsid w:val="005F43F5"/>
    <w:rsid w:val="0069577E"/>
    <w:rsid w:val="006C4501"/>
    <w:rsid w:val="006D3EDD"/>
    <w:rsid w:val="00716435"/>
    <w:rsid w:val="00717F37"/>
    <w:rsid w:val="00720502"/>
    <w:rsid w:val="007A05B3"/>
    <w:rsid w:val="007A2B88"/>
    <w:rsid w:val="0086407A"/>
    <w:rsid w:val="0098528B"/>
    <w:rsid w:val="009A7002"/>
    <w:rsid w:val="009F207E"/>
    <w:rsid w:val="00A00562"/>
    <w:rsid w:val="00A454CC"/>
    <w:rsid w:val="00AA7157"/>
    <w:rsid w:val="00AD4743"/>
    <w:rsid w:val="00AD68BA"/>
    <w:rsid w:val="00B16E01"/>
    <w:rsid w:val="00B21794"/>
    <w:rsid w:val="00B36A63"/>
    <w:rsid w:val="00B6546B"/>
    <w:rsid w:val="00B938EB"/>
    <w:rsid w:val="00BC48C9"/>
    <w:rsid w:val="00C11286"/>
    <w:rsid w:val="00C70A1C"/>
    <w:rsid w:val="00C77E31"/>
    <w:rsid w:val="00C839D0"/>
    <w:rsid w:val="00C903AF"/>
    <w:rsid w:val="00CF496F"/>
    <w:rsid w:val="00D36353"/>
    <w:rsid w:val="00D36CA8"/>
    <w:rsid w:val="00D90143"/>
    <w:rsid w:val="00E20470"/>
    <w:rsid w:val="00E761AC"/>
    <w:rsid w:val="00F02F60"/>
    <w:rsid w:val="00F15556"/>
    <w:rsid w:val="00F23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BD3E3"/>
  <w15:chartTrackingRefBased/>
  <w15:docId w15:val="{D0B4A551-418C-47DF-9F3B-CA092AF64F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957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69577E"/>
  </w:style>
  <w:style w:type="paragraph" w:styleId="Footer">
    <w:name w:val="footer"/>
    <w:basedOn w:val="Normal"/>
    <w:link w:val="FooterChar"/>
    <w:uiPriority w:val="99"/>
    <w:unhideWhenUsed/>
    <w:rsid w:val="0069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69577E"/>
  </w:style>
  <w:style w:type="paragraph" w:styleId="ListParagraph">
    <w:name w:val="List Paragraph"/>
    <w:basedOn w:val="Normal"/>
    <w:uiPriority w:val="34"/>
    <w:qFormat/>
    <w:rsid w:val="004007FF"/>
    <w:pPr>
      <w:ind w:left="720"/>
      <w:contextualSpacing/>
    </w:pPr>
  </w:style>
  <w:style w:type="table" w:styleId="TableGrid">
    <w:name w:val="Table Grid"/>
    <w:basedOn w:val="TableNormal"/>
    <w:uiPriority w:val="39"/>
    <w:rsid w:val="009852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2791382">
      <w:bodyDiv w:val="1"/>
      <w:marLeft w:val="0"/>
      <w:marRight w:val="0"/>
      <w:marTop w:val="0"/>
      <w:marBottom w:val="0"/>
      <w:divBdr>
        <w:top w:val="none" w:sz="0" w:space="0" w:color="auto"/>
        <w:left w:val="none" w:sz="0" w:space="0" w:color="auto"/>
        <w:bottom w:val="none" w:sz="0" w:space="0" w:color="auto"/>
        <w:right w:val="none" w:sz="0" w:space="0" w:color="auto"/>
      </w:divBdr>
    </w:div>
    <w:div w:id="1798065927">
      <w:bodyDiv w:val="1"/>
      <w:marLeft w:val="0"/>
      <w:marRight w:val="0"/>
      <w:marTop w:val="0"/>
      <w:marBottom w:val="0"/>
      <w:divBdr>
        <w:top w:val="none" w:sz="0" w:space="0" w:color="auto"/>
        <w:left w:val="none" w:sz="0" w:space="0" w:color="auto"/>
        <w:bottom w:val="none" w:sz="0" w:space="0" w:color="auto"/>
        <w:right w:val="none" w:sz="0" w:space="0" w:color="auto"/>
      </w:divBdr>
    </w:div>
    <w:div w:id="2134903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2</Pages>
  <Words>357</Words>
  <Characters>2038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Daniel Brant</dc:creator>
  <cp:keywords/>
  <dc:description/>
  <cp:lastModifiedBy>Christopher Daniel Brant</cp:lastModifiedBy>
  <cp:revision>14</cp:revision>
  <dcterms:created xsi:type="dcterms:W3CDTF">2017-10-23T05:04:00Z</dcterms:created>
  <dcterms:modified xsi:type="dcterms:W3CDTF">2017-10-30T05:55:00Z</dcterms:modified>
</cp:coreProperties>
</file>