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FND-002</w:t>
        <w:br/>
        <w:t>Justification of the Microscopic State</w:t>
      </w:r>
    </w:p>
    <w:p>
      <w:r>
        <w:t>Prerequisite: CORE-001 Outcome A. CORE-001 introduced a mathematically consistent microscopic model. FND-002 does not extend the model. Its sole purpose is to determine which assumptions are required by existing PBUF theory, which are optional modelling choices, and which become new postulates.</w:t>
      </w:r>
    </w:p>
    <w:p>
      <w:pPr>
        <w:pStyle w:val="Heading2"/>
      </w:pPr>
      <w:r>
        <w:t>Mission</w:t>
      </w:r>
    </w:p>
    <w:p>
      <w:r>
        <w:t>Audit every assumption introduced in CORE-001. Replace assumptions with derivations wherever possible. If a derivation is impossible using existing PBUF material, explicitly identify the assumption as a new foundational postulate.</w:t>
      </w:r>
    </w:p>
    <w:p>
      <w:pPr>
        <w:pStyle w:val="Heading2"/>
      </w:pPr>
      <w:r>
        <w:t>Scope</w:t>
      </w:r>
    </w:p>
    <w:p>
      <w:r>
        <w:t>No weak-lensing development.</w:t>
        <w:br/>
        <w:t>No cosmology development.</w:t>
        <w:br/>
        <w:t>No parameter fitting.</w:t>
        <w:br/>
        <w:t>No benchmark comparisons.</w:t>
        <w:br/>
        <w:br/>
        <w:t>This is a theory-only milestone.</w:t>
      </w:r>
    </w:p>
    <w:p>
      <w:pPr>
        <w:pStyle w:val="Heading2"/>
      </w:pPr>
      <w:r>
        <w:t>Assumptions to Audit</w:t>
      </w:r>
    </w:p>
    <w:p>
      <w:r>
        <w:t>1. Exactly three microscopic degrees of freedom.</w:t>
        <w:br/>
        <w:t>2. Characteristic coupling scale α*=1/137.</w:t>
        <w:br/>
        <w:t>3. Isotropic lattice/regulator.</w:t>
        <w:br/>
        <w:t>4. Linear matter-state interaction.</w:t>
        <w:br/>
        <w:t>5. Quadratic local recovery energy.</w:t>
        <w:br/>
        <w:t>6. Nearest-neighbour transmission.</w:t>
        <w:br/>
        <w:t>7. Overdamped relaxation.</w:t>
        <w:br/>
        <w:t>8. Choice of coarse-graining kernel.</w:t>
        <w:br/>
        <w:t>9. Scalar continuum field u(x).</w:t>
      </w:r>
    </w:p>
    <w:p>
      <w:pPr>
        <w:pStyle w:val="Heading2"/>
      </w:pPr>
      <w:r>
        <w:t>Required Analysis</w:t>
      </w:r>
    </w:p>
    <w:p>
      <w:r>
        <w:t>For each assumption provide:</w:t>
        <w:br/>
        <w:t>• Is it explicitly present in existing PBUF?</w:t>
        <w:br/>
        <w:t>• Can it be mathematically derived?</w:t>
        <w:br/>
        <w:t>• Can it be weakened?</w:t>
        <w:br/>
        <w:t>• Can it be removed?</w:t>
        <w:br/>
        <w:t>• What observable consequence does it have?</w:t>
        <w:br/>
        <w:t>• What breaks if it is changed?</w:t>
      </w:r>
    </w:p>
    <w:p>
      <w:pPr>
        <w:pStyle w:val="Heading2"/>
      </w:pPr>
      <w:r>
        <w:t>Alternative Models</w:t>
      </w:r>
    </w:p>
    <w:p>
      <w:r>
        <w:t>Investigate whether equivalent continuum behaviour can arise from:</w:t>
        <w:br/>
        <w:t>• non-lattice formulations,</w:t>
        <w:br/>
        <w:t>• graph/network descriptions,</w:t>
        <w:br/>
        <w:t>• continuum microfields,</w:t>
        <w:br/>
        <w:t>• tensor internal states,</w:t>
        <w:br/>
        <w:t>• alternative coarse-graining operators.</w:t>
        <w:br/>
        <w:br/>
        <w:t>Prefer formulations requiring fewer independent assumptions.</w:t>
      </w:r>
    </w:p>
    <w:p>
      <w:pPr>
        <w:pStyle w:val="Heading2"/>
      </w:pPr>
      <w:r>
        <w:t>Minimal Postulate Principle</w:t>
      </w:r>
    </w:p>
    <w:p>
      <w:r>
        <w:t>The preferred theory is the one requiring the fewest independent postulates while preserving:</w:t>
        <w:br/>
        <w:t>• internal consistency,</w:t>
        <w:br/>
        <w:t>• PBUF philosophy,</w:t>
        <w:br/>
        <w:t>• compatibility with the frozen WL laboratory.</w:t>
      </w:r>
    </w:p>
    <w:p>
      <w:pPr>
        <w:pStyle w:val="Heading2"/>
      </w:pPr>
      <w:r>
        <w:t>Deliverables</w:t>
      </w:r>
    </w:p>
    <w:p>
      <w:r>
        <w:t>1. Assumption audit matrix.</w:t>
        <w:br/>
        <w:t>2. Derivation matrix.</w:t>
        <w:br/>
        <w:t>3. Minimal postulate set.</w:t>
        <w:br/>
        <w:t>4. Revised microscopic model (if justified).</w:t>
        <w:br/>
        <w:t>5. List of irreducible postulates.</w:t>
        <w:br/>
        <w:t>6. Recommendation for FND-003.</w:t>
      </w:r>
    </w:p>
    <w:p>
      <w:pPr>
        <w:pStyle w:val="Heading2"/>
      </w:pPr>
      <w:r>
        <w:t>Completion Criteria</w:t>
      </w:r>
    </w:p>
    <w:p>
      <w:r>
        <w:t>FND-002 is complete when every CORE-001 assumption has one of four labels:</w:t>
        <w:br/>
        <w:t>DERIVED</w:t>
        <w:br/>
        <w:t>SUPPORTED</w:t>
        <w:br/>
        <w:t>OPTIONAL</w:t>
        <w:br/>
        <w:t>NEW POSTULATE</w:t>
        <w:br/>
        <w:br/>
        <w:t>No assumption may remain undocumented.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