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WL DEV-002A</w:t>
        <w:br/>
        <w:t>Constitutive Law Discovery Mission</w:t>
      </w:r>
    </w:p>
    <w:p>
      <w:r>
        <w:t>This document follows WL-002. The weak-lensing laboratory is considered validated. The purpose of WL-002A is not to improve RMSE by trial and error, but to derive a physically motivated constitutive law for spacetime deformation using the existing PBUF concepts.</w:t>
      </w:r>
    </w:p>
    <w:p>
      <w:pPr>
        <w:pStyle w:val="Heading2"/>
      </w:pPr>
      <w:r>
        <w:t>Mission</w:t>
      </w:r>
    </w:p>
    <w:p>
      <w:r>
        <w:t>Replace empirical deformation rules with a constitutive law derived from PBUF principles. Every new equation must be explainable from physics before it is judged by its numerical performance.</w:t>
      </w:r>
    </w:p>
    <w:p>
      <w:pPr>
        <w:pStyle w:val="Heading2"/>
      </w:pPr>
      <w:r>
        <w:t>Current Status</w:t>
      </w:r>
    </w:p>
    <w:p>
      <w:r>
        <w:t>Established:</w:t>
        <w:br/>
        <w:t>• End-to-end laboratory works.</w:t>
        <w:br/>
        <w:t>• Branch isolation works.</w:t>
        <w:br/>
        <w:t>• Validation gates work.</w:t>
        <w:br/>
        <w:t>• Candidate Version D improves over Version A while remaining valid.</w:t>
        <w:br/>
        <w:br/>
        <w:t>Unknown:</w:t>
        <w:br/>
        <w:t>• The true constitutive law.</w:t>
        <w:br/>
        <w:t>• How deformation propagates.</w:t>
        <w:br/>
        <w:t>• How stiffness varies with loading.</w:t>
        <w:br/>
        <w:t>• How photons couple to the deformation field.</w:t>
      </w:r>
    </w:p>
    <w:p>
      <w:pPr>
        <w:pStyle w:val="Heading2"/>
      </w:pPr>
      <w:r>
        <w:t>Scientific Questions</w:t>
      </w:r>
    </w:p>
    <w:p>
      <w:r>
        <w:t>The coding agent shall investigate:</w:t>
        <w:br/>
        <w:br/>
        <w:t>1. What quantity is actually being deformed?</w:t>
        <w:br/>
        <w:t>2. Is deformation scalar or tensor?</w:t>
        <w:br/>
        <w:t>3. Does deformation propagate through the medium?</w:t>
        <w:br/>
        <w:t>4. What determines propagation length?</w:t>
        <w:br/>
        <w:t>5. Is stiffness constant or position dependent?</w:t>
        <w:br/>
        <w:t>6. Is recovery local or distributed?</w:t>
        <w:br/>
        <w:t>7. Which quantities already exist inside PBUF that naturally define these behaviours?</w:t>
      </w:r>
    </w:p>
    <w:p>
      <w:pPr>
        <w:pStyle w:val="Heading2"/>
      </w:pPr>
      <w:r>
        <w:t>Design Rules</w:t>
      </w:r>
    </w:p>
    <w:p>
      <w:r>
        <w:t>Do not introduce arbitrary fitting constants.</w:t>
        <w:br/>
        <w:br/>
        <w:t>Prefer equations that:</w:t>
        <w:br/>
        <w:t>• emerge naturally from PBUF,</w:t>
        <w:br/>
        <w:t>• conserve symmetry,</w:t>
        <w:br/>
        <w:t>• reduce to the WL-001 baseline under limiting cases,</w:t>
        <w:br/>
        <w:t>• remain numerically stable,</w:t>
        <w:br/>
        <w:t>• require the fewest assumptions.</w:t>
      </w:r>
    </w:p>
    <w:p>
      <w:pPr>
        <w:pStyle w:val="Heading2"/>
      </w:pPr>
      <w:r>
        <w:t>Candidate Families</w:t>
      </w:r>
    </w:p>
    <w:p>
      <w:r>
        <w:t>Investigate, document and compare:</w:t>
        <w:br/>
        <w:br/>
        <w:t>• Local loading equations</w:t>
        <w:br/>
        <w:t>• Diffusion-type equations</w:t>
        <w:br/>
        <w:t>• Helmholtz-type propagation</w:t>
        <w:br/>
        <w:t>• Elastic-medium equations</w:t>
        <w:br/>
        <w:t>• Variable-rigidity equations</w:t>
        <w:br/>
        <w:t>• Tensor deformation formulations</w:t>
        <w:br/>
        <w:br/>
        <w:t>Document why each succeeds or fails.</w:t>
      </w:r>
    </w:p>
    <w:p>
      <w:pPr>
        <w:pStyle w:val="Heading2"/>
      </w:pPr>
      <w:r>
        <w:t>Evaluation</w:t>
      </w:r>
    </w:p>
    <w:p>
      <w:r>
        <w:t>Each candidate must be evaluated using the frozen WL-001 laboratory.</w:t>
        <w:br/>
        <w:br/>
        <w:t>Compare:</w:t>
        <w:br/>
        <w:t>• RMSE</w:t>
        <w:br/>
        <w:t>• deformation topology</w:t>
        <w:br/>
        <w:t>• gradient topology</w:t>
        <w:br/>
        <w:t>• photon trajectories</w:t>
        <w:br/>
        <w:t>• residual maps</w:t>
        <w:br/>
        <w:t>• numerical stability</w:t>
        <w:br/>
        <w:t>• computational cost</w:t>
        <w:br/>
        <w:br/>
        <w:t>A lower RMSE alone is insufficient.</w:t>
      </w:r>
    </w:p>
    <w:p>
      <w:pPr>
        <w:pStyle w:val="Heading2"/>
      </w:pPr>
      <w:r>
        <w:t>Deliverable</w:t>
      </w:r>
    </w:p>
    <w:p>
      <w:r>
        <w:t>Produce a ranked catalogue of constitutive equations.</w:t>
        <w:br/>
        <w:br/>
        <w:t>For every candidate include:</w:t>
        <w:br/>
        <w:t>• equation</w:t>
        <w:br/>
        <w:t>• physical motivation</w:t>
        <w:br/>
        <w:t>• assumptions</w:t>
        <w:br/>
        <w:t>• strengths</w:t>
        <w:br/>
        <w:t>• weaknesses</w:t>
        <w:br/>
        <w:t>• validation outcome</w:t>
        <w:br/>
        <w:t>• recommendation</w:t>
        <w:br/>
        <w:br/>
        <w:t>Select the strongest scientifically defensible candidate for integration into the next development phase.</w:t>
      </w:r>
    </w:p>
    <w:p>
      <w:pPr>
        <w:pStyle w:val="Heading2"/>
      </w:pPr>
      <w:r>
        <w:t>Completion Criteria</w:t>
      </w:r>
    </w:p>
    <w:p>
      <w:r>
        <w:t>WL-002A is complete when the coding agent can justify one preferred constitutive law based on both physical reasoning and experimental evidence, not merely numerical 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