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is shown. Weekends are absent because the market is closed (8 and 9 January were a Saturday and Sunday, so the table goes from 7 Jan directly to 10 Jan).</w:t>
      </w:r>
    </w:p>
    <w:p>
      <w:r>
        <w:rPr>
          <w:b w:val="0"/>
          <w:i w:val="0"/>
        </w:rPr>
        <w:t>Read each row left to right: SPY's price and its dollar change for the day, then the portfolio value before and after that market move — comparing these two numbers immediately shows the day's gain or loss. Then the uncertainty level and finally the trade the agent took in response.</w:t>
      </w:r>
    </w:p>
    <w:tbl>
      <w:tblPr>
        <w:tblStyle w:val="LightList-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4"/>
              </w:rPr>
              <w:t>Day</w:t>
            </w:r>
          </w:p>
        </w:tc>
        <w:tc>
          <w:tcPr>
            <w:tcW w:type="dxa" w:w="1344"/>
          </w:tcPr>
          <w:p>
            <w:r>
              <w:rPr>
                <w:b/>
                <w:sz w:val="14"/>
              </w:rPr>
              <w:t>SPY Price</w:t>
            </w:r>
          </w:p>
        </w:tc>
        <w:tc>
          <w:tcPr>
            <w:tcW w:type="dxa" w:w="1344"/>
          </w:tcPr>
          <w:p>
            <w:r>
              <w:rPr>
                <w:b/>
                <w:sz w:val="14"/>
              </w:rPr>
              <w:t>SPY Change</w:t>
            </w:r>
          </w:p>
        </w:tc>
        <w:tc>
          <w:tcPr>
            <w:tcW w:type="dxa" w:w="1344"/>
          </w:tcPr>
          <w:p>
            <w:r>
              <w:rPr>
                <w:b/>
                <w:sz w:val="14"/>
              </w:rPr>
              <w:t>Value (before)</w:t>
            </w:r>
          </w:p>
        </w:tc>
        <w:tc>
          <w:tcPr>
            <w:tcW w:type="dxa" w:w="1344"/>
          </w:tcPr>
          <w:p>
            <w:r>
              <w:rPr>
                <w:b/>
                <w:sz w:val="14"/>
              </w:rPr>
              <w:t>Uncertainty</w:t>
            </w:r>
          </w:p>
        </w:tc>
        <w:tc>
          <w:tcPr>
            <w:tcW w:type="dxa" w:w="1344"/>
          </w:tcPr>
          <w:p>
            <w:r>
              <w:rPr>
                <w:b/>
                <w:sz w:val="14"/>
              </w:rPr>
              <w:t>Trade</w:t>
            </w:r>
          </w:p>
        </w:tc>
        <w:tc>
          <w:tcPr>
            <w:tcW w:type="dxa" w:w="1344"/>
          </w:tcPr>
          <w:p>
            <w:r>
              <w:rPr>
                <w:b/>
                <w:sz w:val="14"/>
              </w:rPr>
              <w:t>Value (after)</w:t>
            </w:r>
          </w:p>
        </w:tc>
      </w:tr>
      <w:tr>
        <w:tc>
          <w:tcPr>
            <w:tcW w:type="dxa" w:w="1344"/>
          </w:tcPr>
          <w:p>
            <w:r>
              <w:rPr>
                <w:sz w:val="14"/>
              </w:rPr>
              <w:t>3 Jan</w:t>
            </w:r>
          </w:p>
        </w:tc>
        <w:tc>
          <w:tcPr>
            <w:tcW w:type="dxa" w:w="1344"/>
          </w:tcPr>
          <w:p>
            <w:r>
              <w:rPr>
                <w:sz w:val="14"/>
              </w:rPr>
              <w:t>$474.96</w:t>
            </w:r>
          </w:p>
        </w:tc>
        <w:tc>
          <w:tcPr>
            <w:tcW w:type="dxa" w:w="1344"/>
          </w:tcPr>
          <w:p>
            <w:r>
              <w:rPr>
                <w:sz w:val="14"/>
              </w:rPr>
              <w:t>-$0.57 (-0.12%)</w:t>
            </w:r>
          </w:p>
        </w:tc>
        <w:tc>
          <w:tcPr>
            <w:tcW w:type="dxa" w:w="1344"/>
          </w:tcPr>
          <w:p>
            <w:r>
              <w:rPr>
                <w:sz w:val="14"/>
              </w:rPr>
              <w:t>$1,000,000</w:t>
            </w:r>
          </w:p>
        </w:tc>
        <w:tc>
          <w:tcPr>
            <w:tcW w:type="dxa" w:w="1344"/>
          </w:tcPr>
          <w:p>
            <w:r>
              <w:rPr>
                <w:sz w:val="14"/>
              </w:rPr>
              <w:t>0.23 (low)</w:t>
            </w:r>
          </w:p>
        </w:tc>
        <w:tc>
          <w:tcPr>
            <w:tcW w:type="dxa" w:w="1344"/>
          </w:tcPr>
          <w:p>
            <w:r>
              <w:rPr>
                <w:sz w:val="14"/>
              </w:rPr>
              <w:t>BUY</w:t>
            </w:r>
          </w:p>
        </w:tc>
        <w:tc>
          <w:tcPr>
            <w:tcW w:type="dxa" w:w="1344"/>
          </w:tcPr>
          <w:p>
            <w:r>
              <w:rPr>
                <w:sz w:val="14"/>
              </w:rPr>
              <w:t>$1,000,000</w:t>
            </w:r>
          </w:p>
        </w:tc>
      </w:tr>
      <w:tr>
        <w:tc>
          <w:tcPr>
            <w:tcW w:type="dxa" w:w="1344"/>
          </w:tcPr>
          <w:p>
            <w:r>
              <w:rPr>
                <w:sz w:val="14"/>
              </w:rPr>
              <w:t>4 Jan</w:t>
            </w:r>
          </w:p>
        </w:tc>
        <w:tc>
          <w:tcPr>
            <w:tcW w:type="dxa" w:w="1344"/>
          </w:tcPr>
          <w:p>
            <w:r>
              <w:rPr>
                <w:sz w:val="14"/>
              </w:rPr>
              <w:t>$477.63</w:t>
            </w:r>
          </w:p>
        </w:tc>
        <w:tc>
          <w:tcPr>
            <w:tcW w:type="dxa" w:w="1344"/>
          </w:tcPr>
          <w:p>
            <w:r>
              <w:rPr>
                <w:sz w:val="14"/>
              </w:rPr>
              <w:t>+$2.67 (+0.56%)</w:t>
            </w:r>
          </w:p>
        </w:tc>
        <w:tc>
          <w:tcPr>
            <w:tcW w:type="dxa" w:w="1344"/>
          </w:tcPr>
          <w:p>
            <w:r>
              <w:rPr>
                <w:sz w:val="14"/>
              </w:rPr>
              <w:t>$1,000,000</w:t>
            </w:r>
          </w:p>
        </w:tc>
        <w:tc>
          <w:tcPr>
            <w:tcW w:type="dxa" w:w="1344"/>
          </w:tcPr>
          <w:p>
            <w:r>
              <w:rPr>
                <w:sz w:val="14"/>
              </w:rPr>
              <w:t>0.19 (low)</w:t>
            </w:r>
          </w:p>
        </w:tc>
        <w:tc>
          <w:tcPr>
            <w:tcW w:type="dxa" w:w="1344"/>
          </w:tcPr>
          <w:p>
            <w:r>
              <w:rPr>
                <w:sz w:val="14"/>
              </w:rPr>
              <w:t>BUY</w:t>
            </w:r>
          </w:p>
        </w:tc>
        <w:tc>
          <w:tcPr>
            <w:tcW w:type="dxa" w:w="1344"/>
          </w:tcPr>
          <w:p>
            <w:r>
              <w:rPr>
                <w:sz w:val="14"/>
              </w:rPr>
              <w:t>$1,001,500</w:t>
            </w:r>
          </w:p>
        </w:tc>
      </w:tr>
      <w:tr>
        <w:tc>
          <w:tcPr>
            <w:tcW w:type="dxa" w:w="1344"/>
          </w:tcPr>
          <w:p>
            <w:r>
              <w:rPr>
                <w:sz w:val="14"/>
              </w:rPr>
              <w:t>5 Jan</w:t>
            </w:r>
          </w:p>
        </w:tc>
        <w:tc>
          <w:tcPr>
            <w:tcW w:type="dxa" w:w="1344"/>
          </w:tcPr>
          <w:p>
            <w:r>
              <w:rPr>
                <w:sz w:val="14"/>
              </w:rPr>
              <w:t>$468.38</w:t>
            </w:r>
          </w:p>
        </w:tc>
        <w:tc>
          <w:tcPr>
            <w:tcW w:type="dxa" w:w="1344"/>
          </w:tcPr>
          <w:p>
            <w:r>
              <w:rPr>
                <w:sz w:val="14"/>
              </w:rPr>
              <w:t>-$9.25 (-1.94%)</w:t>
            </w:r>
          </w:p>
        </w:tc>
        <w:tc>
          <w:tcPr>
            <w:tcW w:type="dxa" w:w="1344"/>
          </w:tcPr>
          <w:p>
            <w:r>
              <w:rPr>
                <w:sz w:val="14"/>
              </w:rPr>
              <w:t>$1,001,500</w:t>
            </w:r>
          </w:p>
        </w:tc>
        <w:tc>
          <w:tcPr>
            <w:tcW w:type="dxa" w:w="1344"/>
          </w:tcPr>
          <w:p>
            <w:r>
              <w:rPr>
                <w:sz w:val="14"/>
              </w:rPr>
              <w:t>0.34 (low)</w:t>
            </w:r>
          </w:p>
        </w:tc>
        <w:tc>
          <w:tcPr>
            <w:tcW w:type="dxa" w:w="1344"/>
          </w:tcPr>
          <w:p>
            <w:r>
              <w:rPr>
                <w:sz w:val="14"/>
              </w:rPr>
              <w:t>BUY</w:t>
            </w:r>
          </w:p>
        </w:tc>
        <w:tc>
          <w:tcPr>
            <w:tcW w:type="dxa" w:w="1344"/>
          </w:tcPr>
          <w:p>
            <w:r>
              <w:rPr>
                <w:sz w:val="14"/>
              </w:rPr>
              <w:t>$998,600</w:t>
            </w:r>
          </w:p>
        </w:tc>
      </w:tr>
      <w:tr>
        <w:tc>
          <w:tcPr>
            <w:tcW w:type="dxa" w:w="1344"/>
          </w:tcPr>
          <w:p>
            <w:r>
              <w:rPr>
                <w:sz w:val="14"/>
              </w:rPr>
              <w:t>6 Jan</w:t>
            </w:r>
          </w:p>
        </w:tc>
        <w:tc>
          <w:tcPr>
            <w:tcW w:type="dxa" w:w="1344"/>
          </w:tcPr>
          <w:p>
            <w:r>
              <w:rPr>
                <w:sz w:val="14"/>
              </w:rPr>
              <w:t>$467.94</w:t>
            </w:r>
          </w:p>
        </w:tc>
        <w:tc>
          <w:tcPr>
            <w:tcW w:type="dxa" w:w="1344"/>
          </w:tcPr>
          <w:p>
            <w:r>
              <w:rPr>
                <w:sz w:val="14"/>
              </w:rPr>
              <w:t>-$0.44 (-0.09%)</w:t>
            </w:r>
          </w:p>
        </w:tc>
        <w:tc>
          <w:tcPr>
            <w:tcW w:type="dxa" w:w="1344"/>
          </w:tcPr>
          <w:p>
            <w:r>
              <w:rPr>
                <w:sz w:val="14"/>
              </w:rPr>
              <w:t>$998,600</w:t>
            </w:r>
          </w:p>
        </w:tc>
        <w:tc>
          <w:tcPr>
            <w:tcW w:type="dxa" w:w="1344"/>
          </w:tcPr>
          <w:p>
            <w:r>
              <w:rPr>
                <w:sz w:val="14"/>
              </w:rPr>
              <w:t>0.41 (med)</w:t>
            </w:r>
          </w:p>
        </w:tc>
        <w:tc>
          <w:tcPr>
            <w:tcW w:type="dxa" w:w="1344"/>
          </w:tcPr>
          <w:p>
            <w:r>
              <w:rPr>
                <w:sz w:val="14"/>
              </w:rPr>
              <w:t>BUY</w:t>
            </w:r>
          </w:p>
        </w:tc>
        <w:tc>
          <w:tcPr>
            <w:tcW w:type="dxa" w:w="1344"/>
          </w:tcPr>
          <w:p>
            <w:r>
              <w:rPr>
                <w:sz w:val="14"/>
              </w:rPr>
              <w:t>$998,350</w:t>
            </w:r>
          </w:p>
        </w:tc>
      </w:tr>
      <w:tr>
        <w:tc>
          <w:tcPr>
            <w:tcW w:type="dxa" w:w="1344"/>
          </w:tcPr>
          <w:p>
            <w:r>
              <w:rPr>
                <w:sz w:val="14"/>
              </w:rPr>
              <w:t>7 Jan</w:t>
            </w:r>
          </w:p>
        </w:tc>
        <w:tc>
          <w:tcPr>
            <w:tcW w:type="dxa" w:w="1344"/>
          </w:tcPr>
          <w:p>
            <w:r>
              <w:rPr>
                <w:sz w:val="14"/>
              </w:rPr>
              <w:t>$466.09</w:t>
            </w:r>
          </w:p>
        </w:tc>
        <w:tc>
          <w:tcPr>
            <w:tcW w:type="dxa" w:w="1344"/>
          </w:tcPr>
          <w:p>
            <w:r>
              <w:rPr>
                <w:sz w:val="14"/>
              </w:rPr>
              <w:t>-$1.85 (-0.40%)</w:t>
            </w:r>
          </w:p>
        </w:tc>
        <w:tc>
          <w:tcPr>
            <w:tcW w:type="dxa" w:w="1344"/>
          </w:tcPr>
          <w:p>
            <w:r>
              <w:rPr>
                <w:sz w:val="14"/>
              </w:rPr>
              <w:t>$998,350</w:t>
            </w:r>
          </w:p>
        </w:tc>
        <w:tc>
          <w:tcPr>
            <w:tcW w:type="dxa" w:w="1344"/>
          </w:tcPr>
          <w:p>
            <w:r>
              <w:rPr>
                <w:sz w:val="14"/>
              </w:rPr>
              <w:t>0.48 (med)</w:t>
            </w:r>
          </w:p>
        </w:tc>
        <w:tc>
          <w:tcPr>
            <w:tcW w:type="dxa" w:w="1344"/>
          </w:tcPr>
          <w:p>
            <w:r>
              <w:rPr>
                <w:sz w:val="14"/>
              </w:rPr>
              <w:t>BUY</w:t>
            </w:r>
          </w:p>
        </w:tc>
        <w:tc>
          <w:tcPr>
            <w:tcW w:type="dxa" w:w="1344"/>
          </w:tcPr>
          <w:p>
            <w:r>
              <w:rPr>
                <w:sz w:val="14"/>
              </w:rPr>
              <w:t>$997,650</w:t>
            </w:r>
          </w:p>
        </w:tc>
      </w:tr>
      <w:tr>
        <w:tc>
          <w:tcPr>
            <w:tcW w:type="dxa" w:w="1344"/>
          </w:tcPr>
          <w:p>
            <w:r>
              <w:rPr>
                <w:sz w:val="14"/>
              </w:rPr>
              <w:t>10 Jan</w:t>
            </w:r>
          </w:p>
        </w:tc>
        <w:tc>
          <w:tcPr>
            <w:tcW w:type="dxa" w:w="1344"/>
          </w:tcPr>
          <w:p>
            <w:r>
              <w:rPr>
                <w:sz w:val="14"/>
              </w:rPr>
              <w:t>$462.83</w:t>
            </w:r>
          </w:p>
        </w:tc>
        <w:tc>
          <w:tcPr>
            <w:tcW w:type="dxa" w:w="1344"/>
          </w:tcPr>
          <w:p>
            <w:r>
              <w:rPr>
                <w:sz w:val="14"/>
              </w:rPr>
              <w:t>-$3.26 (-0.70%)</w:t>
            </w:r>
          </w:p>
        </w:tc>
        <w:tc>
          <w:tcPr>
            <w:tcW w:type="dxa" w:w="1344"/>
          </w:tcPr>
          <w:p>
            <w:r>
              <w:rPr>
                <w:sz w:val="14"/>
              </w:rPr>
              <w:t>$997,650</w:t>
            </w:r>
          </w:p>
        </w:tc>
        <w:tc>
          <w:tcPr>
            <w:tcW w:type="dxa" w:w="1344"/>
          </w:tcPr>
          <w:p>
            <w:r>
              <w:rPr>
                <w:sz w:val="14"/>
              </w:rPr>
              <w:t>0.58 (med)</w:t>
            </w:r>
          </w:p>
        </w:tc>
        <w:tc>
          <w:tcPr>
            <w:tcW w:type="dxa" w:w="1344"/>
          </w:tcPr>
          <w:p>
            <w:r>
              <w:rPr>
                <w:sz w:val="14"/>
              </w:rPr>
              <w:t>HOLD</w:t>
            </w:r>
          </w:p>
        </w:tc>
        <w:tc>
          <w:tcPr>
            <w:tcW w:type="dxa" w:w="1344"/>
          </w:tcPr>
          <w:p>
            <w:r>
              <w:rPr>
                <w:sz w:val="14"/>
              </w:rPr>
              <w:t>$996,300</w:t>
            </w:r>
          </w:p>
        </w:tc>
      </w:tr>
      <w:tr>
        <w:tc>
          <w:tcPr>
            <w:tcW w:type="dxa" w:w="1344"/>
          </w:tcPr>
          <w:p>
            <w:r>
              <w:rPr>
                <w:sz w:val="14"/>
              </w:rPr>
              <w:t>11 Jan</w:t>
            </w:r>
          </w:p>
        </w:tc>
        <w:tc>
          <w:tcPr>
            <w:tcW w:type="dxa" w:w="1344"/>
          </w:tcPr>
          <w:p>
            <w:r>
              <w:rPr>
                <w:sz w:val="14"/>
              </w:rPr>
              <w:t>$469.75</w:t>
            </w:r>
          </w:p>
        </w:tc>
        <w:tc>
          <w:tcPr>
            <w:tcW w:type="dxa" w:w="1344"/>
          </w:tcPr>
          <w:p>
            <w:r>
              <w:rPr>
                <w:sz w:val="14"/>
              </w:rPr>
              <w:t>+$6.92 (+1.49%)</w:t>
            </w:r>
          </w:p>
        </w:tc>
        <w:tc>
          <w:tcPr>
            <w:tcW w:type="dxa" w:w="1344"/>
          </w:tcPr>
          <w:p>
            <w:r>
              <w:rPr>
                <w:sz w:val="14"/>
              </w:rPr>
              <w:t>$996,300</w:t>
            </w:r>
          </w:p>
        </w:tc>
        <w:tc>
          <w:tcPr>
            <w:tcW w:type="dxa" w:w="1344"/>
          </w:tcPr>
          <w:p>
            <w:r>
              <w:rPr>
                <w:sz w:val="14"/>
              </w:rPr>
              <w:t>0.44 (med)</w:t>
            </w:r>
          </w:p>
        </w:tc>
        <w:tc>
          <w:tcPr>
            <w:tcW w:type="dxa" w:w="1344"/>
          </w:tcPr>
          <w:p>
            <w:r>
              <w:rPr>
                <w:sz w:val="14"/>
              </w:rPr>
              <w:t>BUY</w:t>
            </w:r>
          </w:p>
        </w:tc>
        <w:tc>
          <w:tcPr>
            <w:tcW w:type="dxa" w:w="1344"/>
          </w:tcPr>
          <w:p>
            <w:r>
              <w:rPr>
                <w:sz w:val="14"/>
              </w:rPr>
              <w:t>$999,100</w:t>
            </w:r>
          </w:p>
        </w:tc>
      </w:tr>
      <w:tr>
        <w:tc>
          <w:tcPr>
            <w:tcW w:type="dxa" w:w="1344"/>
          </w:tcPr>
          <w:p>
            <w:r>
              <w:rPr>
                <w:sz w:val="14"/>
              </w:rPr>
              <w:t>12 Jan</w:t>
            </w:r>
          </w:p>
        </w:tc>
        <w:tc>
          <w:tcPr>
            <w:tcW w:type="dxa" w:w="1344"/>
          </w:tcPr>
          <w:p>
            <w:r>
              <w:rPr>
                <w:sz w:val="14"/>
              </w:rPr>
              <w:t>$471.02</w:t>
            </w:r>
          </w:p>
        </w:tc>
        <w:tc>
          <w:tcPr>
            <w:tcW w:type="dxa" w:w="1344"/>
          </w:tcPr>
          <w:p>
            <w:r>
              <w:rPr>
                <w:sz w:val="14"/>
              </w:rPr>
              <w:t>+$1.27 (+0.27%)</w:t>
            </w:r>
          </w:p>
        </w:tc>
        <w:tc>
          <w:tcPr>
            <w:tcW w:type="dxa" w:w="1344"/>
          </w:tcPr>
          <w:p>
            <w:r>
              <w:rPr>
                <w:sz w:val="14"/>
              </w:rPr>
              <w:t>$999,100</w:t>
            </w:r>
          </w:p>
        </w:tc>
        <w:tc>
          <w:tcPr>
            <w:tcW w:type="dxa" w:w="1344"/>
          </w:tcPr>
          <w:p>
            <w:r>
              <w:rPr>
                <w:sz w:val="14"/>
              </w:rPr>
              <w:t>0.38 (low)</w:t>
            </w:r>
          </w:p>
        </w:tc>
        <w:tc>
          <w:tcPr>
            <w:tcW w:type="dxa" w:w="1344"/>
          </w:tcPr>
          <w:p>
            <w:r>
              <w:rPr>
                <w:sz w:val="14"/>
              </w:rPr>
              <w:t>BUY</w:t>
            </w:r>
          </w:p>
        </w:tc>
        <w:tc>
          <w:tcPr>
            <w:tcW w:type="dxa" w:w="1344"/>
          </w:tcPr>
          <w:p>
            <w:r>
              <w:rPr>
                <w:sz w:val="14"/>
              </w:rPr>
              <w:t>$999,550</w:t>
            </w:r>
          </w:p>
        </w:tc>
      </w:tr>
      <w:tr>
        <w:tc>
          <w:tcPr>
            <w:tcW w:type="dxa" w:w="1344"/>
          </w:tcPr>
          <w:p>
            <w:r>
              <w:rPr>
                <w:sz w:val="14"/>
              </w:rPr>
              <w:t>13 Jan</w:t>
            </w:r>
          </w:p>
        </w:tc>
        <w:tc>
          <w:tcPr>
            <w:tcW w:type="dxa" w:w="1344"/>
          </w:tcPr>
          <w:p>
            <w:r>
              <w:rPr>
                <w:sz w:val="14"/>
              </w:rPr>
              <w:t>$464.53</w:t>
            </w:r>
          </w:p>
        </w:tc>
        <w:tc>
          <w:tcPr>
            <w:tcW w:type="dxa" w:w="1344"/>
          </w:tcPr>
          <w:p>
            <w:r>
              <w:rPr>
                <w:sz w:val="14"/>
              </w:rPr>
              <w:t>-$6.49 (-1.38%)</w:t>
            </w:r>
          </w:p>
        </w:tc>
        <w:tc>
          <w:tcPr>
            <w:tcW w:type="dxa" w:w="1344"/>
          </w:tcPr>
          <w:p>
            <w:r>
              <w:rPr>
                <w:sz w:val="14"/>
              </w:rPr>
              <w:t>$999,550</w:t>
            </w:r>
          </w:p>
        </w:tc>
        <w:tc>
          <w:tcPr>
            <w:tcW w:type="dxa" w:w="1344"/>
          </w:tcPr>
          <w:p>
            <w:r>
              <w:rPr>
                <w:sz w:val="14"/>
              </w:rPr>
              <w:t>0.62 (med)</w:t>
            </w:r>
          </w:p>
        </w:tc>
        <w:tc>
          <w:tcPr>
            <w:tcW w:type="dxa" w:w="1344"/>
          </w:tcPr>
          <w:p>
            <w:r>
              <w:rPr>
                <w:sz w:val="14"/>
              </w:rPr>
              <w:t>HOLD</w:t>
            </w:r>
          </w:p>
        </w:tc>
        <w:tc>
          <w:tcPr>
            <w:tcW w:type="dxa" w:w="1344"/>
          </w:tcPr>
          <w:p>
            <w:r>
              <w:rPr>
                <w:sz w:val="14"/>
              </w:rPr>
              <w:t>$996,800</w:t>
            </w:r>
          </w:p>
        </w:tc>
      </w:tr>
      <w:tr>
        <w:tc>
          <w:tcPr>
            <w:tcW w:type="dxa" w:w="1344"/>
          </w:tcPr>
          <w:p>
            <w:r>
              <w:rPr>
                <w:sz w:val="14"/>
              </w:rPr>
              <w:t>14 Jan</w:t>
            </w:r>
          </w:p>
        </w:tc>
        <w:tc>
          <w:tcPr>
            <w:tcW w:type="dxa" w:w="1344"/>
          </w:tcPr>
          <w:p>
            <w:r>
              <w:rPr>
                <w:sz w:val="14"/>
              </w:rPr>
              <w:t>$456.49</w:t>
            </w:r>
          </w:p>
        </w:tc>
        <w:tc>
          <w:tcPr>
            <w:tcW w:type="dxa" w:w="1344"/>
          </w:tcPr>
          <w:p>
            <w:r>
              <w:rPr>
                <w:sz w:val="14"/>
              </w:rPr>
              <w:t>-$8.04 (-1.73%)</w:t>
            </w:r>
          </w:p>
        </w:tc>
        <w:tc>
          <w:tcPr>
            <w:tcW w:type="dxa" w:w="1344"/>
          </w:tcPr>
          <w:p>
            <w:r>
              <w:rPr>
                <w:sz w:val="14"/>
              </w:rPr>
              <w:t>$996,800</w:t>
            </w:r>
          </w:p>
        </w:tc>
        <w:tc>
          <w:tcPr>
            <w:tcW w:type="dxa" w:w="1344"/>
          </w:tcPr>
          <w:p>
            <w:r>
              <w:rPr>
                <w:sz w:val="14"/>
              </w:rPr>
              <w:t>0.81 (HIGH)</w:t>
            </w:r>
          </w:p>
        </w:tc>
        <w:tc>
          <w:tcPr>
            <w:tcW w:type="dxa" w:w="1344"/>
          </w:tcPr>
          <w:p>
            <w:r>
              <w:rPr>
                <w:b/>
                <w:color w:val="CC0000"/>
                <w:sz w:val="14"/>
              </w:rPr>
              <w:t>BLOCKED</w:t>
            </w:r>
          </w:p>
        </w:tc>
        <w:tc>
          <w:tcPr>
            <w:tcW w:type="dxa" w:w="1344"/>
          </w:tcPr>
          <w:p>
            <w:r>
              <w:rPr>
                <w:sz w:val="14"/>
              </w:rPr>
              <w:t>$993,300</w:t>
            </w:r>
          </w:p>
        </w:tc>
      </w:tr>
    </w:tbl>
    <w:p>
      <w:r>
        <w:rPr>
          <w:b w:val="0"/>
          <w:i w:val="0"/>
        </w:rPr>
      </w:r>
    </w:p>
    <w:p>
      <w:r>
        <w:rPr>
          <w:b w:val="0"/>
          <w:i w:val="0"/>
        </w:rPr>
        <w:t>How to read the money trail: take 5 January. The portfolio started at $1,001,500 (carried from 4 January). SPY dropped $9.25 in a single day. Because the agent had been buying over the previous days, part of the portfolio was already invested in SPY — so that portion lost value with the price drop. By end of day, the portfolio was worth $998,600 — a loss of $2,900. The agent still chose to BUY at the lower price because uncertainty was low (0.34), meaning the forecaster was confident.</w:t>
      </w:r>
    </w:p>
    <w:p>
      <w:r>
        <w:rPr>
          <w:b w:val="0"/>
          <w:i w:val="0"/>
        </w:rPr>
        <w:t>Now compare to 14 January: SPY dropped $8.04 — actually a smaller drop than 5 January. But the portfolio lost $3,500, more than on 5 January. This is because the agent kept buying over the intervening days, so a larger share of the portfolio was invested in SPY by this point. More money invested means bigger swings in both directions.</w:t>
      </w:r>
    </w:p>
    <w:p>
      <w:r>
        <w:rPr>
          <w:b w:val="0"/>
          <w:i w:val="0"/>
        </w:rPr>
        <w:t>On 14 January, uncertainty hit 0.81 — above the 0.80 threshold — and the system BLOCKED the agent from buying, preventing further exposure to a falling market. On earlier loss days (5–7 January), the agent was still allowed to buy because uncertainty was low — the forecaster judged the drop to be temporary. This is the core mechanism: the LSTM detects rising volatility and the environment enforces the constraint. The 60-day interactive version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