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Project Charter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68"/>
        <w:gridCol w:w="5832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01/29/2014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Updated File content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01/29/2014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Uploaded to Google Drive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02/02/2014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Updated License declaration 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Updated and moved into final report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02/21/2014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Added information about FOSSOLOGY and </w:t>
            </w:r>
            <w:proofErr w:type="spellStart"/>
            <w:r>
              <w:rPr>
                <w:rFonts w:ascii="Calibri" w:hAnsi="Calibri" w:cs="Calibri"/>
                <w:lang w:val="en"/>
              </w:rPr>
              <w:t>Ninka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.  Described where this project is within the larger meta-project.  Updated the charter to indicate the use of a human-based interface and SPDX </w:t>
            </w:r>
            <w:proofErr w:type="spellStart"/>
            <w:r>
              <w:rPr>
                <w:rFonts w:ascii="Calibri" w:hAnsi="Calibri" w:cs="Calibri"/>
                <w:lang w:val="en"/>
              </w:rPr>
              <w:t>finalizer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(still under dispute)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02/25/14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Proofread Doug’s added information and made changes and updated document in </w:t>
            </w:r>
            <w:proofErr w:type="spellStart"/>
            <w:r>
              <w:rPr>
                <w:rFonts w:ascii="Calibri" w:hAnsi="Calibri" w:cs="Calibri"/>
                <w:lang w:val="en"/>
              </w:rPr>
              <w:t>Github</w:t>
            </w:r>
            <w:proofErr w:type="spellEnd"/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Rewrote integration section to remove </w:t>
            </w:r>
            <w:proofErr w:type="spellStart"/>
            <w:r>
              <w:rPr>
                <w:rFonts w:ascii="Calibri" w:hAnsi="Calibri" w:cs="Calibri"/>
                <w:lang w:val="en"/>
              </w:rPr>
              <w:t>Yocto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plans (shelved) and emphasize SPDX Dashboard</w:t>
            </w:r>
          </w:p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Added links to </w:t>
            </w:r>
            <w:proofErr w:type="spellStart"/>
            <w:r>
              <w:rPr>
                <w:rFonts w:ascii="Calibri" w:hAnsi="Calibri" w:cs="Calibri"/>
                <w:lang w:val="en"/>
              </w:rPr>
              <w:t>FOSSology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lang w:val="en"/>
              </w:rPr>
              <w:t>Ninka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project homepages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FF1763" w:rsidRDefault="00FF1763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Code Contribution Management Plan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50"/>
        <w:gridCol w:w="5850"/>
        <w:gridCol w:w="215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02/25/2014</w:t>
            </w:r>
          </w:p>
        </w:tc>
        <w:tc>
          <w:tcPr>
            <w:tcW w:w="58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Completed first draft</w:t>
            </w:r>
          </w:p>
        </w:tc>
        <w:tc>
          <w:tcPr>
            <w:tcW w:w="21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Data Schema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057"/>
        <w:gridCol w:w="4181"/>
        <w:gridCol w:w="3117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</w:t>
            </w:r>
          </w:p>
        </w:tc>
        <w:tc>
          <w:tcPr>
            <w:tcW w:w="418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311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418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Document Creation</w:t>
            </w:r>
          </w:p>
        </w:tc>
        <w:tc>
          <w:tcPr>
            <w:tcW w:w="311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418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Changed document format and uploaded to </w:t>
            </w:r>
            <w:proofErr w:type="spellStart"/>
            <w:r>
              <w:rPr>
                <w:rFonts w:ascii="Calibri" w:hAnsi="Calibri" w:cs="Calibri"/>
                <w:lang w:val="en"/>
              </w:rPr>
              <w:t>Github</w:t>
            </w:r>
            <w:proofErr w:type="spellEnd"/>
            <w:r>
              <w:rPr>
                <w:rFonts w:ascii="Calibri" w:hAnsi="Calibri" w:cs="Calibri"/>
                <w:lang w:val="en"/>
              </w:rPr>
              <w:t>.</w:t>
            </w:r>
          </w:p>
        </w:tc>
        <w:tc>
          <w:tcPr>
            <w:tcW w:w="311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418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description; reorganized sections</w:t>
            </w:r>
          </w:p>
        </w:tc>
        <w:tc>
          <w:tcPr>
            <w:tcW w:w="311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Distribution System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68"/>
        <w:gridCol w:w="5832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en"/>
              </w:rPr>
              <w:t>Date: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02/02/2014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Uploaded to google drive, updated file content.  Updated License Declaration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Moved into final report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Copyright and License Declarations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68"/>
        <w:gridCol w:w="5832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02/02/2014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Uploaded to google drive.  Included section on license conflicts and possible solutions.  Updated document license notice.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Moved into final report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02/21/2014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Declared our software to be GPLv2/LGPLv2 or any newer version.  This was done to resolve the license conflict between </w:t>
            </w:r>
            <w:proofErr w:type="spellStart"/>
            <w:r>
              <w:rPr>
                <w:rFonts w:ascii="Calibri" w:hAnsi="Calibri" w:cs="Calibri"/>
                <w:lang w:val="en"/>
              </w:rPr>
              <w:t>Ninka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lang w:val="en"/>
              </w:rPr>
              <w:t>FOSSology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(</w:t>
            </w:r>
            <w:proofErr w:type="spellStart"/>
            <w:r>
              <w:rPr>
                <w:rFonts w:ascii="Calibri" w:hAnsi="Calibri" w:cs="Calibri"/>
                <w:lang w:val="en"/>
              </w:rPr>
              <w:t>Ninka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is AGPLv3, which is compatible with GPLv3, but not GPLv2, which FOSSOLOGY is.  This allows middleware to be license compatible with both).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Organized project licenses and third-party licenses under separate headers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Data Flow Diagram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279"/>
        <w:gridCol w:w="5921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01/31/2014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MS-Paint Prototype of the dataflow diagram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01/31/2014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VISIO document of the dataflow diagram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02/04/2014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Moved into final report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02/05/2014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Updated to reflect comments during class presentation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Updated DFD and inserted pseudo code into DFD doc, also inserted comments in pseudo code.  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9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921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Proofread and reformatted annotations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Community Representation Plan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50"/>
        <w:gridCol w:w="5850"/>
        <w:gridCol w:w="215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02/25/2014</w:t>
            </w:r>
          </w:p>
        </w:tc>
        <w:tc>
          <w:tcPr>
            <w:tcW w:w="58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Completed first draft</w:t>
            </w:r>
          </w:p>
        </w:tc>
        <w:tc>
          <w:tcPr>
            <w:tcW w:w="215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System Structure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68"/>
        <w:gridCol w:w="5832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02/02/2014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Uploaded to google drive, updated file content. Updated License Declaration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Moved into final report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System Service Request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68"/>
        <w:gridCol w:w="5832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01/29/2014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Uploaded to Google Docs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Updated License Notice and optimal environment requirements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Moved into final report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02/21/2014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Clarified that all members will be using Ubuntu 12.04 </w:t>
            </w:r>
            <w:proofErr w:type="spellStart"/>
            <w:r>
              <w:rPr>
                <w:rFonts w:ascii="Calibri" w:hAnsi="Calibri" w:cs="Calibri"/>
                <w:lang w:val="en"/>
              </w:rPr>
              <w:t>linux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on our virtual machines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p w:rsidR="0024084A" w:rsidRDefault="0024084A" w:rsidP="0024084A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E74B5"/>
          <w:sz w:val="32"/>
          <w:szCs w:val="32"/>
          <w:lang w:val="en"/>
        </w:rPr>
      </w:pPr>
      <w:r>
        <w:rPr>
          <w:rFonts w:ascii="Calibri Light" w:hAnsi="Calibri Light" w:cs="Calibri Light"/>
          <w:color w:val="2E74B5"/>
          <w:sz w:val="32"/>
          <w:szCs w:val="32"/>
          <w:lang w:val="en"/>
        </w:rPr>
        <w:t>Communication Management Plan</w:t>
      </w:r>
      <w:bookmarkStart w:id="0" w:name="_GoBack"/>
      <w:bookmarkEnd w:id="0"/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368"/>
        <w:gridCol w:w="5832"/>
        <w:gridCol w:w="2160"/>
      </w:tblGrid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Date: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Action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Who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01/27/2014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Created Prototype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01/29/2014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Uploaded it to Google Docs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02/02/2014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Updated content to include </w:t>
            </w:r>
            <w:proofErr w:type="spellStart"/>
            <w:r>
              <w:rPr>
                <w:rFonts w:ascii="Calibri" w:hAnsi="Calibri" w:cs="Calibri"/>
                <w:lang w:val="en"/>
              </w:rPr>
              <w:t>FOSSology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lang w:val="en"/>
              </w:rPr>
              <w:t>Ninka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community.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02/03/2014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Moved into final report 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James Thompson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02/21/2014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Added Kate Stewart and Jack </w:t>
            </w:r>
            <w:proofErr w:type="spellStart"/>
            <w:r>
              <w:rPr>
                <w:rFonts w:ascii="Calibri" w:hAnsi="Calibri" w:cs="Calibri"/>
                <w:lang w:val="en"/>
              </w:rPr>
              <w:t>Manbeck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of the SPDX team to the communication management plan, and created a plan on how and when to contact them.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Doug Richardson</w:t>
            </w:r>
          </w:p>
        </w:tc>
      </w:tr>
      <w:tr w:rsidR="0024084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6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02/26/2014</w:t>
            </w:r>
          </w:p>
        </w:tc>
        <w:tc>
          <w:tcPr>
            <w:tcW w:w="5832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Added document description</w:t>
            </w:r>
          </w:p>
        </w:tc>
        <w:tc>
          <w:tcPr>
            <w:tcW w:w="2160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:rsidR="0024084A" w:rsidRDefault="002408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Jon von </w:t>
            </w:r>
            <w:proofErr w:type="spellStart"/>
            <w:r>
              <w:rPr>
                <w:rFonts w:ascii="Calibri" w:hAnsi="Calibri" w:cs="Calibri"/>
                <w:lang w:val="en"/>
              </w:rPr>
              <w:t>Kampen</w:t>
            </w:r>
            <w:proofErr w:type="spellEnd"/>
          </w:p>
        </w:tc>
      </w:tr>
    </w:tbl>
    <w:p w:rsidR="0024084A" w:rsidRDefault="0024084A"/>
    <w:sectPr w:rsidR="0024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4A"/>
    <w:rsid w:val="0024084A"/>
    <w:rsid w:val="00F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4C40C-D932-4DE3-A945-768EE5AC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2014-03-21T03:10:00Z</dcterms:created>
  <dcterms:modified xsi:type="dcterms:W3CDTF">2014-03-21T03:19:00Z</dcterms:modified>
</cp:coreProperties>
</file>