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864" w:rsidRDefault="00AB0FF7" w:rsidP="009118EB">
      <w:pPr>
        <w:pStyle w:val="Heading1"/>
      </w:pPr>
      <w:r>
        <w:t>Use cases</w:t>
      </w:r>
    </w:p>
    <w:p w:rsidR="00C10FF1" w:rsidRDefault="00C10FF1" w:rsidP="009118EB">
      <w:pPr>
        <w:pStyle w:val="Heading2"/>
      </w:pPr>
      <w:r>
        <w:t>Description</w:t>
      </w:r>
    </w:p>
    <w:p w:rsidR="00C10FF1" w:rsidRPr="00C10FF1" w:rsidRDefault="00C10FF1" w:rsidP="00C10FF1">
      <w:r>
        <w:t xml:space="preserve">This document describes the use cases envisioned for </w:t>
      </w:r>
      <w:proofErr w:type="spellStart"/>
      <w:r>
        <w:t>FOSSology</w:t>
      </w:r>
      <w:proofErr w:type="spellEnd"/>
      <w:r>
        <w:t>-Ninka. Use cases follow the format of SPDX document use cases.</w:t>
      </w:r>
      <w:r>
        <w:rPr>
          <w:rStyle w:val="FootnoteReference"/>
        </w:rPr>
        <w:footnoteReference w:id="1"/>
      </w:r>
    </w:p>
    <w:p w:rsidR="00C10FF1" w:rsidRDefault="00C10FF1" w:rsidP="009118EB">
      <w:pPr>
        <w:pStyle w:val="Heading2"/>
      </w:pPr>
      <w:proofErr w:type="spellStart"/>
      <w:r>
        <w:t>Changelog</w:t>
      </w:r>
      <w:proofErr w:type="spellEnd"/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350"/>
        <w:gridCol w:w="5850"/>
        <w:gridCol w:w="2150"/>
      </w:tblGrid>
      <w:tr w:rsidR="00C10FF1" w:rsidTr="00713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</w:tcPr>
          <w:p w:rsidR="00C10FF1" w:rsidRDefault="00C10FF1" w:rsidP="00713863">
            <w:r>
              <w:t>Date:</w:t>
            </w:r>
          </w:p>
        </w:tc>
        <w:tc>
          <w:tcPr>
            <w:tcW w:w="5850" w:type="dxa"/>
          </w:tcPr>
          <w:p w:rsidR="00C10FF1" w:rsidRDefault="00C10FF1" w:rsidP="00713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150" w:type="dxa"/>
          </w:tcPr>
          <w:p w:rsidR="00C10FF1" w:rsidRDefault="00C10FF1" w:rsidP="00713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</w:t>
            </w:r>
          </w:p>
        </w:tc>
      </w:tr>
      <w:tr w:rsidR="00C10FF1" w:rsidTr="00713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C10FF1" w:rsidRDefault="00C10FF1" w:rsidP="00713863">
            <w:r>
              <w:t>02/24/2014</w:t>
            </w:r>
          </w:p>
        </w:tc>
        <w:tc>
          <w:tcPr>
            <w:tcW w:w="5850" w:type="dxa"/>
          </w:tcPr>
          <w:p w:rsidR="00C10FF1" w:rsidRDefault="00C10FF1" w:rsidP="00713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Began first draft of installation use case</w:t>
            </w:r>
          </w:p>
        </w:tc>
        <w:tc>
          <w:tcPr>
            <w:tcW w:w="2150" w:type="dxa"/>
          </w:tcPr>
          <w:p w:rsidR="00C10FF1" w:rsidRDefault="00C10FF1" w:rsidP="00713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Jon von </w:t>
            </w:r>
            <w:proofErr w:type="spellStart"/>
            <w:r>
              <w:t>Kampen</w:t>
            </w:r>
            <w:proofErr w:type="spellEnd"/>
          </w:p>
        </w:tc>
      </w:tr>
      <w:tr w:rsidR="00C10FF1" w:rsidTr="00713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C10FF1" w:rsidRDefault="00C10FF1" w:rsidP="00713863">
            <w:r>
              <w:t>02/25/2014</w:t>
            </w:r>
          </w:p>
        </w:tc>
        <w:tc>
          <w:tcPr>
            <w:tcW w:w="5850" w:type="dxa"/>
          </w:tcPr>
          <w:p w:rsidR="00C10FF1" w:rsidRDefault="00C10FF1" w:rsidP="00713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 first drafts of installation, command line scan, and web service scan use cases</w:t>
            </w:r>
          </w:p>
        </w:tc>
        <w:tc>
          <w:tcPr>
            <w:tcW w:w="2150" w:type="dxa"/>
          </w:tcPr>
          <w:p w:rsidR="00C10FF1" w:rsidRDefault="00C10FF1" w:rsidP="00713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Jon von </w:t>
            </w:r>
            <w:proofErr w:type="spellStart"/>
            <w:r>
              <w:t>Kampen</w:t>
            </w:r>
            <w:proofErr w:type="spellEnd"/>
          </w:p>
        </w:tc>
      </w:tr>
    </w:tbl>
    <w:p w:rsidR="00C10FF1" w:rsidRPr="00C10FF1" w:rsidRDefault="00C10FF1" w:rsidP="00C10FF1"/>
    <w:p w:rsidR="00AB0FF7" w:rsidRDefault="00B774D7" w:rsidP="009118EB">
      <w:pPr>
        <w:pStyle w:val="Heading2"/>
      </w:pPr>
      <w:r>
        <w:t>System administrator</w:t>
      </w:r>
      <w:r w:rsidR="00320B17">
        <w:t xml:space="preserve"> installs </w:t>
      </w:r>
      <w:proofErr w:type="spellStart"/>
      <w:r w:rsidR="00320B17">
        <w:t>FOSSology</w:t>
      </w:r>
      <w:proofErr w:type="spellEnd"/>
      <w:r w:rsidR="00320B17">
        <w:t>-Ninka</w:t>
      </w:r>
    </w:p>
    <w:p w:rsidR="00E6388D" w:rsidRDefault="00E6388D" w:rsidP="00E6388D">
      <w:pPr>
        <w:pStyle w:val="ListParagraph"/>
        <w:numPr>
          <w:ilvl w:val="0"/>
          <w:numId w:val="2"/>
        </w:numPr>
      </w:pPr>
      <w:r>
        <w:rPr>
          <w:b/>
        </w:rPr>
        <w:t>Title:</w:t>
      </w:r>
      <w:r>
        <w:t xml:space="preserve"> </w:t>
      </w:r>
      <w:r w:rsidR="00B774D7">
        <w:t>System administrator</w:t>
      </w:r>
      <w:r>
        <w:t xml:space="preserve"> installs </w:t>
      </w:r>
      <w:proofErr w:type="spellStart"/>
      <w:r>
        <w:t>FOSSology</w:t>
      </w:r>
      <w:proofErr w:type="spellEnd"/>
      <w:r>
        <w:t>-Ninka</w:t>
      </w:r>
    </w:p>
    <w:p w:rsidR="00B774D7" w:rsidRDefault="00E6388D" w:rsidP="00E6388D">
      <w:pPr>
        <w:pStyle w:val="ListParagraph"/>
        <w:numPr>
          <w:ilvl w:val="0"/>
          <w:numId w:val="2"/>
        </w:numPr>
      </w:pPr>
      <w:r>
        <w:rPr>
          <w:b/>
        </w:rPr>
        <w:t>Primary Actor:</w:t>
      </w:r>
      <w:r>
        <w:t xml:space="preserve"> </w:t>
      </w:r>
      <w:r w:rsidR="00B774D7">
        <w:t xml:space="preserve">System administrator on behalf of users </w:t>
      </w:r>
      <w:r w:rsidR="00EC7FBE">
        <w:t>who</w:t>
      </w:r>
      <w:r w:rsidR="00D51C7C">
        <w:t xml:space="preserve"> determine artifact licenses</w:t>
      </w:r>
    </w:p>
    <w:p w:rsidR="00716864" w:rsidRDefault="00E6388D" w:rsidP="00E6388D">
      <w:pPr>
        <w:pStyle w:val="ListParagraph"/>
        <w:numPr>
          <w:ilvl w:val="0"/>
          <w:numId w:val="2"/>
        </w:numPr>
      </w:pPr>
      <w:r>
        <w:rPr>
          <w:b/>
        </w:rPr>
        <w:t>Goal in Context:</w:t>
      </w:r>
      <w:r>
        <w:t xml:space="preserve"> To </w:t>
      </w:r>
      <w:r w:rsidR="0087313A">
        <w:t xml:space="preserve">speed the </w:t>
      </w:r>
      <w:r w:rsidR="00E12BD8">
        <w:t>determination</w:t>
      </w:r>
      <w:r w:rsidR="0087313A">
        <w:t xml:space="preserve"> of </w:t>
      </w:r>
      <w:r w:rsidR="00D51C7C">
        <w:t>artifact licenses</w:t>
      </w:r>
      <w:r w:rsidR="000A5D54">
        <w:t xml:space="preserve"> </w:t>
      </w:r>
      <w:r w:rsidR="0087313A">
        <w:t xml:space="preserve">by comparing the output of multiple automatic </w:t>
      </w:r>
      <w:r w:rsidR="00E12BD8">
        <w:t>license scanners</w:t>
      </w:r>
    </w:p>
    <w:p w:rsidR="00E6388D" w:rsidRDefault="00E6388D" w:rsidP="00E6388D">
      <w:pPr>
        <w:pStyle w:val="ListParagraph"/>
        <w:numPr>
          <w:ilvl w:val="0"/>
          <w:numId w:val="2"/>
        </w:numPr>
      </w:pPr>
      <w:r>
        <w:rPr>
          <w:b/>
        </w:rPr>
        <w:t>Stakeholders and Interests:</w:t>
      </w:r>
    </w:p>
    <w:p w:rsidR="00B774D7" w:rsidRPr="00B774D7" w:rsidRDefault="00B774D7" w:rsidP="00143C29">
      <w:pPr>
        <w:pStyle w:val="ListParagraph"/>
        <w:numPr>
          <w:ilvl w:val="1"/>
          <w:numId w:val="2"/>
        </w:numPr>
      </w:pPr>
      <w:r>
        <w:rPr>
          <w:b/>
        </w:rPr>
        <w:t>System administrators</w:t>
      </w:r>
      <w:r w:rsidR="00E6388D" w:rsidRPr="00143C29">
        <w:rPr>
          <w:b/>
        </w:rPr>
        <w:t>:</w:t>
      </w:r>
    </w:p>
    <w:p w:rsidR="00CA5345" w:rsidRDefault="005E59C7" w:rsidP="00B774D7">
      <w:pPr>
        <w:pStyle w:val="ListParagraph"/>
        <w:numPr>
          <w:ilvl w:val="2"/>
          <w:numId w:val="2"/>
        </w:numPr>
      </w:pPr>
      <w:r w:rsidRPr="005E59C7">
        <w:t xml:space="preserve">To </w:t>
      </w:r>
      <w:r w:rsidR="00B774D7">
        <w:t>provide users with the tools they need for their tasks</w:t>
      </w:r>
    </w:p>
    <w:p w:rsidR="00B774D7" w:rsidRPr="00E6388D" w:rsidRDefault="00B774D7" w:rsidP="00B774D7">
      <w:pPr>
        <w:pStyle w:val="ListParagraph"/>
        <w:numPr>
          <w:ilvl w:val="2"/>
          <w:numId w:val="2"/>
        </w:numPr>
      </w:pPr>
      <w:r>
        <w:t>To ensure the availability and res</w:t>
      </w:r>
      <w:r w:rsidR="006C7904">
        <w:t xml:space="preserve">ponsiveness of </w:t>
      </w:r>
      <w:r w:rsidR="00D51C7C">
        <w:t xml:space="preserve">all </w:t>
      </w:r>
      <w:r w:rsidR="006C7904">
        <w:t>user applications</w:t>
      </w:r>
    </w:p>
    <w:p w:rsidR="00D51C7C" w:rsidRPr="00D51C7C" w:rsidRDefault="00D51C7C" w:rsidP="00B774D7">
      <w:pPr>
        <w:pStyle w:val="ListParagraph"/>
        <w:numPr>
          <w:ilvl w:val="1"/>
          <w:numId w:val="2"/>
        </w:numPr>
      </w:pPr>
      <w:r>
        <w:rPr>
          <w:b/>
        </w:rPr>
        <w:t>License determiners</w:t>
      </w:r>
      <w:r w:rsidR="00E6388D" w:rsidRPr="005E59C7">
        <w:rPr>
          <w:b/>
        </w:rPr>
        <w:t>:</w:t>
      </w:r>
    </w:p>
    <w:p w:rsidR="00D51C7C" w:rsidRDefault="00D51C7C" w:rsidP="00D51C7C">
      <w:pPr>
        <w:pStyle w:val="ListParagraph"/>
        <w:numPr>
          <w:ilvl w:val="2"/>
          <w:numId w:val="2"/>
        </w:numPr>
      </w:pPr>
      <w:r>
        <w:t>To determine and communicate artifact licenses</w:t>
      </w:r>
    </w:p>
    <w:p w:rsidR="00D51C7C" w:rsidRDefault="00D51C7C" w:rsidP="00D51C7C">
      <w:pPr>
        <w:pStyle w:val="ListParagraph"/>
        <w:numPr>
          <w:ilvl w:val="2"/>
          <w:numId w:val="2"/>
        </w:numPr>
      </w:pPr>
      <w:r>
        <w:t>To automate and quicken the license determination process</w:t>
      </w:r>
    </w:p>
    <w:p w:rsidR="002F1D7E" w:rsidRPr="002F1D7E" w:rsidRDefault="002F1D7E" w:rsidP="002F1D7E">
      <w:pPr>
        <w:pStyle w:val="ListParagraph"/>
        <w:numPr>
          <w:ilvl w:val="0"/>
          <w:numId w:val="2"/>
        </w:numPr>
      </w:pPr>
      <w:r>
        <w:rPr>
          <w:b/>
        </w:rPr>
        <w:t>Preconditions:</w:t>
      </w:r>
    </w:p>
    <w:p w:rsidR="00E12BD8" w:rsidRDefault="005D66AB" w:rsidP="002F1D7E">
      <w:pPr>
        <w:pStyle w:val="ListParagraph"/>
        <w:numPr>
          <w:ilvl w:val="1"/>
          <w:numId w:val="2"/>
        </w:numPr>
      </w:pPr>
      <w:r>
        <w:t xml:space="preserve">Installation of </w:t>
      </w:r>
      <w:proofErr w:type="spellStart"/>
      <w:r>
        <w:t>FOSSology</w:t>
      </w:r>
      <w:proofErr w:type="spellEnd"/>
      <w:r>
        <w:t xml:space="preserve"> and Ninka with appropriate system resources to run them serially</w:t>
      </w:r>
    </w:p>
    <w:p w:rsidR="002F1D7E" w:rsidRDefault="002F1D7E" w:rsidP="002F1D7E">
      <w:pPr>
        <w:pStyle w:val="ListParagraph"/>
        <w:numPr>
          <w:ilvl w:val="1"/>
          <w:numId w:val="2"/>
        </w:numPr>
      </w:pPr>
      <w:r>
        <w:t xml:space="preserve">Installation of </w:t>
      </w:r>
      <w:proofErr w:type="spellStart"/>
      <w:r>
        <w:t>FOSSology</w:t>
      </w:r>
      <w:proofErr w:type="spellEnd"/>
      <w:r>
        <w:t>-Ninka infrastructure components (e.g., Python interpreter)</w:t>
      </w:r>
    </w:p>
    <w:p w:rsidR="00177FE5" w:rsidRPr="002F1D7E" w:rsidRDefault="002F1D7E" w:rsidP="008200F9">
      <w:pPr>
        <w:pStyle w:val="ListParagraph"/>
        <w:numPr>
          <w:ilvl w:val="0"/>
          <w:numId w:val="2"/>
        </w:numPr>
      </w:pPr>
      <w:r>
        <w:rPr>
          <w:b/>
        </w:rPr>
        <w:t>Main Success Scenario:</w:t>
      </w:r>
    </w:p>
    <w:p w:rsidR="002F1D7E" w:rsidRDefault="002F1D7E" w:rsidP="002F1D7E">
      <w:pPr>
        <w:pStyle w:val="ListParagraph"/>
        <w:numPr>
          <w:ilvl w:val="1"/>
          <w:numId w:val="2"/>
        </w:numPr>
      </w:pPr>
      <w:proofErr w:type="spellStart"/>
      <w:r>
        <w:t>FOSSology</w:t>
      </w:r>
      <w:proofErr w:type="spellEnd"/>
      <w:r>
        <w:t xml:space="preserve">-Ninka can successfully locate and execute </w:t>
      </w:r>
      <w:proofErr w:type="spellStart"/>
      <w:r>
        <w:t>FOSSology</w:t>
      </w:r>
      <w:proofErr w:type="spellEnd"/>
      <w:r>
        <w:t xml:space="preserve"> and Ninka</w:t>
      </w:r>
    </w:p>
    <w:p w:rsidR="002F1D7E" w:rsidRDefault="002F1D7E" w:rsidP="002F1D7E">
      <w:pPr>
        <w:pStyle w:val="ListParagraph"/>
        <w:numPr>
          <w:ilvl w:val="1"/>
          <w:numId w:val="2"/>
        </w:numPr>
      </w:pPr>
      <w:proofErr w:type="spellStart"/>
      <w:r>
        <w:t>FOSSology</w:t>
      </w:r>
      <w:proofErr w:type="spellEnd"/>
      <w:r>
        <w:t xml:space="preserve">-Ninka is executable by </w:t>
      </w:r>
      <w:r w:rsidR="00D51C7C">
        <w:t xml:space="preserve">all </w:t>
      </w:r>
      <w:r>
        <w:t>authorized users</w:t>
      </w:r>
    </w:p>
    <w:p w:rsidR="002F1D7E" w:rsidRPr="002F1D7E" w:rsidRDefault="00177FE5" w:rsidP="00177FE5">
      <w:pPr>
        <w:pStyle w:val="ListParagraph"/>
        <w:numPr>
          <w:ilvl w:val="0"/>
          <w:numId w:val="2"/>
        </w:numPr>
      </w:pPr>
      <w:r>
        <w:rPr>
          <w:b/>
        </w:rPr>
        <w:t>Failed End Condition</w:t>
      </w:r>
      <w:r w:rsidR="00D51C7C">
        <w:rPr>
          <w:b/>
        </w:rPr>
        <w:t>s</w:t>
      </w:r>
      <w:r>
        <w:rPr>
          <w:b/>
        </w:rPr>
        <w:t>:</w:t>
      </w:r>
    </w:p>
    <w:p w:rsidR="002F1D7E" w:rsidRDefault="002F1D7E" w:rsidP="002F1D7E">
      <w:pPr>
        <w:pStyle w:val="ListParagraph"/>
        <w:numPr>
          <w:ilvl w:val="1"/>
          <w:numId w:val="2"/>
        </w:numPr>
      </w:pPr>
      <w:r>
        <w:t xml:space="preserve">System administrator cannot determine how to configure </w:t>
      </w:r>
      <w:proofErr w:type="spellStart"/>
      <w:r>
        <w:t>FOSSology</w:t>
      </w:r>
      <w:proofErr w:type="spellEnd"/>
      <w:r>
        <w:t xml:space="preserve">-Ninka to access its </w:t>
      </w:r>
      <w:r w:rsidR="00D51C7C">
        <w:t xml:space="preserve">dependencies </w:t>
      </w:r>
      <w:r>
        <w:t>(</w:t>
      </w:r>
      <w:proofErr w:type="spellStart"/>
      <w:r>
        <w:t>FOSSology</w:t>
      </w:r>
      <w:proofErr w:type="spellEnd"/>
      <w:r>
        <w:t>, Ninka, Python, etc.)</w:t>
      </w:r>
    </w:p>
    <w:p w:rsidR="002F1D7E" w:rsidRDefault="002F1D7E" w:rsidP="002F1D7E">
      <w:pPr>
        <w:pStyle w:val="ListParagraph"/>
        <w:numPr>
          <w:ilvl w:val="1"/>
          <w:numId w:val="2"/>
        </w:numPr>
      </w:pPr>
      <w:proofErr w:type="spellStart"/>
      <w:r>
        <w:t>FOSSology</w:t>
      </w:r>
      <w:proofErr w:type="spellEnd"/>
      <w:r>
        <w:t>-Ninka is not executable by authorized users</w:t>
      </w:r>
    </w:p>
    <w:p w:rsidR="00177FE5" w:rsidRPr="00177FE5" w:rsidRDefault="00177FE5" w:rsidP="00177FE5">
      <w:pPr>
        <w:pStyle w:val="ListParagraph"/>
        <w:numPr>
          <w:ilvl w:val="0"/>
          <w:numId w:val="2"/>
        </w:numPr>
      </w:pPr>
      <w:r>
        <w:rPr>
          <w:b/>
        </w:rPr>
        <w:t>Trigger:</w:t>
      </w:r>
      <w:r w:rsidRPr="00177FE5">
        <w:rPr>
          <w:b/>
        </w:rPr>
        <w:t xml:space="preserve"> </w:t>
      </w:r>
      <w:r w:rsidR="00D51C7C" w:rsidRPr="00D51C7C">
        <w:t>License</w:t>
      </w:r>
      <w:r w:rsidR="00D51C7C">
        <w:t xml:space="preserve"> determiner requests installation</w:t>
      </w:r>
    </w:p>
    <w:p w:rsidR="00177FE5" w:rsidRPr="00CA4C5B" w:rsidRDefault="00177FE5" w:rsidP="00177FE5">
      <w:pPr>
        <w:pStyle w:val="ListParagraph"/>
        <w:numPr>
          <w:ilvl w:val="0"/>
          <w:numId w:val="2"/>
        </w:numPr>
      </w:pPr>
      <w:r>
        <w:rPr>
          <w:b/>
        </w:rPr>
        <w:t>Notes:</w:t>
      </w:r>
      <w:r w:rsidRPr="00177FE5">
        <w:rPr>
          <w:b/>
        </w:rPr>
        <w:t xml:space="preserve"> </w:t>
      </w:r>
      <w:r w:rsidR="002F1D7E">
        <w:t xml:space="preserve">This use case assumes that </w:t>
      </w:r>
      <w:r w:rsidR="00A914D8">
        <w:t xml:space="preserve">system administrators possess the requisite knowledge to install and configure </w:t>
      </w:r>
      <w:proofErr w:type="spellStart"/>
      <w:r w:rsidR="00A914D8">
        <w:t>FOSSology</w:t>
      </w:r>
      <w:proofErr w:type="spellEnd"/>
      <w:r w:rsidR="00A914D8">
        <w:t xml:space="preserve">, Ninka, and Python for standalone operation (i.e., to function as expected in use cases other than </w:t>
      </w:r>
      <w:proofErr w:type="spellStart"/>
      <w:r w:rsidR="00A914D8">
        <w:t>FOSSology</w:t>
      </w:r>
      <w:proofErr w:type="spellEnd"/>
      <w:r w:rsidR="00A914D8">
        <w:t>-Ninka).</w:t>
      </w:r>
    </w:p>
    <w:p w:rsidR="00320B17" w:rsidRDefault="00B530AD" w:rsidP="00C10FF1">
      <w:pPr>
        <w:pStyle w:val="Heading1"/>
      </w:pPr>
      <w:r w:rsidRPr="009118EB">
        <w:rPr>
          <w:rStyle w:val="Heading2Char"/>
        </w:rPr>
        <w:t>License determiner</w:t>
      </w:r>
      <w:r w:rsidR="00320B17" w:rsidRPr="009118EB">
        <w:rPr>
          <w:rStyle w:val="Heading2Char"/>
        </w:rPr>
        <w:t xml:space="preserve"> </w:t>
      </w:r>
      <w:r w:rsidR="00C10FF1" w:rsidRPr="009118EB">
        <w:rPr>
          <w:rStyle w:val="Heading2Char"/>
        </w:rPr>
        <w:t xml:space="preserve">performs local </w:t>
      </w:r>
      <w:proofErr w:type="spellStart"/>
      <w:r w:rsidR="00C10FF1" w:rsidRPr="009118EB">
        <w:rPr>
          <w:rStyle w:val="Heading2Char"/>
        </w:rPr>
        <w:t>FOSSology</w:t>
      </w:r>
      <w:proofErr w:type="spellEnd"/>
      <w:r w:rsidR="00C10FF1" w:rsidRPr="009118EB">
        <w:rPr>
          <w:rStyle w:val="Heading2Char"/>
        </w:rPr>
        <w:t>-Ninka scan through command line</w:t>
      </w:r>
    </w:p>
    <w:p w:rsidR="005B39D7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Title:</w:t>
      </w:r>
      <w:r>
        <w:t xml:space="preserve"> </w:t>
      </w:r>
      <w:r w:rsidR="00B530AD">
        <w:t>License determiner</w:t>
      </w:r>
      <w:r w:rsidRPr="005B39D7">
        <w:t xml:space="preserve"> </w:t>
      </w:r>
      <w:r w:rsidR="00C10FF1">
        <w:t xml:space="preserve">performs local </w:t>
      </w:r>
      <w:proofErr w:type="spellStart"/>
      <w:r w:rsidR="00C10FF1">
        <w:t>FOSSology</w:t>
      </w:r>
      <w:proofErr w:type="spellEnd"/>
      <w:r w:rsidR="00C10FF1">
        <w:t>-Ninka scan through command line</w:t>
      </w:r>
    </w:p>
    <w:p w:rsidR="005B39D7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Primary Actor:</w:t>
      </w:r>
      <w:r>
        <w:t xml:space="preserve"> </w:t>
      </w:r>
      <w:r w:rsidR="00B530AD">
        <w:t xml:space="preserve">User tasked with determining </w:t>
      </w:r>
      <w:r w:rsidR="009F6CC9">
        <w:t>artifact licenses</w:t>
      </w:r>
    </w:p>
    <w:p w:rsidR="005B39D7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lastRenderedPageBreak/>
        <w:t>Goal in Context:</w:t>
      </w:r>
      <w:r>
        <w:t xml:space="preserve"> </w:t>
      </w:r>
      <w:r w:rsidR="00EC7FBE">
        <w:t>To speed the determination of</w:t>
      </w:r>
      <w:r w:rsidR="009F6CC9">
        <w:t xml:space="preserve"> artifact licenses </w:t>
      </w:r>
      <w:r w:rsidR="00EC7FBE">
        <w:t>by comparing the output of multiple automatic license scanners</w:t>
      </w:r>
    </w:p>
    <w:p w:rsidR="005B39D7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Stakeholders and Interests:</w:t>
      </w:r>
    </w:p>
    <w:p w:rsidR="009F6CC9" w:rsidRPr="00D51C7C" w:rsidRDefault="009F6CC9" w:rsidP="009F6CC9">
      <w:pPr>
        <w:pStyle w:val="ListParagraph"/>
        <w:numPr>
          <w:ilvl w:val="1"/>
          <w:numId w:val="4"/>
        </w:numPr>
      </w:pPr>
      <w:r>
        <w:rPr>
          <w:b/>
        </w:rPr>
        <w:t>License determiners</w:t>
      </w:r>
      <w:r w:rsidRPr="005E59C7">
        <w:rPr>
          <w:b/>
        </w:rPr>
        <w:t>:</w:t>
      </w:r>
    </w:p>
    <w:p w:rsidR="009F6CC9" w:rsidRDefault="009F6CC9" w:rsidP="009F6CC9">
      <w:pPr>
        <w:pStyle w:val="ListParagraph"/>
        <w:numPr>
          <w:ilvl w:val="2"/>
          <w:numId w:val="4"/>
        </w:numPr>
      </w:pPr>
      <w:r>
        <w:t>To determine and communicate artifact licenses</w:t>
      </w:r>
    </w:p>
    <w:p w:rsidR="009F6CC9" w:rsidRDefault="009F6CC9" w:rsidP="009F6CC9">
      <w:pPr>
        <w:pStyle w:val="ListParagraph"/>
        <w:numPr>
          <w:ilvl w:val="2"/>
          <w:numId w:val="4"/>
        </w:numPr>
      </w:pPr>
      <w:r>
        <w:t>To automate and quicken the license determination process</w:t>
      </w:r>
    </w:p>
    <w:p w:rsidR="00EC7FBE" w:rsidRDefault="009F6CC9" w:rsidP="00EC7FBE">
      <w:pPr>
        <w:pStyle w:val="ListParagraph"/>
        <w:numPr>
          <w:ilvl w:val="1"/>
          <w:numId w:val="4"/>
        </w:numPr>
      </w:pPr>
      <w:r>
        <w:rPr>
          <w:b/>
        </w:rPr>
        <w:t>Artifact consumers</w:t>
      </w:r>
      <w:r w:rsidR="00EC7FBE">
        <w:rPr>
          <w:b/>
        </w:rPr>
        <w:t>:</w:t>
      </w:r>
    </w:p>
    <w:p w:rsidR="00EC7FBE" w:rsidRDefault="00EC7FBE" w:rsidP="00EC7FBE">
      <w:pPr>
        <w:pStyle w:val="ListParagraph"/>
        <w:numPr>
          <w:ilvl w:val="2"/>
          <w:numId w:val="4"/>
        </w:numPr>
      </w:pPr>
      <w:r>
        <w:t xml:space="preserve">To receive accurate and clear </w:t>
      </w:r>
      <w:r w:rsidR="009F6CC9">
        <w:t>artifact licensing information</w:t>
      </w:r>
    </w:p>
    <w:p w:rsidR="00EC7FBE" w:rsidRDefault="00EC7FBE" w:rsidP="00EC7FBE">
      <w:pPr>
        <w:pStyle w:val="ListParagraph"/>
        <w:numPr>
          <w:ilvl w:val="2"/>
          <w:numId w:val="4"/>
        </w:numPr>
      </w:pPr>
      <w:r>
        <w:t xml:space="preserve">To be able to comply easily with </w:t>
      </w:r>
      <w:r w:rsidR="009F6CC9">
        <w:t>artifact licenses</w:t>
      </w:r>
    </w:p>
    <w:p w:rsidR="001F5612" w:rsidRPr="001F5612" w:rsidRDefault="006C7904" w:rsidP="006C7904">
      <w:pPr>
        <w:pStyle w:val="ListParagraph"/>
        <w:numPr>
          <w:ilvl w:val="0"/>
          <w:numId w:val="4"/>
        </w:numPr>
      </w:pPr>
      <w:r w:rsidRPr="006C7904">
        <w:rPr>
          <w:b/>
        </w:rPr>
        <w:t>Precondition</w:t>
      </w:r>
      <w:r w:rsidR="001F5612">
        <w:rPr>
          <w:b/>
        </w:rPr>
        <w:t>s</w:t>
      </w:r>
      <w:r w:rsidR="005B39D7" w:rsidRPr="006C7904">
        <w:rPr>
          <w:b/>
        </w:rPr>
        <w:t>:</w:t>
      </w:r>
    </w:p>
    <w:p w:rsidR="006C7904" w:rsidRDefault="006C7904" w:rsidP="001F5612">
      <w:pPr>
        <w:pStyle w:val="ListParagraph"/>
        <w:numPr>
          <w:ilvl w:val="1"/>
          <w:numId w:val="4"/>
        </w:numPr>
      </w:pPr>
      <w:r>
        <w:t>Artifacts contain some licensing information (e.g., in comments)</w:t>
      </w:r>
    </w:p>
    <w:p w:rsidR="001F5612" w:rsidRDefault="001F5612" w:rsidP="001F5612">
      <w:pPr>
        <w:pStyle w:val="ListParagraph"/>
        <w:numPr>
          <w:ilvl w:val="1"/>
          <w:numId w:val="4"/>
        </w:numPr>
      </w:pPr>
      <w:proofErr w:type="spellStart"/>
      <w:r>
        <w:t>FOSSology</w:t>
      </w:r>
      <w:proofErr w:type="spellEnd"/>
      <w:r>
        <w:t xml:space="preserve"> and/or Ninka </w:t>
      </w:r>
      <w:r w:rsidR="00C76D1C">
        <w:t xml:space="preserve">accurately </w:t>
      </w:r>
      <w:r w:rsidR="002217C5">
        <w:t>assert</w:t>
      </w:r>
      <w:r w:rsidR="00C76D1C">
        <w:t xml:space="preserve"> licensing information</w:t>
      </w:r>
    </w:p>
    <w:p w:rsidR="001F5612" w:rsidRDefault="001F5612" w:rsidP="001F5612">
      <w:pPr>
        <w:pStyle w:val="ListParagraph"/>
        <w:numPr>
          <w:ilvl w:val="1"/>
          <w:numId w:val="4"/>
        </w:numPr>
      </w:pPr>
      <w:r>
        <w:t xml:space="preserve">The </w:t>
      </w:r>
      <w:r w:rsidR="00C76D1C">
        <w:t xml:space="preserve">license determiner has the knowledge, experience, and resources to </w:t>
      </w:r>
      <w:r>
        <w:t xml:space="preserve">manually resolve conflicting license </w:t>
      </w:r>
      <w:r w:rsidR="002217C5">
        <w:t>scanner assertions</w:t>
      </w:r>
    </w:p>
    <w:p w:rsidR="000A5D54" w:rsidRPr="000A5D54" w:rsidRDefault="00FD580D" w:rsidP="000A5D54">
      <w:pPr>
        <w:pStyle w:val="ListParagraph"/>
        <w:numPr>
          <w:ilvl w:val="0"/>
          <w:numId w:val="4"/>
        </w:numPr>
      </w:pPr>
      <w:r>
        <w:rPr>
          <w:b/>
        </w:rPr>
        <w:t>Main Success Scenario:</w:t>
      </w:r>
      <w:r w:rsidR="000A5D54">
        <w:t xml:space="preserve"> Output allows the </w:t>
      </w:r>
      <w:r w:rsidR="00C76D1C">
        <w:t>license determiner</w:t>
      </w:r>
      <w:r w:rsidR="000A5D54">
        <w:t xml:space="preserve"> to accurately and completely determine </w:t>
      </w:r>
      <w:r w:rsidR="00C76D1C">
        <w:t>artifact licenses</w:t>
      </w:r>
    </w:p>
    <w:p w:rsidR="00DC08FF" w:rsidRDefault="00DC08FF" w:rsidP="000A5D54">
      <w:pPr>
        <w:pStyle w:val="ListParagraph"/>
        <w:numPr>
          <w:ilvl w:val="1"/>
          <w:numId w:val="4"/>
        </w:numPr>
      </w:pPr>
      <w:r>
        <w:t>A provisional SPDX document is output to the local file system</w:t>
      </w:r>
    </w:p>
    <w:p w:rsidR="000A5D54" w:rsidRDefault="000A5D54" w:rsidP="000A5D54">
      <w:pPr>
        <w:pStyle w:val="ListParagraph"/>
        <w:numPr>
          <w:ilvl w:val="1"/>
          <w:numId w:val="4"/>
        </w:numPr>
      </w:pPr>
      <w:r>
        <w:t xml:space="preserve">SPDX fields on which </w:t>
      </w:r>
      <w:proofErr w:type="spellStart"/>
      <w:r>
        <w:t>FOSSology</w:t>
      </w:r>
      <w:proofErr w:type="spellEnd"/>
      <w:r>
        <w:t xml:space="preserve"> and Ninka agree are filled out</w:t>
      </w:r>
    </w:p>
    <w:p w:rsidR="000A5D54" w:rsidRDefault="005D574A" w:rsidP="000A5D54">
      <w:pPr>
        <w:pStyle w:val="ListParagraph"/>
        <w:numPr>
          <w:ilvl w:val="1"/>
          <w:numId w:val="4"/>
        </w:numPr>
      </w:pPr>
      <w:r>
        <w:t>SPDX f</w:t>
      </w:r>
      <w:r w:rsidR="000A5D54">
        <w:t xml:space="preserve">ields on which </w:t>
      </w:r>
      <w:proofErr w:type="spellStart"/>
      <w:r w:rsidR="000A5D54">
        <w:t>FOSSology</w:t>
      </w:r>
      <w:proofErr w:type="spellEnd"/>
      <w:r w:rsidR="000A5D54">
        <w:t xml:space="preserve"> and Ninka conflict are marked NO ASSERTION</w:t>
      </w:r>
    </w:p>
    <w:p w:rsidR="000A5D54" w:rsidRDefault="001F5612" w:rsidP="000A5D54">
      <w:pPr>
        <w:pStyle w:val="ListParagraph"/>
        <w:numPr>
          <w:ilvl w:val="1"/>
          <w:numId w:val="4"/>
        </w:numPr>
      </w:pPr>
      <w:r>
        <w:t>A data structure within the SPDX Comments field identifies conflict fields and lists the conflicting assertions</w:t>
      </w:r>
    </w:p>
    <w:p w:rsidR="005B39D7" w:rsidRPr="001F5612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Failed End Condition:</w:t>
      </w:r>
    </w:p>
    <w:p w:rsidR="001F5612" w:rsidRDefault="001F5612" w:rsidP="001F5612">
      <w:pPr>
        <w:pStyle w:val="ListParagraph"/>
        <w:numPr>
          <w:ilvl w:val="1"/>
          <w:numId w:val="4"/>
        </w:numPr>
      </w:pPr>
      <w:r w:rsidRPr="001F5612">
        <w:t xml:space="preserve">Failure to </w:t>
      </w:r>
      <w:r>
        <w:t xml:space="preserve">run </w:t>
      </w:r>
      <w:proofErr w:type="spellStart"/>
      <w:r>
        <w:t>FOSSology</w:t>
      </w:r>
      <w:proofErr w:type="spellEnd"/>
      <w:r>
        <w:t xml:space="preserve"> or Ninka</w:t>
      </w:r>
      <w:r w:rsidR="00C76D1C">
        <w:t xml:space="preserve"> on a local package</w:t>
      </w:r>
      <w:r>
        <w:t>, or</w:t>
      </w:r>
    </w:p>
    <w:p w:rsidR="001F5612" w:rsidRDefault="001F5612" w:rsidP="001F5612">
      <w:pPr>
        <w:pStyle w:val="ListParagraph"/>
        <w:numPr>
          <w:ilvl w:val="1"/>
          <w:numId w:val="4"/>
        </w:numPr>
      </w:pPr>
      <w:r>
        <w:t xml:space="preserve">Failure to compare </w:t>
      </w:r>
      <w:proofErr w:type="spellStart"/>
      <w:r>
        <w:t>FOSSology</w:t>
      </w:r>
      <w:proofErr w:type="spellEnd"/>
      <w:r>
        <w:t xml:space="preserve"> and Ninka output</w:t>
      </w:r>
      <w:r w:rsidR="00187FE4">
        <w:t>, or</w:t>
      </w:r>
    </w:p>
    <w:p w:rsidR="00187FE4" w:rsidRPr="001F5612" w:rsidRDefault="00187FE4" w:rsidP="001F5612">
      <w:pPr>
        <w:pStyle w:val="ListParagraph"/>
        <w:numPr>
          <w:ilvl w:val="1"/>
          <w:numId w:val="4"/>
        </w:numPr>
      </w:pPr>
      <w:r>
        <w:t>Failure to create a</w:t>
      </w:r>
      <w:r w:rsidR="00C76D1C">
        <w:t xml:space="preserve"> provisional </w:t>
      </w:r>
      <w:r>
        <w:t>SPDX document on the local file system</w:t>
      </w:r>
    </w:p>
    <w:p w:rsidR="005B39D7" w:rsidRPr="00EA6BC3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Trigger</w:t>
      </w:r>
      <w:r w:rsidR="00EA6BC3">
        <w:rPr>
          <w:b/>
        </w:rPr>
        <w:t>s</w:t>
      </w:r>
      <w:r>
        <w:rPr>
          <w:b/>
        </w:rPr>
        <w:t>:</w:t>
      </w:r>
    </w:p>
    <w:p w:rsidR="00EA6BC3" w:rsidRDefault="00C76D1C" w:rsidP="00EA6BC3">
      <w:pPr>
        <w:pStyle w:val="ListParagraph"/>
        <w:numPr>
          <w:ilvl w:val="1"/>
          <w:numId w:val="4"/>
        </w:numPr>
      </w:pPr>
      <w:r>
        <w:t xml:space="preserve">User is tasked with determining licenses for artifacts </w:t>
      </w:r>
      <w:r w:rsidR="00EA6BC3">
        <w:t>belonging to the user’s organization</w:t>
      </w:r>
    </w:p>
    <w:p w:rsidR="00EA6BC3" w:rsidRDefault="00C76D1C" w:rsidP="00EA6BC3">
      <w:pPr>
        <w:pStyle w:val="ListParagraph"/>
        <w:numPr>
          <w:ilvl w:val="1"/>
          <w:numId w:val="4"/>
        </w:numPr>
      </w:pPr>
      <w:r>
        <w:t xml:space="preserve">User is tasked with determining licenses for third-party artifacts </w:t>
      </w:r>
      <w:r w:rsidR="00EA6BC3">
        <w:t>that the user’s organization would like to use</w:t>
      </w:r>
    </w:p>
    <w:p w:rsidR="00DC08FF" w:rsidRPr="00177FE5" w:rsidRDefault="00DC08FF" w:rsidP="00EA6BC3">
      <w:pPr>
        <w:pStyle w:val="ListParagraph"/>
        <w:numPr>
          <w:ilvl w:val="1"/>
          <w:numId w:val="4"/>
        </w:numPr>
      </w:pPr>
      <w:r>
        <w:t xml:space="preserve">Manual or automated command-line execution of </w:t>
      </w:r>
      <w:proofErr w:type="spellStart"/>
      <w:r>
        <w:t>FOSSology</w:t>
      </w:r>
      <w:proofErr w:type="spellEnd"/>
      <w:r>
        <w:t>-Ninka</w:t>
      </w:r>
    </w:p>
    <w:p w:rsidR="005B39D7" w:rsidRPr="00CA4C5B" w:rsidRDefault="005B39D7" w:rsidP="00EA6BC3">
      <w:pPr>
        <w:pStyle w:val="ListParagraph"/>
        <w:numPr>
          <w:ilvl w:val="0"/>
          <w:numId w:val="4"/>
        </w:numPr>
      </w:pPr>
      <w:r w:rsidRPr="00EA6BC3">
        <w:rPr>
          <w:b/>
        </w:rPr>
        <w:t>Notes:</w:t>
      </w:r>
      <w:r w:rsidR="00EA6BC3">
        <w:rPr>
          <w:b/>
        </w:rPr>
        <w:t xml:space="preserve"> </w:t>
      </w:r>
      <w:proofErr w:type="spellStart"/>
      <w:r w:rsidR="00EA6BC3">
        <w:t>FOSSology</w:t>
      </w:r>
      <w:proofErr w:type="spellEnd"/>
      <w:r w:rsidR="00EA6BC3">
        <w:t xml:space="preserve">-Ninka </w:t>
      </w:r>
      <w:r w:rsidR="002217C5">
        <w:t xml:space="preserve">itself does not </w:t>
      </w:r>
      <w:r w:rsidR="00EA6BC3">
        <w:t>guarantee accurate and complete determination of</w:t>
      </w:r>
      <w:r w:rsidR="002217C5">
        <w:t xml:space="preserve"> artifact licenses</w:t>
      </w:r>
      <w:r w:rsidR="00EA6BC3">
        <w:t xml:space="preserve">. </w:t>
      </w:r>
      <w:r w:rsidR="002217C5">
        <w:t>Artifacts may lack (complete) licensing information</w:t>
      </w:r>
      <w:r w:rsidR="00EA6BC3">
        <w:t xml:space="preserve">; </w:t>
      </w:r>
      <w:proofErr w:type="spellStart"/>
      <w:r w:rsidR="00EA6BC3">
        <w:t>FOSSology</w:t>
      </w:r>
      <w:proofErr w:type="spellEnd"/>
      <w:r w:rsidR="00EA6BC3">
        <w:t xml:space="preserve"> or Ninka </w:t>
      </w:r>
      <w:r w:rsidR="002217C5">
        <w:t xml:space="preserve">determinations </w:t>
      </w:r>
      <w:r w:rsidR="00EA6BC3">
        <w:t xml:space="preserve">may be inaccurate; the </w:t>
      </w:r>
      <w:r w:rsidR="002217C5">
        <w:t xml:space="preserve">license determiner </w:t>
      </w:r>
      <w:r w:rsidR="00EA6BC3">
        <w:t xml:space="preserve">may be unable to manually resolve conflicting </w:t>
      </w:r>
      <w:r w:rsidR="002217C5">
        <w:t>license scanner assertions</w:t>
      </w:r>
      <w:r w:rsidR="00EA6BC3">
        <w:t>.</w:t>
      </w:r>
      <w:r w:rsidR="006A3C29">
        <w:t xml:space="preserve"> </w:t>
      </w:r>
      <w:proofErr w:type="spellStart"/>
      <w:r w:rsidR="006A3C29">
        <w:t>FOSSology</w:t>
      </w:r>
      <w:proofErr w:type="spellEnd"/>
      <w:r w:rsidR="006A3C29">
        <w:t>-Ninka</w:t>
      </w:r>
      <w:r w:rsidR="0027004E">
        <w:t xml:space="preserve"> aims to </w:t>
      </w:r>
      <w:r w:rsidR="002217C5">
        <w:t xml:space="preserve">quicken </w:t>
      </w:r>
      <w:r w:rsidR="006A3C29">
        <w:t xml:space="preserve">the </w:t>
      </w:r>
      <w:r w:rsidR="0027004E">
        <w:t xml:space="preserve">license </w:t>
      </w:r>
      <w:r w:rsidR="006A3C29">
        <w:t>determination process over purely manual review.</w:t>
      </w:r>
    </w:p>
    <w:p w:rsidR="000008C3" w:rsidRDefault="00CA4C5B" w:rsidP="00CA4C5B">
      <w:pPr>
        <w:pStyle w:val="ListParagraph"/>
        <w:numPr>
          <w:ilvl w:val="0"/>
          <w:numId w:val="4"/>
        </w:numPr>
      </w:pPr>
      <w:r>
        <w:rPr>
          <w:b/>
        </w:rPr>
        <w:t>Example:</w:t>
      </w:r>
      <w:r>
        <w:t xml:space="preserve"> </w:t>
      </w:r>
      <w:r w:rsidR="006A3C29">
        <w:t xml:space="preserve">A user is tasked with determining the licenses used in a third-party software package. The user </w:t>
      </w:r>
      <w:r w:rsidR="000008C3">
        <w:t xml:space="preserve">provides the local path to the package as an argument to </w:t>
      </w:r>
      <w:proofErr w:type="spellStart"/>
      <w:r w:rsidR="006A3C29">
        <w:t>FOSSology</w:t>
      </w:r>
      <w:proofErr w:type="spellEnd"/>
      <w:r w:rsidR="006A3C29">
        <w:t>-Ninka</w:t>
      </w:r>
      <w:r w:rsidR="000008C3">
        <w:t xml:space="preserve">. </w:t>
      </w:r>
      <w:proofErr w:type="spellStart"/>
      <w:r w:rsidR="000008C3">
        <w:t>FOSSology</w:t>
      </w:r>
      <w:proofErr w:type="spellEnd"/>
      <w:r w:rsidR="000008C3">
        <w:t xml:space="preserve">-Ninka calls </w:t>
      </w:r>
      <w:proofErr w:type="spellStart"/>
      <w:r w:rsidR="000008C3">
        <w:t>FOSSology</w:t>
      </w:r>
      <w:proofErr w:type="spellEnd"/>
      <w:r w:rsidR="000008C3">
        <w:t xml:space="preserve"> and Ninka serially on the package, compares their assertions, and outputs a provisional SPDX document. The document records that both scanners assert that the license is GPLv3. The user may use some other tool to create a final SPDX document indicating human review.</w:t>
      </w:r>
    </w:p>
    <w:p w:rsidR="004D5B52" w:rsidRDefault="009F6CC9" w:rsidP="009118EB">
      <w:pPr>
        <w:pStyle w:val="Heading2"/>
      </w:pPr>
      <w:bookmarkStart w:id="0" w:name="_GoBack"/>
      <w:r>
        <w:t>License determiner</w:t>
      </w:r>
      <w:r w:rsidR="004D5B52">
        <w:t xml:space="preserve"> </w:t>
      </w:r>
      <w:r w:rsidR="00C10FF1">
        <w:t xml:space="preserve">performs remote </w:t>
      </w:r>
      <w:proofErr w:type="spellStart"/>
      <w:r w:rsidR="00C10FF1">
        <w:t>FOSSology</w:t>
      </w:r>
      <w:proofErr w:type="spellEnd"/>
      <w:r w:rsidR="00C10FF1">
        <w:t>-Ninka scan through web service call</w:t>
      </w:r>
    </w:p>
    <w:bookmarkEnd w:id="0"/>
    <w:p w:rsidR="005B39D7" w:rsidRDefault="005B39D7" w:rsidP="00CA4C5B">
      <w:pPr>
        <w:pStyle w:val="ListParagraph"/>
        <w:numPr>
          <w:ilvl w:val="0"/>
          <w:numId w:val="5"/>
        </w:numPr>
      </w:pPr>
      <w:r>
        <w:rPr>
          <w:b/>
        </w:rPr>
        <w:t>Title:</w:t>
      </w:r>
      <w:r>
        <w:t xml:space="preserve"> </w:t>
      </w:r>
      <w:r w:rsidR="009F6CC9">
        <w:t>License determiner</w:t>
      </w:r>
      <w:r w:rsidRPr="005B39D7">
        <w:t xml:space="preserve"> </w:t>
      </w:r>
      <w:r w:rsidR="00C10FF1">
        <w:t xml:space="preserve">performs remote </w:t>
      </w:r>
      <w:proofErr w:type="spellStart"/>
      <w:r w:rsidR="00C10FF1">
        <w:t>FOSSology</w:t>
      </w:r>
      <w:proofErr w:type="spellEnd"/>
      <w:r w:rsidR="00C10FF1">
        <w:t>-Ninka scan through web service call</w:t>
      </w:r>
    </w:p>
    <w:p w:rsidR="009F6CC9" w:rsidRDefault="009F6CC9" w:rsidP="009F6CC9">
      <w:pPr>
        <w:pStyle w:val="ListParagraph"/>
        <w:numPr>
          <w:ilvl w:val="0"/>
          <w:numId w:val="5"/>
        </w:numPr>
      </w:pPr>
      <w:r>
        <w:rPr>
          <w:b/>
        </w:rPr>
        <w:t>Primary Actor:</w:t>
      </w:r>
      <w:r>
        <w:t xml:space="preserve"> User tasked with determining artifact licenses</w:t>
      </w:r>
    </w:p>
    <w:p w:rsidR="009F6CC9" w:rsidRDefault="009F6CC9" w:rsidP="009F6CC9">
      <w:pPr>
        <w:pStyle w:val="ListParagraph"/>
        <w:numPr>
          <w:ilvl w:val="0"/>
          <w:numId w:val="5"/>
        </w:numPr>
      </w:pPr>
      <w:r>
        <w:rPr>
          <w:b/>
        </w:rPr>
        <w:lastRenderedPageBreak/>
        <w:t>Goal in Context:</w:t>
      </w:r>
      <w:r>
        <w:t xml:space="preserve"> To speed the determination of artifact licenses by comparing the output of multiple automatic license scanners</w:t>
      </w:r>
    </w:p>
    <w:p w:rsidR="001B1BAB" w:rsidRDefault="001B1BAB" w:rsidP="001B1BAB">
      <w:pPr>
        <w:pStyle w:val="ListParagraph"/>
        <w:numPr>
          <w:ilvl w:val="0"/>
          <w:numId w:val="5"/>
        </w:numPr>
      </w:pPr>
      <w:r>
        <w:rPr>
          <w:b/>
        </w:rPr>
        <w:t>Stakeholders and Interests:</w:t>
      </w:r>
    </w:p>
    <w:p w:rsidR="009F6CC9" w:rsidRPr="00D51C7C" w:rsidRDefault="009F6CC9" w:rsidP="009F6CC9">
      <w:pPr>
        <w:pStyle w:val="ListParagraph"/>
        <w:numPr>
          <w:ilvl w:val="1"/>
          <w:numId w:val="5"/>
        </w:numPr>
      </w:pPr>
      <w:r>
        <w:rPr>
          <w:b/>
        </w:rPr>
        <w:t>License determiners</w:t>
      </w:r>
      <w:r w:rsidR="00DC08FF">
        <w:rPr>
          <w:b/>
        </w:rPr>
        <w:t xml:space="preserve"> (including SPDX Dashboard users)</w:t>
      </w:r>
      <w:r w:rsidRPr="005E59C7">
        <w:rPr>
          <w:b/>
        </w:rPr>
        <w:t>:</w:t>
      </w:r>
    </w:p>
    <w:p w:rsidR="009F6CC9" w:rsidRDefault="009F6CC9" w:rsidP="009F6CC9">
      <w:pPr>
        <w:pStyle w:val="ListParagraph"/>
        <w:numPr>
          <w:ilvl w:val="2"/>
          <w:numId w:val="5"/>
        </w:numPr>
      </w:pPr>
      <w:r>
        <w:t>To determine and communicate artifact licenses</w:t>
      </w:r>
    </w:p>
    <w:p w:rsidR="001B1BAB" w:rsidRDefault="009F6CC9" w:rsidP="00DC08FF">
      <w:pPr>
        <w:pStyle w:val="ListParagraph"/>
        <w:numPr>
          <w:ilvl w:val="2"/>
          <w:numId w:val="5"/>
        </w:numPr>
      </w:pPr>
      <w:r>
        <w:t>To automate and quicken the license determination process</w:t>
      </w:r>
    </w:p>
    <w:p w:rsidR="001B1BAB" w:rsidRDefault="009F6CC9" w:rsidP="001B1BAB">
      <w:pPr>
        <w:pStyle w:val="ListParagraph"/>
        <w:numPr>
          <w:ilvl w:val="1"/>
          <w:numId w:val="5"/>
        </w:numPr>
      </w:pPr>
      <w:r>
        <w:rPr>
          <w:b/>
        </w:rPr>
        <w:t>Artifact consumers:</w:t>
      </w:r>
    </w:p>
    <w:p w:rsidR="009F6CC9" w:rsidRDefault="009F6CC9" w:rsidP="009F6CC9">
      <w:pPr>
        <w:pStyle w:val="ListParagraph"/>
        <w:numPr>
          <w:ilvl w:val="2"/>
          <w:numId w:val="5"/>
        </w:numPr>
      </w:pPr>
      <w:r>
        <w:t>To receive accurate and clear artifact licensing information</w:t>
      </w:r>
    </w:p>
    <w:p w:rsidR="009F6CC9" w:rsidRDefault="009F6CC9" w:rsidP="009F6CC9">
      <w:pPr>
        <w:pStyle w:val="ListParagraph"/>
        <w:numPr>
          <w:ilvl w:val="2"/>
          <w:numId w:val="5"/>
        </w:numPr>
      </w:pPr>
      <w:r>
        <w:t>To be able to comply easily with artifact licenses</w:t>
      </w:r>
    </w:p>
    <w:p w:rsidR="00DC08FF" w:rsidRPr="001F5612" w:rsidRDefault="00DC08FF" w:rsidP="00DC08FF">
      <w:pPr>
        <w:pStyle w:val="ListParagraph"/>
        <w:numPr>
          <w:ilvl w:val="0"/>
          <w:numId w:val="5"/>
        </w:numPr>
      </w:pPr>
      <w:r w:rsidRPr="006C7904">
        <w:rPr>
          <w:b/>
        </w:rPr>
        <w:t>Precondition</w:t>
      </w:r>
      <w:r>
        <w:rPr>
          <w:b/>
        </w:rPr>
        <w:t>s</w:t>
      </w:r>
      <w:r w:rsidRPr="006C7904">
        <w:rPr>
          <w:b/>
        </w:rPr>
        <w:t>:</w:t>
      </w:r>
    </w:p>
    <w:p w:rsidR="00DC08FF" w:rsidRDefault="00DC08FF" w:rsidP="00DC08FF">
      <w:pPr>
        <w:pStyle w:val="ListParagraph"/>
        <w:numPr>
          <w:ilvl w:val="1"/>
          <w:numId w:val="5"/>
        </w:numPr>
      </w:pPr>
      <w:r>
        <w:t>Artifacts contain some licensing information (e.g., in comments)</w:t>
      </w:r>
    </w:p>
    <w:p w:rsidR="00DC08FF" w:rsidRDefault="00DC08FF" w:rsidP="00DC08FF">
      <w:pPr>
        <w:pStyle w:val="ListParagraph"/>
        <w:numPr>
          <w:ilvl w:val="1"/>
          <w:numId w:val="5"/>
        </w:numPr>
      </w:pPr>
      <w:proofErr w:type="spellStart"/>
      <w:r>
        <w:t>FOSSology</w:t>
      </w:r>
      <w:proofErr w:type="spellEnd"/>
      <w:r>
        <w:t xml:space="preserve"> and/or Ninka accurately assert licensing information</w:t>
      </w:r>
    </w:p>
    <w:p w:rsidR="00DC08FF" w:rsidRDefault="00DC08FF" w:rsidP="00DC08FF">
      <w:pPr>
        <w:pStyle w:val="ListParagraph"/>
        <w:numPr>
          <w:ilvl w:val="1"/>
          <w:numId w:val="5"/>
        </w:numPr>
      </w:pPr>
      <w:r>
        <w:t>The license determiner has the knowledge, experience, and resources to manually resolve conflicting license scanner assertions</w:t>
      </w:r>
    </w:p>
    <w:p w:rsidR="00DC08FF" w:rsidRPr="000A5D54" w:rsidRDefault="00DC08FF" w:rsidP="00DC08FF">
      <w:pPr>
        <w:pStyle w:val="ListParagraph"/>
        <w:numPr>
          <w:ilvl w:val="0"/>
          <w:numId w:val="5"/>
        </w:numPr>
      </w:pPr>
      <w:r>
        <w:rPr>
          <w:b/>
        </w:rPr>
        <w:t>Main Success Scenario:</w:t>
      </w:r>
      <w:r>
        <w:t xml:space="preserve"> Output allows the license determiner to accurately and completely determine artifact licenses</w:t>
      </w:r>
    </w:p>
    <w:p w:rsidR="00DC08FF" w:rsidRDefault="00DC08FF" w:rsidP="003F1F64">
      <w:pPr>
        <w:pStyle w:val="ListParagraph"/>
        <w:numPr>
          <w:ilvl w:val="1"/>
          <w:numId w:val="5"/>
        </w:numPr>
      </w:pPr>
      <w:r>
        <w:t>A provisional SPDX document is uploaded to an instance of the SPDX Dashboard web application</w:t>
      </w:r>
    </w:p>
    <w:p w:rsidR="00DC08FF" w:rsidRDefault="00DC08FF" w:rsidP="00DC08FF">
      <w:pPr>
        <w:pStyle w:val="ListParagraph"/>
        <w:numPr>
          <w:ilvl w:val="1"/>
          <w:numId w:val="5"/>
        </w:numPr>
      </w:pPr>
      <w:r>
        <w:t xml:space="preserve">SPDX fields on which </w:t>
      </w:r>
      <w:proofErr w:type="spellStart"/>
      <w:r>
        <w:t>FOSSology</w:t>
      </w:r>
      <w:proofErr w:type="spellEnd"/>
      <w:r>
        <w:t xml:space="preserve"> and Ninka agree are filled out</w:t>
      </w:r>
    </w:p>
    <w:p w:rsidR="00DC08FF" w:rsidRDefault="00DC08FF" w:rsidP="00DC08FF">
      <w:pPr>
        <w:pStyle w:val="ListParagraph"/>
        <w:numPr>
          <w:ilvl w:val="1"/>
          <w:numId w:val="5"/>
        </w:numPr>
      </w:pPr>
      <w:r>
        <w:t xml:space="preserve">SPDX fields on which </w:t>
      </w:r>
      <w:proofErr w:type="spellStart"/>
      <w:r>
        <w:t>FOSSology</w:t>
      </w:r>
      <w:proofErr w:type="spellEnd"/>
      <w:r>
        <w:t xml:space="preserve"> and Ninka conflict are marked NO ASSERTION</w:t>
      </w:r>
    </w:p>
    <w:p w:rsidR="00DC08FF" w:rsidRPr="00177FE5" w:rsidRDefault="00DC08FF" w:rsidP="00DC08FF">
      <w:pPr>
        <w:pStyle w:val="ListParagraph"/>
        <w:numPr>
          <w:ilvl w:val="1"/>
          <w:numId w:val="5"/>
        </w:numPr>
      </w:pPr>
      <w:r>
        <w:t>A data structure within the SPDX Comments field identifies conflict fields and lists the conflicting assertions</w:t>
      </w:r>
    </w:p>
    <w:p w:rsidR="005B39D7" w:rsidRPr="00187FE4" w:rsidRDefault="005B39D7" w:rsidP="00CA4C5B">
      <w:pPr>
        <w:pStyle w:val="ListParagraph"/>
        <w:numPr>
          <w:ilvl w:val="0"/>
          <w:numId w:val="5"/>
        </w:numPr>
      </w:pPr>
      <w:r>
        <w:rPr>
          <w:b/>
        </w:rPr>
        <w:t>Failed End Condition:</w:t>
      </w:r>
    </w:p>
    <w:p w:rsidR="00DC08FF" w:rsidRDefault="00DC08FF" w:rsidP="00DC08FF">
      <w:pPr>
        <w:pStyle w:val="ListParagraph"/>
        <w:numPr>
          <w:ilvl w:val="1"/>
          <w:numId w:val="5"/>
        </w:numPr>
      </w:pPr>
      <w:r w:rsidRPr="001F5612">
        <w:t xml:space="preserve">Failure to </w:t>
      </w:r>
      <w:r>
        <w:t xml:space="preserve">run </w:t>
      </w:r>
      <w:proofErr w:type="spellStart"/>
      <w:r>
        <w:t>FOSSology</w:t>
      </w:r>
      <w:proofErr w:type="spellEnd"/>
      <w:r>
        <w:t xml:space="preserve"> or Ninka on a package downloaded from a remote location, or</w:t>
      </w:r>
    </w:p>
    <w:p w:rsidR="00DC08FF" w:rsidRDefault="00DC08FF" w:rsidP="00DC08FF">
      <w:pPr>
        <w:pStyle w:val="ListParagraph"/>
        <w:numPr>
          <w:ilvl w:val="1"/>
          <w:numId w:val="5"/>
        </w:numPr>
      </w:pPr>
      <w:r>
        <w:t xml:space="preserve">Failure to compare </w:t>
      </w:r>
      <w:proofErr w:type="spellStart"/>
      <w:r>
        <w:t>FOSSology</w:t>
      </w:r>
      <w:proofErr w:type="spellEnd"/>
      <w:r>
        <w:t xml:space="preserve"> and Ninka output, or</w:t>
      </w:r>
    </w:p>
    <w:p w:rsidR="00DC08FF" w:rsidRPr="001F5612" w:rsidRDefault="00DC08FF" w:rsidP="00DC08FF">
      <w:pPr>
        <w:pStyle w:val="ListParagraph"/>
        <w:numPr>
          <w:ilvl w:val="1"/>
          <w:numId w:val="5"/>
        </w:numPr>
      </w:pPr>
      <w:r>
        <w:t xml:space="preserve">Failure to create a provisional SPDX document and upload it to the </w:t>
      </w:r>
      <w:r w:rsidR="00967BE5">
        <w:t xml:space="preserve">SPDX </w:t>
      </w:r>
      <w:r>
        <w:t>Dashboard</w:t>
      </w:r>
    </w:p>
    <w:p w:rsidR="00187FE4" w:rsidRPr="00EA6BC3" w:rsidRDefault="00187FE4" w:rsidP="00187FE4">
      <w:pPr>
        <w:pStyle w:val="ListParagraph"/>
        <w:numPr>
          <w:ilvl w:val="0"/>
          <w:numId w:val="5"/>
        </w:numPr>
      </w:pPr>
      <w:r>
        <w:rPr>
          <w:b/>
        </w:rPr>
        <w:t>Triggers:</w:t>
      </w:r>
    </w:p>
    <w:p w:rsidR="00DC08FF" w:rsidRDefault="00DC08FF" w:rsidP="00DC08FF">
      <w:pPr>
        <w:pStyle w:val="ListParagraph"/>
        <w:numPr>
          <w:ilvl w:val="1"/>
          <w:numId w:val="5"/>
        </w:numPr>
      </w:pPr>
      <w:r>
        <w:t>User is tasked with determining licenses for artifacts belonging to the user’s organization</w:t>
      </w:r>
    </w:p>
    <w:p w:rsidR="00DC08FF" w:rsidRDefault="00DC08FF" w:rsidP="00DC08FF">
      <w:pPr>
        <w:pStyle w:val="ListParagraph"/>
        <w:numPr>
          <w:ilvl w:val="1"/>
          <w:numId w:val="5"/>
        </w:numPr>
      </w:pPr>
      <w:r>
        <w:t>User is tasked with determining licenses for third-party artifacts that the user’s organization would like to use</w:t>
      </w:r>
    </w:p>
    <w:p w:rsidR="00DC08FF" w:rsidRPr="00177FE5" w:rsidRDefault="00DC08FF" w:rsidP="00DC08FF">
      <w:pPr>
        <w:pStyle w:val="ListParagraph"/>
        <w:numPr>
          <w:ilvl w:val="1"/>
          <w:numId w:val="5"/>
        </w:numPr>
      </w:pPr>
      <w:r>
        <w:t xml:space="preserve">Manual or automated call to a web service that executes </w:t>
      </w:r>
      <w:proofErr w:type="spellStart"/>
      <w:r>
        <w:t>FOSSology</w:t>
      </w:r>
      <w:proofErr w:type="spellEnd"/>
      <w:r>
        <w:t>-Ninka</w:t>
      </w:r>
    </w:p>
    <w:p w:rsidR="00DC08FF" w:rsidRPr="00CA4C5B" w:rsidRDefault="00DC08FF" w:rsidP="00DC08FF">
      <w:pPr>
        <w:pStyle w:val="ListParagraph"/>
        <w:numPr>
          <w:ilvl w:val="0"/>
          <w:numId w:val="5"/>
        </w:numPr>
      </w:pPr>
      <w:r w:rsidRPr="00EA6BC3">
        <w:rPr>
          <w:b/>
        </w:rPr>
        <w:t>Notes:</w:t>
      </w:r>
      <w:r>
        <w:rPr>
          <w:b/>
        </w:rPr>
        <w:t xml:space="preserve"> </w:t>
      </w:r>
      <w:proofErr w:type="spellStart"/>
      <w:r>
        <w:t>FOSSology</w:t>
      </w:r>
      <w:proofErr w:type="spellEnd"/>
      <w:r>
        <w:t xml:space="preserve">-Ninka itself does not guarantee accurate and complete determination of artifact licenses. Artifacts may lack (complete) licensing information; </w:t>
      </w:r>
      <w:proofErr w:type="spellStart"/>
      <w:r>
        <w:t>FOSSology</w:t>
      </w:r>
      <w:proofErr w:type="spellEnd"/>
      <w:r>
        <w:t xml:space="preserve"> or Ninka determinations may be inaccurate; the license determiner may be unable to manually resolve conflicting license scanner assertions. </w:t>
      </w:r>
      <w:proofErr w:type="spellStart"/>
      <w:r>
        <w:t>FOSSology</w:t>
      </w:r>
      <w:proofErr w:type="spellEnd"/>
      <w:r>
        <w:t>-Ninka aims to quicken the license determination process over purely manual review.</w:t>
      </w:r>
    </w:p>
    <w:p w:rsidR="00A76E7C" w:rsidRDefault="00187FE4" w:rsidP="006E2164">
      <w:pPr>
        <w:pStyle w:val="ListParagraph"/>
        <w:numPr>
          <w:ilvl w:val="0"/>
          <w:numId w:val="5"/>
        </w:numPr>
      </w:pPr>
      <w:r w:rsidRPr="00967BE5">
        <w:rPr>
          <w:b/>
        </w:rPr>
        <w:t>Example:</w:t>
      </w:r>
      <w:r>
        <w:t xml:space="preserve"> </w:t>
      </w:r>
      <w:r w:rsidR="00A76E7C">
        <w:t>A user is tasked with determining the licenses used in a third-party software package. The user</w:t>
      </w:r>
      <w:r w:rsidR="00967BE5">
        <w:t xml:space="preserve"> (</w:t>
      </w:r>
      <w:r w:rsidR="00A76E7C">
        <w:t>through a web front-end</w:t>
      </w:r>
      <w:r w:rsidR="00967BE5">
        <w:t>)</w:t>
      </w:r>
      <w:r w:rsidR="00A76E7C">
        <w:t xml:space="preserve"> calls a </w:t>
      </w:r>
      <w:proofErr w:type="spellStart"/>
      <w:r w:rsidR="00A76E7C">
        <w:t>FOSSology</w:t>
      </w:r>
      <w:proofErr w:type="spellEnd"/>
      <w:r w:rsidR="00A76E7C">
        <w:t xml:space="preserve">-Ninka web service </w:t>
      </w:r>
      <w:r w:rsidR="00967BE5">
        <w:t xml:space="preserve">with the path to a remote package as an argument. </w:t>
      </w:r>
      <w:proofErr w:type="spellStart"/>
      <w:r w:rsidR="00967BE5">
        <w:t>FOSSology</w:t>
      </w:r>
      <w:proofErr w:type="spellEnd"/>
      <w:r w:rsidR="00967BE5">
        <w:t xml:space="preserve">-Ninka downloads the package to the local file system. </w:t>
      </w:r>
      <w:proofErr w:type="spellStart"/>
      <w:r w:rsidR="00967BE5">
        <w:t>FOSSology</w:t>
      </w:r>
      <w:proofErr w:type="spellEnd"/>
      <w:r w:rsidR="00967BE5">
        <w:t xml:space="preserve">-Ninka </w:t>
      </w:r>
      <w:r w:rsidR="00A76E7C">
        <w:t xml:space="preserve">calls </w:t>
      </w:r>
      <w:proofErr w:type="spellStart"/>
      <w:r w:rsidR="00A76E7C">
        <w:t>FOSSology</w:t>
      </w:r>
      <w:proofErr w:type="spellEnd"/>
      <w:r w:rsidR="00A76E7C">
        <w:t xml:space="preserve"> and Ninka serially on the package, compares their assertions, and outputs a provisional SPDX document. The document records that both scanners assert that the license is GPLv3. </w:t>
      </w:r>
      <w:r w:rsidR="00967BE5">
        <w:t>The document is uploaded to the SPDX Dashboard where t</w:t>
      </w:r>
      <w:r w:rsidR="00A76E7C">
        <w:t>he user may create a final SPDX document indicating human review.</w:t>
      </w:r>
    </w:p>
    <w:p w:rsidR="007B793B" w:rsidRPr="007B793B" w:rsidRDefault="007B793B" w:rsidP="00C10FF1"/>
    <w:sectPr w:rsidR="007B793B" w:rsidRPr="007B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AEF" w:rsidRDefault="008F0AEF" w:rsidP="00C10FF1">
      <w:pPr>
        <w:spacing w:after="0" w:line="240" w:lineRule="auto"/>
      </w:pPr>
      <w:r>
        <w:separator/>
      </w:r>
    </w:p>
  </w:endnote>
  <w:endnote w:type="continuationSeparator" w:id="0">
    <w:p w:rsidR="008F0AEF" w:rsidRDefault="008F0AEF" w:rsidP="00C10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AEF" w:rsidRDefault="008F0AEF" w:rsidP="00C10FF1">
      <w:pPr>
        <w:spacing w:after="0" w:line="240" w:lineRule="auto"/>
      </w:pPr>
      <w:r>
        <w:separator/>
      </w:r>
    </w:p>
  </w:footnote>
  <w:footnote w:type="continuationSeparator" w:id="0">
    <w:p w:rsidR="008F0AEF" w:rsidRDefault="008F0AEF" w:rsidP="00C10FF1">
      <w:pPr>
        <w:spacing w:after="0" w:line="240" w:lineRule="auto"/>
      </w:pPr>
      <w:r>
        <w:continuationSeparator/>
      </w:r>
    </w:p>
  </w:footnote>
  <w:footnote w:id="1">
    <w:p w:rsidR="00C10FF1" w:rsidRDefault="00C10F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40B96">
          <w:rPr>
            <w:rStyle w:val="Hyperlink"/>
          </w:rPr>
          <w:t>http://wiki.spdx.org/view/Technical_Team/Use_Cases/2.0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05FA"/>
    <w:multiLevelType w:val="hybridMultilevel"/>
    <w:tmpl w:val="1224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F7634"/>
    <w:multiLevelType w:val="multilevel"/>
    <w:tmpl w:val="F20A1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32E4DE5"/>
    <w:multiLevelType w:val="multilevel"/>
    <w:tmpl w:val="F20A1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44D5A12"/>
    <w:multiLevelType w:val="multilevel"/>
    <w:tmpl w:val="F20A1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77836DF"/>
    <w:multiLevelType w:val="multilevel"/>
    <w:tmpl w:val="F20A1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F7"/>
    <w:rsid w:val="000008C3"/>
    <w:rsid w:val="00033EA0"/>
    <w:rsid w:val="00054F4C"/>
    <w:rsid w:val="000A5D54"/>
    <w:rsid w:val="00143C29"/>
    <w:rsid w:val="00177FE5"/>
    <w:rsid w:val="00187FE4"/>
    <w:rsid w:val="001B1BAB"/>
    <w:rsid w:val="001F5612"/>
    <w:rsid w:val="002217C5"/>
    <w:rsid w:val="0027004E"/>
    <w:rsid w:val="002F1D7E"/>
    <w:rsid w:val="00320B17"/>
    <w:rsid w:val="003B20B7"/>
    <w:rsid w:val="003E7FFB"/>
    <w:rsid w:val="004D5B52"/>
    <w:rsid w:val="00520D1C"/>
    <w:rsid w:val="005516C2"/>
    <w:rsid w:val="005B39D7"/>
    <w:rsid w:val="005D574A"/>
    <w:rsid w:val="005D66AB"/>
    <w:rsid w:val="005E59C7"/>
    <w:rsid w:val="006A3C29"/>
    <w:rsid w:val="006C7904"/>
    <w:rsid w:val="00716864"/>
    <w:rsid w:val="007B793B"/>
    <w:rsid w:val="0087313A"/>
    <w:rsid w:val="008F0AEF"/>
    <w:rsid w:val="009118EB"/>
    <w:rsid w:val="0091493F"/>
    <w:rsid w:val="00967BE5"/>
    <w:rsid w:val="009F6CC9"/>
    <w:rsid w:val="00A05CFA"/>
    <w:rsid w:val="00A76E7C"/>
    <w:rsid w:val="00A914D8"/>
    <w:rsid w:val="00AB0FF7"/>
    <w:rsid w:val="00AB111B"/>
    <w:rsid w:val="00AE4A81"/>
    <w:rsid w:val="00B37C7C"/>
    <w:rsid w:val="00B530AD"/>
    <w:rsid w:val="00B774D7"/>
    <w:rsid w:val="00C10FF1"/>
    <w:rsid w:val="00C252E3"/>
    <w:rsid w:val="00C76D1C"/>
    <w:rsid w:val="00C837FA"/>
    <w:rsid w:val="00CA4C5B"/>
    <w:rsid w:val="00CA5345"/>
    <w:rsid w:val="00D51C7C"/>
    <w:rsid w:val="00DB0748"/>
    <w:rsid w:val="00DC08FF"/>
    <w:rsid w:val="00E10ABE"/>
    <w:rsid w:val="00E12BD8"/>
    <w:rsid w:val="00E6388D"/>
    <w:rsid w:val="00EA6BC3"/>
    <w:rsid w:val="00EC7FBE"/>
    <w:rsid w:val="00FD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CD326-4D51-4785-BFBC-902B473C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8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F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B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68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68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3-Accent1">
    <w:name w:val="Grid Table 3 Accent 1"/>
    <w:basedOn w:val="TableNormal"/>
    <w:uiPriority w:val="48"/>
    <w:rsid w:val="00C10FF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10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0F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0F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0FF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10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iki.spdx.org/view/Technical_Team/Use_Cases/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DBD57-8C98-4E23-A1FB-B1CC4861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milesa</dc:creator>
  <cp:keywords/>
  <dc:description/>
  <cp:lastModifiedBy>BRYAN</cp:lastModifiedBy>
  <cp:revision>37</cp:revision>
  <dcterms:created xsi:type="dcterms:W3CDTF">2014-02-19T20:59:00Z</dcterms:created>
  <dcterms:modified xsi:type="dcterms:W3CDTF">2014-02-27T02:58:00Z</dcterms:modified>
</cp:coreProperties>
</file>