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14:paraId="12338B31" w14:textId="77777777" w:rsidTr="00165B9F">
        <w:trPr>
          <w:trHeight w:val="2195"/>
        </w:trPr>
        <w:tc>
          <w:tcPr>
            <w:tcW w:w="7709" w:type="dxa"/>
          </w:tcPr>
          <w:p w14:paraId="54BDD8D0" w14:textId="77777777" w:rsidR="00077D8F" w:rsidRPr="00077D8F" w:rsidRDefault="009671BF" w:rsidP="00077D8F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Rapport</w:t>
            </w:r>
          </w:p>
        </w:tc>
      </w:tr>
    </w:tbl>
    <w:p w14:paraId="5E6F924B" w14:textId="241E416D" w:rsidR="0028592E" w:rsidRPr="00165B9F" w:rsidRDefault="00B6694B" w:rsidP="00457107">
      <w:pPr>
        <w:pStyle w:val="BodyText"/>
        <w:rPr>
          <w:sz w:val="60"/>
          <w:szCs w:val="60"/>
        </w:rPr>
      </w:pPr>
      <w:r>
        <w:rPr>
          <w:sz w:val="60"/>
          <w:szCs w:val="60"/>
        </w:rPr>
        <w:fldChar w:fldCharType="begin">
          <w:ffData>
            <w:name w:val="Text2"/>
            <w:enabled/>
            <w:calcOnExit w:val="0"/>
            <w:textInput>
              <w:default w:val="IoT innom sjukvården"/>
            </w:textInput>
          </w:ffData>
        </w:fldChar>
      </w:r>
      <w:bookmarkStart w:id="0" w:name="Text2"/>
      <w:r>
        <w:rPr>
          <w:sz w:val="60"/>
          <w:szCs w:val="60"/>
        </w:rPr>
        <w:instrText xml:space="preserve"> FORMTEXT </w:instrText>
      </w:r>
      <w:r>
        <w:rPr>
          <w:sz w:val="60"/>
          <w:szCs w:val="60"/>
        </w:rPr>
      </w:r>
      <w:r>
        <w:rPr>
          <w:sz w:val="60"/>
          <w:szCs w:val="60"/>
        </w:rPr>
        <w:fldChar w:fldCharType="separate"/>
      </w:r>
      <w:r>
        <w:rPr>
          <w:noProof/>
          <w:sz w:val="60"/>
          <w:szCs w:val="60"/>
        </w:rPr>
        <w:t>IoT innom sjukvården</w:t>
      </w:r>
      <w:r>
        <w:rPr>
          <w:sz w:val="60"/>
          <w:szCs w:val="60"/>
        </w:rPr>
        <w:fldChar w:fldCharType="end"/>
      </w:r>
      <w:bookmarkEnd w:id="0"/>
    </w:p>
    <w:bookmarkStart w:id="1" w:name="Text1"/>
    <w:p w14:paraId="794C29A0" w14:textId="77777777" w:rsidR="00165B9F" w:rsidRPr="00165B9F" w:rsidRDefault="008D5CF8" w:rsidP="00457107">
      <w:pPr>
        <w:pStyle w:val="FramsideText"/>
        <w:rPr>
          <w:i/>
          <w:sz w:val="36"/>
          <w:szCs w:val="36"/>
        </w:rPr>
      </w:pPr>
      <w:r w:rsidRPr="001361DC">
        <w:rPr>
          <w:i/>
          <w:sz w:val="36"/>
          <w:szCs w:val="36"/>
        </w:rPr>
        <w:fldChar w:fldCharType="begin">
          <w:ffData>
            <w:name w:val="Text1"/>
            <w:enabled/>
            <w:calcOnExit w:val="0"/>
            <w:textInput>
              <w:default w:val="Underrubrik"/>
            </w:textInput>
          </w:ffData>
        </w:fldChar>
      </w:r>
      <w:r w:rsidR="001361DC" w:rsidRPr="001361DC">
        <w:rPr>
          <w:i/>
          <w:sz w:val="36"/>
          <w:szCs w:val="36"/>
        </w:rPr>
        <w:instrText xml:space="preserve"> FORMTEXT </w:instrText>
      </w:r>
      <w:r w:rsidRPr="001361DC">
        <w:rPr>
          <w:i/>
          <w:sz w:val="36"/>
          <w:szCs w:val="36"/>
        </w:rPr>
      </w:r>
      <w:r w:rsidRPr="001361DC">
        <w:rPr>
          <w:i/>
          <w:sz w:val="36"/>
          <w:szCs w:val="36"/>
        </w:rPr>
        <w:fldChar w:fldCharType="separate"/>
      </w:r>
      <w:r w:rsidR="001361DC" w:rsidRPr="001361DC">
        <w:rPr>
          <w:i/>
          <w:noProof/>
          <w:sz w:val="36"/>
          <w:szCs w:val="36"/>
        </w:rPr>
        <w:t>Underrubrik</w:t>
      </w:r>
      <w:r w:rsidRPr="001361DC">
        <w:rPr>
          <w:i/>
          <w:sz w:val="36"/>
          <w:szCs w:val="36"/>
        </w:rPr>
        <w:fldChar w:fldCharType="end"/>
      </w:r>
      <w:bookmarkEnd w:id="1"/>
    </w:p>
    <w:p w14:paraId="79E5CBEB" w14:textId="77777777" w:rsidR="00077D8F" w:rsidRPr="00391F0A" w:rsidRDefault="00077D8F" w:rsidP="00391F0A">
      <w:pPr>
        <w:pStyle w:val="BodyText"/>
      </w:pPr>
    </w:p>
    <w:tbl>
      <w:tblPr>
        <w:tblpPr w:leftFromText="142" w:rightFromText="142" w:vertAnchor="page" w:horzAnchor="page" w:tblpX="7656" w:tblpY="12804"/>
        <w:tblW w:w="358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589"/>
      </w:tblGrid>
      <w:tr w:rsidR="00391F0A" w14:paraId="58654F0A" w14:textId="77777777" w:rsidTr="00457107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bookmarkStart w:id="2" w:name="Text4"/>
          <w:p w14:paraId="7FCCECAE" w14:textId="40E853F2" w:rsidR="001361DC" w:rsidRPr="007E16C3" w:rsidRDefault="008D5CF8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="00690B1D"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690B1D">
              <w:rPr>
                <w:i/>
                <w:noProof/>
              </w:rPr>
              <w:t>Författare:</w:t>
            </w:r>
            <w:r>
              <w:rPr>
                <w:i/>
              </w:rPr>
              <w:fldChar w:fldCharType="end"/>
            </w:r>
            <w:bookmarkEnd w:id="2"/>
            <w:r w:rsidR="001361DC" w:rsidRPr="00457107">
              <w:rPr>
                <w:i/>
              </w:rPr>
              <w:t xml:space="preserve"> </w:t>
            </w:r>
            <w:r w:rsidR="003545DA">
              <w:fldChar w:fldCharType="begin">
                <w:ffData>
                  <w:name w:val=""/>
                  <w:enabled/>
                  <w:calcOnExit w:val="0"/>
                  <w:textInput>
                    <w:default w:val="Emil Ulvagården"/>
                  </w:textInput>
                </w:ffData>
              </w:fldChar>
            </w:r>
            <w:r w:rsidR="003545DA">
              <w:instrText xml:space="preserve"> FORMTEXT </w:instrText>
            </w:r>
            <w:r w:rsidR="003545DA">
              <w:fldChar w:fldCharType="separate"/>
            </w:r>
            <w:r w:rsidR="003545DA">
              <w:rPr>
                <w:noProof/>
              </w:rPr>
              <w:t>Emil Ulvagården</w:t>
            </w:r>
            <w:r w:rsidR="003545DA">
              <w:fldChar w:fldCharType="end"/>
            </w:r>
          </w:p>
          <w:p w14:paraId="73A0C838" w14:textId="3A90F702" w:rsidR="00507C1B" w:rsidRPr="00457107" w:rsidRDefault="008D5CF8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="00690B1D"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690B1D">
              <w:rPr>
                <w:i/>
                <w:noProof/>
              </w:rPr>
              <w:t>Termin:</w:t>
            </w:r>
            <w:r>
              <w:rPr>
                <w:i/>
              </w:rPr>
              <w:fldChar w:fldCharType="end"/>
            </w:r>
            <w:r w:rsidR="001361DC" w:rsidRPr="00457107">
              <w:rPr>
                <w:i/>
              </w:rPr>
              <w:t xml:space="preserve"> </w:t>
            </w:r>
            <w:r w:rsidR="003545DA">
              <w:fldChar w:fldCharType="begin">
                <w:ffData>
                  <w:name w:val="Text5"/>
                  <w:enabled/>
                  <w:calcOnExit w:val="0"/>
                  <w:textInput>
                    <w:default w:val="Ht 23"/>
                  </w:textInput>
                </w:ffData>
              </w:fldChar>
            </w:r>
            <w:bookmarkStart w:id="3" w:name="Text5"/>
            <w:r w:rsidR="003545DA">
              <w:instrText xml:space="preserve"> FORMTEXT </w:instrText>
            </w:r>
            <w:r w:rsidR="003545DA">
              <w:fldChar w:fldCharType="separate"/>
            </w:r>
            <w:r w:rsidR="003545DA">
              <w:rPr>
                <w:noProof/>
              </w:rPr>
              <w:t>Ht 23</w:t>
            </w:r>
            <w:r w:rsidR="003545DA">
              <w:fldChar w:fldCharType="end"/>
            </w:r>
            <w:bookmarkEnd w:id="3"/>
          </w:p>
          <w:p w14:paraId="7A2DF3AB" w14:textId="77777777" w:rsidR="00690B1D" w:rsidRPr="00457107" w:rsidRDefault="00D43075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namn: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Kursnamn:</w:t>
            </w:r>
            <w:r>
              <w:rPr>
                <w:i/>
              </w:rPr>
              <w:fldChar w:fldCharType="end"/>
            </w:r>
            <w:r w:rsidR="00690B1D" w:rsidRPr="00457107">
              <w:rPr>
                <w:i/>
              </w:rPr>
              <w:t xml:space="preserve"> </w:t>
            </w:r>
            <w:r w:rsidR="00753BCA">
              <w:fldChar w:fldCharType="begin">
                <w:ffData>
                  <w:name w:val=""/>
                  <w:enabled/>
                  <w:calcOnExit w:val="0"/>
                  <w:textInput>
                    <w:default w:val="Teknisk kommunikation"/>
                  </w:textInput>
                </w:ffData>
              </w:fldChar>
            </w:r>
            <w:r w:rsidR="00753BCA">
              <w:instrText xml:space="preserve"> FORMTEXT </w:instrText>
            </w:r>
            <w:r w:rsidR="00753BCA">
              <w:fldChar w:fldCharType="separate"/>
            </w:r>
            <w:r w:rsidR="00753BCA">
              <w:rPr>
                <w:noProof/>
              </w:rPr>
              <w:t>Teknisk kommunikation</w:t>
            </w:r>
            <w:r w:rsidR="00753BCA">
              <w:fldChar w:fldCharType="end"/>
            </w:r>
          </w:p>
          <w:p w14:paraId="4FE9D38B" w14:textId="77777777" w:rsidR="00391F0A" w:rsidRPr="00457107" w:rsidRDefault="008D5CF8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="00690B1D"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690B1D">
              <w:rPr>
                <w:i/>
                <w:noProof/>
              </w:rPr>
              <w:t>Kurskod:</w:t>
            </w:r>
            <w:r>
              <w:rPr>
                <w:i/>
              </w:rPr>
              <w:fldChar w:fldCharType="end"/>
            </w:r>
            <w:r w:rsidR="001361DC" w:rsidRPr="00457107">
              <w:rPr>
                <w:i/>
              </w:rPr>
              <w:t xml:space="preserve"> </w:t>
            </w:r>
            <w:r w:rsidR="00753BCA">
              <w:fldChar w:fldCharType="begin">
                <w:ffData>
                  <w:name w:val=""/>
                  <w:enabled/>
                  <w:calcOnExit w:val="0"/>
                  <w:textInput>
                    <w:default w:val="1ZT010"/>
                  </w:textInput>
                </w:ffData>
              </w:fldChar>
            </w:r>
            <w:r w:rsidR="00753BCA">
              <w:instrText xml:space="preserve"> FORMTEXT </w:instrText>
            </w:r>
            <w:r w:rsidR="00753BCA">
              <w:fldChar w:fldCharType="separate"/>
            </w:r>
            <w:r w:rsidR="00753BCA">
              <w:rPr>
                <w:noProof/>
              </w:rPr>
              <w:t>1ZT010</w:t>
            </w:r>
            <w:r w:rsidR="00753BCA">
              <w:fldChar w:fldCharType="end"/>
            </w:r>
          </w:p>
        </w:tc>
      </w:tr>
    </w:tbl>
    <w:p w14:paraId="419620C7" w14:textId="77777777" w:rsidR="006522C9" w:rsidRDefault="00077D8F" w:rsidP="00442F63">
      <w:pPr>
        <w:pStyle w:val="Toc"/>
        <w:sectPr w:rsidR="006522C9" w:rsidSect="00391F0A">
          <w:headerReference w:type="default" r:id="rId11"/>
          <w:footerReference w:type="default" r:id="rId12"/>
          <w:headerReference w:type="first" r:id="rId13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1" layoutInCell="1" allowOverlap="1" wp14:anchorId="01A2EB2E" wp14:editId="62250559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Picture 4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744C95" w14:textId="77777777" w:rsidR="00F549C7" w:rsidRDefault="00F549C7" w:rsidP="00F549C7">
      <w:pPr>
        <w:pStyle w:val="Toc"/>
      </w:pPr>
      <w:r>
        <w:lastRenderedPageBreak/>
        <w:t>Sammandrag</w:t>
      </w:r>
    </w:p>
    <w:p w14:paraId="03AAC540" w14:textId="77777777" w:rsidR="00F549C7" w:rsidRDefault="00ED285D" w:rsidP="00F549C7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Skriv in abstrakt (ca 200 ord)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in abstrakt (ca 200 ord)</w:t>
      </w:r>
      <w:r>
        <w:fldChar w:fldCharType="end"/>
      </w:r>
    </w:p>
    <w:p w14:paraId="495DE8EA" w14:textId="77777777" w:rsidR="00F549C7" w:rsidRDefault="00F549C7" w:rsidP="0012144F">
      <w:pPr>
        <w:pStyle w:val="Toc"/>
      </w:pPr>
    </w:p>
    <w:p w14:paraId="32BD297B" w14:textId="77777777" w:rsidR="0012144F" w:rsidRDefault="0012144F" w:rsidP="0012144F">
      <w:pPr>
        <w:pStyle w:val="Toc"/>
      </w:pPr>
      <w:r>
        <w:t>Nyckelord</w:t>
      </w:r>
    </w:p>
    <w:p w14:paraId="2F70F9EC" w14:textId="7BB09B6E" w:rsidR="0012144F" w:rsidRDefault="000C1E61" w:rsidP="0012144F">
      <w:pPr>
        <w:pStyle w:val="BodyText"/>
      </w:pPr>
      <w:proofErr w:type="spellStart"/>
      <w:r>
        <w:t>IoT</w:t>
      </w:r>
      <w:proofErr w:type="spellEnd"/>
      <w:r w:rsidR="00F51133">
        <w:t xml:space="preserve">, </w:t>
      </w:r>
      <w:r w:rsidR="006611F7">
        <w:t>S</w:t>
      </w:r>
      <w:r w:rsidR="00F51133">
        <w:t>jukvård</w:t>
      </w:r>
      <w:r w:rsidR="006611F7">
        <w:t xml:space="preserve">, Programsårbarhet, </w:t>
      </w:r>
      <w:r w:rsidR="00B96D4D">
        <w:t>Säkerhetsrisker, Säkerhetslösningar</w:t>
      </w:r>
    </w:p>
    <w:p w14:paraId="1C30987F" w14:textId="77777777" w:rsidR="00BE7C12" w:rsidRDefault="00BE7C12" w:rsidP="00BE7C12">
      <w:pPr>
        <w:pStyle w:val="Toc"/>
      </w:pPr>
      <w:r>
        <w:br w:type="page"/>
      </w:r>
    </w:p>
    <w:p w14:paraId="0F56F7BD" w14:textId="77777777" w:rsidR="004E50FE" w:rsidRDefault="00442F63" w:rsidP="00442F63">
      <w:pPr>
        <w:pStyle w:val="Toc"/>
      </w:pPr>
      <w:commentRangeStart w:id="4"/>
      <w:r>
        <w:lastRenderedPageBreak/>
        <w:t>Innehåll</w:t>
      </w:r>
      <w:commentRangeEnd w:id="4"/>
      <w:r w:rsidR="00ED285D">
        <w:rPr>
          <w:rStyle w:val="CommentReference"/>
        </w:rPr>
        <w:commentReference w:id="4"/>
      </w:r>
    </w:p>
    <w:p w14:paraId="63883315" w14:textId="739C1D93" w:rsidR="004C3B5D" w:rsidRDefault="008D5CF8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fldChar w:fldCharType="begin"/>
      </w:r>
      <w:r w:rsidR="00555DEF">
        <w:instrText xml:space="preserve"> TOC \o "1-3</w:instrText>
      </w:r>
      <w:r w:rsidR="00F355A0">
        <w:instrText xml:space="preserve">" \u </w:instrText>
      </w:r>
      <w:r>
        <w:fldChar w:fldCharType="separate"/>
      </w:r>
      <w:r w:rsidR="004C3B5D">
        <w:rPr>
          <w:noProof/>
        </w:rPr>
        <w:t>1 Inledning</w:t>
      </w:r>
      <w:r w:rsidR="004C3B5D">
        <w:rPr>
          <w:noProof/>
        </w:rPr>
        <w:tab/>
      </w:r>
      <w:r w:rsidR="004C3B5D">
        <w:rPr>
          <w:noProof/>
        </w:rPr>
        <w:fldChar w:fldCharType="begin"/>
      </w:r>
      <w:r w:rsidR="004C3B5D">
        <w:rPr>
          <w:noProof/>
        </w:rPr>
        <w:instrText xml:space="preserve"> PAGEREF _Toc152082912 \h </w:instrText>
      </w:r>
      <w:r w:rsidR="004C3B5D">
        <w:rPr>
          <w:noProof/>
        </w:rPr>
      </w:r>
      <w:r w:rsidR="004C3B5D">
        <w:rPr>
          <w:noProof/>
        </w:rPr>
        <w:fldChar w:fldCharType="separate"/>
      </w:r>
      <w:r w:rsidR="00B96D4D">
        <w:rPr>
          <w:noProof/>
        </w:rPr>
        <w:t>3</w:t>
      </w:r>
      <w:r w:rsidR="004C3B5D">
        <w:rPr>
          <w:noProof/>
        </w:rPr>
        <w:fldChar w:fldCharType="end"/>
      </w:r>
    </w:p>
    <w:p w14:paraId="7B1C954D" w14:textId="4FB8EBF6" w:rsidR="004C3B5D" w:rsidRDefault="004C3B5D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1.1 Syfte och frågeställningar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_Toc152082913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3</w:t>
      </w:r>
      <w:r>
        <w:rPr>
          <w:noProof/>
        </w:rPr>
        <w:fldChar w:fldCharType="end"/>
      </w:r>
    </w:p>
    <w:p w14:paraId="1298A1AA" w14:textId="4F14EB67" w:rsidR="004C3B5D" w:rsidRDefault="004C3B5D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1.2 Metod och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_Toc152082914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3</w:t>
      </w:r>
      <w:r>
        <w:rPr>
          <w:noProof/>
        </w:rPr>
        <w:fldChar w:fldCharType="end"/>
      </w:r>
    </w:p>
    <w:p w14:paraId="047E9F73" w14:textId="0355B237" w:rsidR="004C3B5D" w:rsidRDefault="004C3B5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2 Resultat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_Toc152082915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4</w:t>
      </w:r>
      <w:r>
        <w:rPr>
          <w:noProof/>
        </w:rPr>
        <w:fldChar w:fldCharType="end"/>
      </w:r>
    </w:p>
    <w:p w14:paraId="08B7A418" w14:textId="3E9A2485" w:rsidR="004C3B5D" w:rsidRDefault="004C3B5D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2.1 Säkerhetsrisker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_Toc152082916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4</w:t>
      </w:r>
      <w:r>
        <w:rPr>
          <w:noProof/>
        </w:rPr>
        <w:fldChar w:fldCharType="end"/>
      </w:r>
    </w:p>
    <w:p w14:paraId="081EF1BB" w14:textId="23F7F430" w:rsidR="004C3B5D" w:rsidRDefault="004C3B5D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2.2 Säkerhetslösningar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_Toc152082917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4</w:t>
      </w:r>
      <w:r>
        <w:rPr>
          <w:noProof/>
        </w:rPr>
        <w:fldChar w:fldCharType="end"/>
      </w:r>
    </w:p>
    <w:p w14:paraId="262C5193" w14:textId="3FF734F4" w:rsidR="004C3B5D" w:rsidRDefault="004C3B5D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2.3 Lagliga implikationer vid köp av programsårbarheter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_Toc152082918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4</w:t>
      </w:r>
      <w:r>
        <w:rPr>
          <w:noProof/>
        </w:rPr>
        <w:fldChar w:fldCharType="end"/>
      </w:r>
    </w:p>
    <w:p w14:paraId="0D42488D" w14:textId="57FA19FA" w:rsidR="004C3B5D" w:rsidRDefault="004C3B5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3 Diskussion och slutsatser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_Toc152082919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5</w:t>
      </w:r>
      <w:r>
        <w:rPr>
          <w:noProof/>
        </w:rPr>
        <w:fldChar w:fldCharType="end"/>
      </w:r>
    </w:p>
    <w:p w14:paraId="42E5FC06" w14:textId="531A1653" w:rsidR="004C3B5D" w:rsidRDefault="004C3B5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SE" w:eastAsia="en-SE"/>
          <w14:ligatures w14:val="standardContextual"/>
        </w:rPr>
      </w:pPr>
      <w:r>
        <w:rPr>
          <w:noProof/>
        </w:rPr>
        <w:t>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_Toc152082920 \h </w:instrText>
      </w:r>
      <w:r>
        <w:rPr>
          <w:noProof/>
        </w:rPr>
      </w:r>
      <w:r>
        <w:rPr>
          <w:noProof/>
        </w:rPr>
        <w:fldChar w:fldCharType="separate"/>
      </w:r>
      <w:r w:rsidR="00B96D4D">
        <w:rPr>
          <w:noProof/>
        </w:rPr>
        <w:t>6</w:t>
      </w:r>
      <w:r>
        <w:rPr>
          <w:noProof/>
        </w:rPr>
        <w:fldChar w:fldCharType="end"/>
      </w:r>
    </w:p>
    <w:p w14:paraId="0CC1D0E1" w14:textId="0C0251DE" w:rsidR="001D5FFD" w:rsidRDefault="008D5CF8" w:rsidP="002A7CEC">
      <w:pPr>
        <w:pStyle w:val="BodyText"/>
      </w:pPr>
      <w:r>
        <w:fldChar w:fldCharType="end"/>
      </w:r>
    </w:p>
    <w:p w14:paraId="0276ECAF" w14:textId="77777777" w:rsidR="002A7CEC" w:rsidRPr="002A7CEC" w:rsidRDefault="002A7CEC" w:rsidP="002A7CEC">
      <w:pPr>
        <w:pStyle w:val="BodyText"/>
        <w:sectPr w:rsidR="002A7CEC" w:rsidRPr="002A7CEC" w:rsidSect="001D5FFD">
          <w:headerReference w:type="default" r:id="rId19"/>
          <w:headerReference w:type="first" r:id="rId20"/>
          <w:footerReference w:type="first" r:id="rId21"/>
          <w:pgSz w:w="11906" w:h="16838" w:code="9"/>
          <w:pgMar w:top="1134" w:right="1701" w:bottom="1418" w:left="1701" w:header="624" w:footer="510" w:gutter="0"/>
          <w:pgNumType w:fmt="lowerRoman" w:start="1"/>
          <w:cols w:space="708"/>
          <w:titlePg/>
          <w:docGrid w:linePitch="360"/>
        </w:sectPr>
      </w:pPr>
    </w:p>
    <w:p w14:paraId="276297BE" w14:textId="77777777" w:rsidR="00AB7FEC" w:rsidRDefault="00077D8F" w:rsidP="00077D8F">
      <w:pPr>
        <w:pStyle w:val="Heading1"/>
      </w:pPr>
      <w:bookmarkStart w:id="5" w:name="_Toc152082912"/>
      <w:r>
        <w:lastRenderedPageBreak/>
        <w:t>Inledning</w:t>
      </w:r>
      <w:bookmarkEnd w:id="5"/>
    </w:p>
    <w:p w14:paraId="139DA265" w14:textId="4B3B853C" w:rsidR="003175C3" w:rsidRDefault="00D96612" w:rsidP="00693AD9">
      <w:pPr>
        <w:pStyle w:val="BodyText"/>
      </w:pPr>
      <w:r>
        <w:rPr>
          <w:i/>
          <w:iCs/>
        </w:rPr>
        <w:t>I</w:t>
      </w:r>
      <w:r w:rsidR="004E5A41">
        <w:rPr>
          <w:i/>
          <w:iCs/>
        </w:rPr>
        <w:t xml:space="preserve">nternet of </w:t>
      </w:r>
      <w:r>
        <w:rPr>
          <w:i/>
          <w:iCs/>
        </w:rPr>
        <w:t>T</w:t>
      </w:r>
      <w:r w:rsidR="004E5A41">
        <w:rPr>
          <w:i/>
          <w:iCs/>
        </w:rPr>
        <w:t>hings</w:t>
      </w:r>
      <w:r w:rsidR="004E5A41">
        <w:t xml:space="preserve"> </w:t>
      </w:r>
      <w:r w:rsidR="007D6353">
        <w:t>(</w:t>
      </w:r>
      <w:r>
        <w:t>IoT</w:t>
      </w:r>
      <w:r w:rsidR="007D6353">
        <w:t>)</w:t>
      </w:r>
      <w:r>
        <w:t xml:space="preserve"> </w:t>
      </w:r>
      <w:r w:rsidR="00ED13A9">
        <w:t xml:space="preserve">används mer och mer </w:t>
      </w:r>
      <w:r w:rsidR="004E5A41">
        <w:t>i sjukvården</w:t>
      </w:r>
      <w:r w:rsidR="00ED13A9">
        <w:t xml:space="preserve">. Uppkoppling av dessa enheter </w:t>
      </w:r>
      <w:r w:rsidR="0082416B">
        <w:t xml:space="preserve">medför </w:t>
      </w:r>
      <w:r w:rsidR="00B67E18">
        <w:t>förbättringar för både patienter och personal</w:t>
      </w:r>
      <w:r w:rsidR="004A36F2">
        <w:t xml:space="preserve"> [1]</w:t>
      </w:r>
      <w:r w:rsidR="00B67E18">
        <w:t xml:space="preserve">. </w:t>
      </w:r>
      <w:r w:rsidR="00E97C0A">
        <w:t xml:space="preserve">Uppkopplade enheter </w:t>
      </w:r>
      <w:r w:rsidR="002D1379">
        <w:t xml:space="preserve">tillåter </w:t>
      </w:r>
      <w:r w:rsidR="00A53A9F">
        <w:t xml:space="preserve">sjukhuset att spara och analysera </w:t>
      </w:r>
      <w:r w:rsidR="007A72D6">
        <w:t>patientdata</w:t>
      </w:r>
      <w:r w:rsidR="00A53A9F">
        <w:t xml:space="preserve"> </w:t>
      </w:r>
      <w:r w:rsidR="006D4EB9">
        <w:t xml:space="preserve">över längre tid. </w:t>
      </w:r>
      <w:r w:rsidR="008A108B">
        <w:t xml:space="preserve">Detta gör att </w:t>
      </w:r>
      <w:r w:rsidR="00081590">
        <w:t xml:space="preserve">flera </w:t>
      </w:r>
      <w:r w:rsidR="008A108B">
        <w:t xml:space="preserve">patienter kan </w:t>
      </w:r>
      <w:r w:rsidR="00C26516">
        <w:t>övervakas</w:t>
      </w:r>
      <w:r w:rsidR="008A108B">
        <w:t xml:space="preserve"> </w:t>
      </w:r>
      <w:r w:rsidR="00582F07">
        <w:t>från en dator</w:t>
      </w:r>
      <w:r w:rsidR="003857E1">
        <w:t xml:space="preserve">. </w:t>
      </w:r>
      <w:r w:rsidR="00DC373F">
        <w:t xml:space="preserve">IoT är </w:t>
      </w:r>
      <w:r w:rsidR="00B73444">
        <w:t xml:space="preserve">mikrochips </w:t>
      </w:r>
      <w:r w:rsidR="003B7BFF">
        <w:t xml:space="preserve">som ofta kopplas </w:t>
      </w:r>
      <w:r w:rsidR="00E541AA">
        <w:t xml:space="preserve">till </w:t>
      </w:r>
      <w:r w:rsidR="00DC373F">
        <w:t>sensorer</w:t>
      </w:r>
      <w:r w:rsidR="00A81A33">
        <w:t xml:space="preserve">, </w:t>
      </w:r>
      <w:r w:rsidR="00EE68C5">
        <w:t>vars</w:t>
      </w:r>
      <w:r w:rsidR="009F0D57">
        <w:t xml:space="preserve"> uppgift är att </w:t>
      </w:r>
      <w:r w:rsidR="00DC373F">
        <w:t xml:space="preserve">samla </w:t>
      </w:r>
      <w:r w:rsidR="006727C0">
        <w:t>och</w:t>
      </w:r>
      <w:r w:rsidR="00DC373F">
        <w:t xml:space="preserve"> byta data med varandra. IoT i sjukvården </w:t>
      </w:r>
      <w:r w:rsidR="000315D0">
        <w:t>omfattar</w:t>
      </w:r>
      <w:r w:rsidR="00DC373F">
        <w:t xml:space="preserve"> alla sensorer som används för att </w:t>
      </w:r>
      <w:r w:rsidR="00515A9B">
        <w:t>bevaka</w:t>
      </w:r>
      <w:r w:rsidR="00DC373F">
        <w:t xml:space="preserve"> en patients fysiska tillstånd. Det kan vara utrustning som till exempel en sensor för elektrokardiografi</w:t>
      </w:r>
      <w:r w:rsidR="008F6BD0">
        <w:t xml:space="preserve"> (EKG)</w:t>
      </w:r>
      <w:r w:rsidR="00DC373F">
        <w:t xml:space="preserve"> eller en insulinpump. </w:t>
      </w:r>
    </w:p>
    <w:p w14:paraId="1B61923D" w14:textId="1864E973" w:rsidR="00575FF3" w:rsidRPr="008D152D" w:rsidRDefault="006E0332" w:rsidP="003175C3">
      <w:pPr>
        <w:pStyle w:val="BodyText"/>
        <w:ind w:firstLine="1304"/>
      </w:pPr>
      <w:r>
        <w:t xml:space="preserve">Problem </w:t>
      </w:r>
      <w:r w:rsidR="00937C4F">
        <w:t>uppstår</w:t>
      </w:r>
      <w:r w:rsidR="00100B59">
        <w:t xml:space="preserve"> </w:t>
      </w:r>
      <w:r w:rsidR="008F3740">
        <w:t>när IoT ska kopplas upp på internet</w:t>
      </w:r>
      <w:r w:rsidR="00602F2C">
        <w:t xml:space="preserve">. </w:t>
      </w:r>
      <w:r w:rsidR="00937C4F">
        <w:t xml:space="preserve">På grund av </w:t>
      </w:r>
      <w:r w:rsidR="00131428">
        <w:t>olika säkerhet</w:t>
      </w:r>
      <w:r w:rsidR="00565707">
        <w:t>srisker.</w:t>
      </w:r>
      <w:r w:rsidR="00F76D7C">
        <w:t xml:space="preserve"> År 2015 hittades 68</w:t>
      </w:r>
      <w:r w:rsidR="00C90729">
        <w:t> </w:t>
      </w:r>
      <w:r w:rsidR="00F76D7C">
        <w:t>000</w:t>
      </w:r>
      <w:r w:rsidR="00C90729">
        <w:t xml:space="preserve"> medicinska system på öppet internet</w:t>
      </w:r>
      <w:r w:rsidR="00355BC0">
        <w:t>,</w:t>
      </w:r>
      <w:r w:rsidR="000E2876">
        <w:t xml:space="preserve"> uppkopplade via </w:t>
      </w:r>
      <w:r w:rsidR="001F0784">
        <w:t>ett gammalt operativsystem (OS)</w:t>
      </w:r>
      <w:r w:rsidR="001B45A0">
        <w:t xml:space="preserve"> </w:t>
      </w:r>
      <w:r w:rsidR="008D152D">
        <w:t>me</w:t>
      </w:r>
      <w:r w:rsidR="006356CB">
        <w:t>d</w:t>
      </w:r>
      <w:r w:rsidR="008D152D">
        <w:t xml:space="preserve"> flertalet kända </w:t>
      </w:r>
      <w:r w:rsidR="00BE6665">
        <w:t>säkerhetsproblem</w:t>
      </w:r>
      <w:r w:rsidR="00A23C5D">
        <w:t xml:space="preserve"> </w:t>
      </w:r>
      <w:r w:rsidR="00355BC0">
        <w:t>[1]</w:t>
      </w:r>
      <w:r w:rsidR="008D152D">
        <w:t xml:space="preserve">. </w:t>
      </w:r>
      <w:r w:rsidR="004C680B">
        <w:t xml:space="preserve">Under undersökningen av dessa medicinska enheter </w:t>
      </w:r>
      <w:r w:rsidR="00E30E14">
        <w:t xml:space="preserve">framkom det att </w:t>
      </w:r>
      <w:r w:rsidR="008109E5">
        <w:t xml:space="preserve">icke behöriga </w:t>
      </w:r>
      <w:r w:rsidR="008B30E8">
        <w:t xml:space="preserve">varit </w:t>
      </w:r>
      <w:r w:rsidR="009D683D">
        <w:t>uppkopplade 55 000 gånger</w:t>
      </w:r>
      <w:r w:rsidR="003B790F">
        <w:t xml:space="preserve">. </w:t>
      </w:r>
    </w:p>
    <w:p w14:paraId="18407358" w14:textId="4A5A2B5E" w:rsidR="009F7098" w:rsidRPr="009F7098" w:rsidRDefault="0030001C" w:rsidP="00A8158D">
      <w:pPr>
        <w:pStyle w:val="BodyText"/>
        <w:ind w:firstLine="1304"/>
      </w:pPr>
      <w:r>
        <w:t xml:space="preserve">Marknaden för programsårbarheter </w:t>
      </w:r>
      <w:r w:rsidR="00D503DE">
        <w:t>kan delas in i två olika typer varav den ena är laglig och den andra olaglig</w:t>
      </w:r>
      <w:r w:rsidR="001E2CE6">
        <w:t xml:space="preserve"> [2]</w:t>
      </w:r>
      <w:r w:rsidR="00D503DE">
        <w:t xml:space="preserve">. </w:t>
      </w:r>
      <w:r w:rsidR="00ED3ACD">
        <w:t xml:space="preserve">Programsårbarheter är </w:t>
      </w:r>
      <w:r w:rsidR="00AF0DD0">
        <w:t xml:space="preserve">säkerhetsproblem med olika mjukvaruprogram </w:t>
      </w:r>
      <w:r w:rsidR="003D3429">
        <w:t xml:space="preserve">som tillåter obehöriga åtkomst till </w:t>
      </w:r>
      <w:r w:rsidR="00A8158D">
        <w:t xml:space="preserve">information. </w:t>
      </w:r>
      <w:r w:rsidR="0002090D">
        <w:t xml:space="preserve">På den lagliga marknaden </w:t>
      </w:r>
      <w:r w:rsidR="00554CA9">
        <w:t xml:space="preserve">delas </w:t>
      </w:r>
      <w:r w:rsidR="00544FB8">
        <w:t xml:space="preserve">köpare in i två kategorier, </w:t>
      </w:r>
      <w:r w:rsidR="00544FB8">
        <w:rPr>
          <w:i/>
          <w:iCs/>
        </w:rPr>
        <w:t>attackers</w:t>
      </w:r>
      <w:r w:rsidR="00544FB8">
        <w:t xml:space="preserve"> </w:t>
      </w:r>
      <w:r w:rsidR="000B163A">
        <w:t xml:space="preserve">(angripare) </w:t>
      </w:r>
      <w:r w:rsidR="00544FB8">
        <w:t xml:space="preserve">och </w:t>
      </w:r>
      <w:r w:rsidR="00544FB8">
        <w:rPr>
          <w:i/>
          <w:iCs/>
        </w:rPr>
        <w:t>defenders</w:t>
      </w:r>
      <w:r w:rsidR="00544FB8">
        <w:t xml:space="preserve"> </w:t>
      </w:r>
      <w:r w:rsidR="000B163A">
        <w:t xml:space="preserve">(försvarare) </w:t>
      </w:r>
      <w:r w:rsidR="00544FB8">
        <w:t>[</w:t>
      </w:r>
      <w:r w:rsidR="001E2CE6">
        <w:t>3</w:t>
      </w:r>
      <w:r w:rsidR="00544FB8">
        <w:t>]</w:t>
      </w:r>
      <w:r w:rsidR="00544FB8">
        <w:rPr>
          <w:i/>
          <w:iCs/>
        </w:rPr>
        <w:t>.</w:t>
      </w:r>
      <w:r w:rsidR="00E24561">
        <w:t xml:space="preserve"> </w:t>
      </w:r>
      <w:r w:rsidR="002C0EBB">
        <w:t>Försvarare</w:t>
      </w:r>
      <w:r w:rsidR="00374EAB">
        <w:t xml:space="preserve"> är de individer eller företag som köper </w:t>
      </w:r>
      <w:r w:rsidR="006A0D56">
        <w:t xml:space="preserve">programsårbarheter för att </w:t>
      </w:r>
      <w:r w:rsidR="00E81506">
        <w:t xml:space="preserve">förbättra </w:t>
      </w:r>
      <w:r w:rsidR="00E7119C">
        <w:t xml:space="preserve">säkerheten i programmet. </w:t>
      </w:r>
      <w:r w:rsidR="002C0EBB">
        <w:t>Angripare</w:t>
      </w:r>
      <w:r w:rsidR="009F7098">
        <w:t xml:space="preserve"> är de individer eller företag </w:t>
      </w:r>
      <w:r w:rsidR="005E6F14">
        <w:t xml:space="preserve">som köper programsårbarheter </w:t>
      </w:r>
      <w:r w:rsidR="001767C7">
        <w:t xml:space="preserve">för </w:t>
      </w:r>
      <w:r w:rsidR="00465F2D">
        <w:t xml:space="preserve">att </w:t>
      </w:r>
      <w:r w:rsidR="001767C7">
        <w:t>använd</w:t>
      </w:r>
      <w:r w:rsidR="00465F2D">
        <w:t>a</w:t>
      </w:r>
      <w:r w:rsidR="007B1054">
        <w:t xml:space="preserve"> sårbarheterna. </w:t>
      </w:r>
      <w:r w:rsidR="00A8158D">
        <w:t>M</w:t>
      </w:r>
      <w:r w:rsidR="00784097">
        <w:t xml:space="preserve">arknaden </w:t>
      </w:r>
      <w:r w:rsidR="00C602A1">
        <w:t xml:space="preserve">bygger på att </w:t>
      </w:r>
      <w:r w:rsidR="009950CB">
        <w:t xml:space="preserve">sårbarheten först ges ut till </w:t>
      </w:r>
      <w:r w:rsidR="0027775C">
        <w:t>angriparna</w:t>
      </w:r>
      <w:r w:rsidR="00B037F3">
        <w:t xml:space="preserve"> som sedan får </w:t>
      </w:r>
      <w:r w:rsidR="00710968">
        <w:t xml:space="preserve">betala för att </w:t>
      </w:r>
      <w:r w:rsidR="007C0A34">
        <w:t xml:space="preserve">försvarana </w:t>
      </w:r>
      <w:r w:rsidR="00DC1C43">
        <w:t>ska få information om sårbarheten</w:t>
      </w:r>
      <w:r w:rsidR="00B92A00">
        <w:t xml:space="preserve">. Programsårbarheterna </w:t>
      </w:r>
      <w:r w:rsidR="00FF2C54">
        <w:t xml:space="preserve">säljs för mellan 5 000 </w:t>
      </w:r>
      <w:r w:rsidR="008A4AD2">
        <w:t>och</w:t>
      </w:r>
      <w:r w:rsidR="00FF2C54">
        <w:t xml:space="preserve"> </w:t>
      </w:r>
      <w:r w:rsidR="000F486F">
        <w:t xml:space="preserve">250 000 </w:t>
      </w:r>
      <w:r w:rsidR="00FF2C54">
        <w:t xml:space="preserve">dollar </w:t>
      </w:r>
      <w:r w:rsidR="000F486F">
        <w:t xml:space="preserve">beroende på omfattning </w:t>
      </w:r>
      <w:r w:rsidR="00573FD1">
        <w:t>och användningsområde för</w:t>
      </w:r>
      <w:r w:rsidR="000F486F">
        <w:t xml:space="preserve"> </w:t>
      </w:r>
      <w:r w:rsidR="00573FD1">
        <w:t>sårbarheten.</w:t>
      </w:r>
    </w:p>
    <w:p w14:paraId="58BCB7B3" w14:textId="77777777" w:rsidR="009F7098" w:rsidRPr="007B1054" w:rsidRDefault="009F7098" w:rsidP="00077D8F">
      <w:pPr>
        <w:pStyle w:val="BodyText"/>
      </w:pPr>
    </w:p>
    <w:p w14:paraId="2A79CA50" w14:textId="77777777" w:rsidR="00C33EDD" w:rsidRDefault="006A443F" w:rsidP="00C33EDD">
      <w:pPr>
        <w:pStyle w:val="Heading2"/>
      </w:pPr>
      <w:bookmarkStart w:id="6" w:name="_Toc152082913"/>
      <w:r>
        <w:t>Syfte och frågeställningar</w:t>
      </w:r>
      <w:bookmarkEnd w:id="6"/>
    </w:p>
    <w:p w14:paraId="1532A540" w14:textId="2F7436BE" w:rsidR="00F36629" w:rsidRDefault="00EF0F32" w:rsidP="00912D68">
      <w:pPr>
        <w:pStyle w:val="BodyText"/>
      </w:pPr>
      <w:r>
        <w:t xml:space="preserve">Syfte </w:t>
      </w:r>
      <w:r w:rsidR="00454546">
        <w:t xml:space="preserve">med rapporten är att </w:t>
      </w:r>
      <w:r w:rsidR="00DB562C">
        <w:t xml:space="preserve">undersöka </w:t>
      </w:r>
      <w:r w:rsidR="00D52A92">
        <w:t xml:space="preserve">de risker som finns med att koppla upp IoT </w:t>
      </w:r>
      <w:r w:rsidR="00CC4F4B">
        <w:t xml:space="preserve">på internet samt hur </w:t>
      </w:r>
      <w:r w:rsidR="00873252">
        <w:t xml:space="preserve">dessa enheter kan påverkas </w:t>
      </w:r>
      <w:r w:rsidR="00AD31C6">
        <w:t xml:space="preserve">av eventuella </w:t>
      </w:r>
      <w:r w:rsidR="00CF6544">
        <w:t>angripare</w:t>
      </w:r>
      <w:r w:rsidR="00AD31C6">
        <w:t xml:space="preserve">. </w:t>
      </w:r>
      <w:r w:rsidR="00050B76">
        <w:t xml:space="preserve">Rapporten ska även </w:t>
      </w:r>
      <w:r w:rsidR="008A6E13">
        <w:t xml:space="preserve">undersöka </w:t>
      </w:r>
      <w:r w:rsidR="00986FEF">
        <w:t xml:space="preserve">de etiska </w:t>
      </w:r>
      <w:r w:rsidR="004A5ED6">
        <w:t xml:space="preserve">och lagliga </w:t>
      </w:r>
      <w:r w:rsidR="00986FEF">
        <w:t xml:space="preserve">dilemman </w:t>
      </w:r>
      <w:r w:rsidR="00762C5C">
        <w:t xml:space="preserve">som </w:t>
      </w:r>
      <w:r w:rsidR="00DE2FDF">
        <w:t>förekommer</w:t>
      </w:r>
      <w:r w:rsidR="00762C5C">
        <w:t xml:space="preserve"> </w:t>
      </w:r>
      <w:r w:rsidR="00471F54">
        <w:t>vid</w:t>
      </w:r>
      <w:r w:rsidR="00DE2FDF">
        <w:t xml:space="preserve"> köp av </w:t>
      </w:r>
      <w:r w:rsidR="00F36629">
        <w:t>programsårbarheter</w:t>
      </w:r>
      <w:r w:rsidR="006D17B3">
        <w:t>. D</w:t>
      </w:r>
      <w:r w:rsidR="00C21697">
        <w:t xml:space="preserve">e frågor som </w:t>
      </w:r>
      <w:r w:rsidR="002115CE">
        <w:t xml:space="preserve">rapporten </w:t>
      </w:r>
      <w:r w:rsidR="00C21697">
        <w:t xml:space="preserve">ska </w:t>
      </w:r>
      <w:r w:rsidR="00A23C5D">
        <w:t>undersöka</w:t>
      </w:r>
      <w:r w:rsidR="00E536BD">
        <w:t xml:space="preserve"> är</w:t>
      </w:r>
      <w:r w:rsidR="00C21697">
        <w:t>:</w:t>
      </w:r>
    </w:p>
    <w:p w14:paraId="7410E0C9" w14:textId="77777777" w:rsidR="00EF0F32" w:rsidRDefault="00EF0F32" w:rsidP="00912D68">
      <w:pPr>
        <w:pStyle w:val="BodyText"/>
      </w:pPr>
    </w:p>
    <w:p w14:paraId="502A042C" w14:textId="43BC911B" w:rsidR="00233E63" w:rsidRDefault="00233E63" w:rsidP="00912D68">
      <w:pPr>
        <w:pStyle w:val="BodyText"/>
      </w:pPr>
      <w:r>
        <w:t>RQ1:</w:t>
      </w:r>
      <w:r>
        <w:tab/>
      </w:r>
      <w:r w:rsidR="00845350">
        <w:t>Vilka s</w:t>
      </w:r>
      <w:r w:rsidR="006F61DC">
        <w:t>äkerhetsrisker</w:t>
      </w:r>
      <w:r w:rsidR="00765393">
        <w:t xml:space="preserve"> </w:t>
      </w:r>
      <w:r w:rsidR="00845350">
        <w:t>finns för</w:t>
      </w:r>
      <w:r w:rsidR="00E668BC">
        <w:t xml:space="preserve"> uppkopplade </w:t>
      </w:r>
      <w:r w:rsidR="00845350">
        <w:t>sjukvårdsenheter</w:t>
      </w:r>
      <w:r w:rsidR="00F9275F">
        <w:t>?</w:t>
      </w:r>
    </w:p>
    <w:p w14:paraId="13FAF0E7" w14:textId="77777777" w:rsidR="00DA143C" w:rsidRDefault="00DA143C" w:rsidP="00912D68">
      <w:pPr>
        <w:pStyle w:val="BodyText"/>
      </w:pPr>
    </w:p>
    <w:p w14:paraId="0796AE31" w14:textId="23390D6F" w:rsidR="00DA143C" w:rsidRDefault="00DA143C" w:rsidP="00912D68">
      <w:pPr>
        <w:pStyle w:val="BodyText"/>
      </w:pPr>
      <w:r>
        <w:t xml:space="preserve">RQ2: </w:t>
      </w:r>
      <w:r>
        <w:tab/>
        <w:t xml:space="preserve">Hur </w:t>
      </w:r>
      <w:r w:rsidR="00675C8D">
        <w:t>kan säkerhet fastställas</w:t>
      </w:r>
      <w:r w:rsidR="00525D8C">
        <w:t xml:space="preserve"> för uppkopplade sjukvårdsenheter?</w:t>
      </w:r>
    </w:p>
    <w:p w14:paraId="70B09A85" w14:textId="77777777" w:rsidR="004A5ED6" w:rsidRDefault="004A5ED6" w:rsidP="00912D68">
      <w:pPr>
        <w:pStyle w:val="BodyText"/>
      </w:pPr>
    </w:p>
    <w:p w14:paraId="1B338696" w14:textId="22418707" w:rsidR="004A5ED6" w:rsidRDefault="004A5ED6" w:rsidP="00912D68">
      <w:pPr>
        <w:pStyle w:val="BodyText"/>
      </w:pPr>
      <w:r>
        <w:t>RQ3:</w:t>
      </w:r>
      <w:r>
        <w:tab/>
        <w:t xml:space="preserve">Vilka </w:t>
      </w:r>
      <w:r w:rsidR="001717E9">
        <w:t xml:space="preserve">lagliga </w:t>
      </w:r>
      <w:r w:rsidR="00072A85">
        <w:t>implikationer</w:t>
      </w:r>
      <w:r w:rsidR="008578F7">
        <w:t xml:space="preserve"> </w:t>
      </w:r>
      <w:r w:rsidR="00072A85">
        <w:t>förekommer</w:t>
      </w:r>
      <w:r w:rsidR="00486C06">
        <w:t xml:space="preserve"> när programsårbarheter används</w:t>
      </w:r>
      <w:r w:rsidR="005A0F87">
        <w:t>?</w:t>
      </w:r>
    </w:p>
    <w:p w14:paraId="1B0A42A0" w14:textId="77777777" w:rsidR="00233E63" w:rsidRDefault="00233E63" w:rsidP="00912D68">
      <w:pPr>
        <w:pStyle w:val="BodyText"/>
      </w:pPr>
    </w:p>
    <w:p w14:paraId="1BEBD0E7" w14:textId="77777777" w:rsidR="00C33EDD" w:rsidRDefault="00C33EDD" w:rsidP="00C33EDD">
      <w:pPr>
        <w:pStyle w:val="BodyText"/>
      </w:pPr>
    </w:p>
    <w:p w14:paraId="40B9FD1E" w14:textId="77777777" w:rsidR="00D208D5" w:rsidRDefault="00D208D5" w:rsidP="00D208D5">
      <w:pPr>
        <w:pStyle w:val="Heading2"/>
      </w:pPr>
      <w:bookmarkStart w:id="7" w:name="_Toc152082914"/>
      <w:r>
        <w:t>Metod och material</w:t>
      </w:r>
      <w:bookmarkEnd w:id="7"/>
    </w:p>
    <w:p w14:paraId="7F5CD04C" w14:textId="7D78B0BF" w:rsidR="00B81AEC" w:rsidRDefault="00546DDD" w:rsidP="00D208D5">
      <w:pPr>
        <w:pStyle w:val="BodyText"/>
      </w:pPr>
      <w:r>
        <w:t xml:space="preserve">Denna rapport </w:t>
      </w:r>
      <w:r w:rsidR="00460152">
        <w:t xml:space="preserve">är en litteraturstudie. </w:t>
      </w:r>
      <w:r w:rsidR="000410E9">
        <w:t xml:space="preserve">Källorna </w:t>
      </w:r>
      <w:r w:rsidR="009A4BE4">
        <w:t xml:space="preserve">är </w:t>
      </w:r>
      <w:r w:rsidR="00F61523">
        <w:t xml:space="preserve">vetenskapliga artiklar och utgörs av följande </w:t>
      </w:r>
      <w:r w:rsidR="00633431">
        <w:t>artiklar [1-n].</w:t>
      </w:r>
    </w:p>
    <w:p w14:paraId="18707599" w14:textId="77777777" w:rsidR="00C33EDD" w:rsidRPr="00460152" w:rsidRDefault="00C33EDD" w:rsidP="00C33EDD">
      <w:pPr>
        <w:pStyle w:val="BodyText"/>
      </w:pPr>
    </w:p>
    <w:p w14:paraId="2D5C3BAF" w14:textId="77777777" w:rsidR="00C33EDD" w:rsidRDefault="00C33EDD" w:rsidP="00C33EDD">
      <w:pPr>
        <w:pStyle w:val="BodyText"/>
      </w:pPr>
    </w:p>
    <w:p w14:paraId="466A7EE4" w14:textId="77777777" w:rsidR="00C33EDD" w:rsidRDefault="00C33EDD" w:rsidP="00C33EDD">
      <w:pPr>
        <w:pStyle w:val="BodyText"/>
      </w:pPr>
    </w:p>
    <w:p w14:paraId="7E92D441" w14:textId="77777777" w:rsidR="006F2665" w:rsidRDefault="006F2665" w:rsidP="00C33EDD">
      <w:pPr>
        <w:pStyle w:val="BodyText"/>
      </w:pPr>
    </w:p>
    <w:p w14:paraId="61E5C33D" w14:textId="77777777" w:rsidR="006F2665" w:rsidRDefault="006F2665" w:rsidP="00C33EDD">
      <w:pPr>
        <w:pStyle w:val="BodyText"/>
      </w:pPr>
    </w:p>
    <w:p w14:paraId="467FDE4A" w14:textId="77777777" w:rsidR="006F2665" w:rsidRDefault="006F2665" w:rsidP="00C33EDD">
      <w:pPr>
        <w:pStyle w:val="BodyText"/>
      </w:pPr>
    </w:p>
    <w:p w14:paraId="327FA2A3" w14:textId="77777777" w:rsidR="006F2665" w:rsidRDefault="006F2665" w:rsidP="00C33EDD">
      <w:pPr>
        <w:pStyle w:val="BodyText"/>
      </w:pPr>
    </w:p>
    <w:p w14:paraId="11FB2CCD" w14:textId="77777777" w:rsidR="0047767A" w:rsidRDefault="0047767A" w:rsidP="00C33EDD">
      <w:pPr>
        <w:pStyle w:val="BodyText"/>
      </w:pPr>
    </w:p>
    <w:p w14:paraId="028C67EE" w14:textId="62312CC1" w:rsidR="00D072EF" w:rsidRDefault="006F2665" w:rsidP="00772EFD">
      <w:pPr>
        <w:pStyle w:val="Heading1"/>
      </w:pPr>
      <w:bookmarkStart w:id="8" w:name="_Toc152082915"/>
      <w:commentRangeStart w:id="9"/>
      <w:r w:rsidRPr="007D2808">
        <w:lastRenderedPageBreak/>
        <w:t>Resultat</w:t>
      </w:r>
      <w:commentRangeEnd w:id="9"/>
      <w:r w:rsidR="00753BCA">
        <w:rPr>
          <w:rStyle w:val="CommentReference"/>
          <w:rFonts w:cs="Times New Roman"/>
          <w:bCs w:val="0"/>
          <w:kern w:val="0"/>
        </w:rPr>
        <w:commentReference w:id="9"/>
      </w:r>
      <w:bookmarkEnd w:id="8"/>
    </w:p>
    <w:p w14:paraId="21D47F42" w14:textId="11CD26BC" w:rsidR="00B615C7" w:rsidRDefault="008402EE" w:rsidP="00B615C7">
      <w:pPr>
        <w:pStyle w:val="BodyText"/>
      </w:pPr>
      <w:r>
        <w:t xml:space="preserve">I den första delen av resultatet redovisas några av de säkerhetsriskerna som kan </w:t>
      </w:r>
      <w:r w:rsidR="003445CF">
        <w:t xml:space="preserve">uppstå när </w:t>
      </w:r>
      <w:proofErr w:type="spellStart"/>
      <w:r w:rsidR="00551A33">
        <w:t>IoT</w:t>
      </w:r>
      <w:proofErr w:type="spellEnd"/>
      <w:r w:rsidR="00551A33">
        <w:t xml:space="preserve"> kopplas upp på internet. I den andra delen </w:t>
      </w:r>
      <w:r w:rsidR="00112932">
        <w:t xml:space="preserve">redovisas några av dem metoderna som används för att förbättra säkerheten </w:t>
      </w:r>
      <w:r w:rsidR="00EB7445">
        <w:t xml:space="preserve">hos uppkopplade sjukvårdsenheter. I den sista delen redovisas de olika lagliga </w:t>
      </w:r>
      <w:r w:rsidR="00B96D4D">
        <w:t>implikationerna som kan framkomma vid köp av olika programsårbarheter.</w:t>
      </w:r>
    </w:p>
    <w:p w14:paraId="0039F621" w14:textId="77777777" w:rsidR="00D072EF" w:rsidRDefault="00D072EF" w:rsidP="00B615C7">
      <w:pPr>
        <w:pStyle w:val="BodyText"/>
      </w:pPr>
    </w:p>
    <w:p w14:paraId="7022B85A" w14:textId="35C685BA" w:rsidR="00DD783B" w:rsidRDefault="00A85F5B" w:rsidP="00DD783B">
      <w:pPr>
        <w:pStyle w:val="Heading2"/>
      </w:pPr>
      <w:bookmarkStart w:id="10" w:name="_Toc152082916"/>
      <w:r>
        <w:t>Säkerhetsrisker</w:t>
      </w:r>
      <w:bookmarkEnd w:id="10"/>
    </w:p>
    <w:p w14:paraId="6128543E" w14:textId="77777777" w:rsidR="001417CB" w:rsidRDefault="0033033B" w:rsidP="009014BD">
      <w:pPr>
        <w:pStyle w:val="BodyText"/>
      </w:pPr>
      <w:r>
        <w:t>De säkerhetsriskerna</w:t>
      </w:r>
      <w:r w:rsidR="006B5E14">
        <w:t xml:space="preserve"> </w:t>
      </w:r>
      <w:r w:rsidR="001B4AD8">
        <w:t xml:space="preserve">med </w:t>
      </w:r>
      <w:r>
        <w:t xml:space="preserve">uppkopplade IoT lösningar inom sjukvården </w:t>
      </w:r>
      <w:r w:rsidR="009A5080">
        <w:t xml:space="preserve">samlas in i en grupp, </w:t>
      </w:r>
      <w:r w:rsidR="00ED2524">
        <w:t xml:space="preserve">denna grupp består av olika typer av </w:t>
      </w:r>
      <w:r w:rsidR="002A4F21">
        <w:t>c</w:t>
      </w:r>
      <w:r w:rsidR="002A4F21" w:rsidRPr="002A4F21">
        <w:t>yberattack</w:t>
      </w:r>
      <w:r w:rsidR="002A4F21">
        <w:t>er</w:t>
      </w:r>
      <w:r w:rsidR="003E326E">
        <w:t xml:space="preserve"> [1]</w:t>
      </w:r>
      <w:r w:rsidR="00047BC3">
        <w:t>, [4]</w:t>
      </w:r>
      <w:r w:rsidR="002A4F21">
        <w:t>.</w:t>
      </w:r>
      <w:r w:rsidR="00B02E28">
        <w:t xml:space="preserve"> </w:t>
      </w:r>
      <w:r w:rsidR="0077723A">
        <w:t>En av</w:t>
      </w:r>
      <w:r w:rsidR="008805DA">
        <w:t xml:space="preserve"> dessa attacker är d</w:t>
      </w:r>
      <w:r w:rsidR="008805DA">
        <w:t>istributed denial of service</w:t>
      </w:r>
      <w:r w:rsidR="008805DA">
        <w:t xml:space="preserve"> (DDOS). </w:t>
      </w:r>
      <w:r w:rsidR="00451D32">
        <w:t xml:space="preserve">DDOS </w:t>
      </w:r>
      <w:r w:rsidR="00FA1F0B">
        <w:t xml:space="preserve">är </w:t>
      </w:r>
      <w:r w:rsidR="002A070D">
        <w:t xml:space="preserve">en attack där </w:t>
      </w:r>
      <w:r w:rsidR="00121816">
        <w:t xml:space="preserve">kommunikation mellan enheter helt eller delvis bryts genom att </w:t>
      </w:r>
      <w:r w:rsidR="00BE4B9D">
        <w:t>den ena enheten överbelastas</w:t>
      </w:r>
      <w:r w:rsidR="00F878E8">
        <w:t xml:space="preserve">. </w:t>
      </w:r>
      <w:r w:rsidR="007C5F9F">
        <w:t xml:space="preserve">En annan </w:t>
      </w:r>
      <w:r w:rsidR="00FD4C9C">
        <w:t xml:space="preserve">typ av cyberattack </w:t>
      </w:r>
      <w:r w:rsidR="00837532">
        <w:t xml:space="preserve">mot sjukvårdsenheter är medjacking. </w:t>
      </w:r>
      <w:r w:rsidR="002A5D66">
        <w:t>Här kan obehöriga få tillgång till olika enheter</w:t>
      </w:r>
      <w:r w:rsidR="00010C6F">
        <w:t xml:space="preserve"> för att sedan ändra </w:t>
      </w:r>
      <w:r w:rsidR="006E27EC">
        <w:t xml:space="preserve">doseringar eller funktioner. </w:t>
      </w:r>
      <w:r w:rsidR="005B20F6">
        <w:t xml:space="preserve">Vanligast är att dessa enheter kapas för att attackerare ska få tillgång till mer centrala </w:t>
      </w:r>
      <w:r w:rsidR="00DC7BD1">
        <w:t xml:space="preserve">system som databaser med mer kritisk information. </w:t>
      </w:r>
    </w:p>
    <w:p w14:paraId="5DCA3216" w14:textId="413C703E" w:rsidR="00AA631A" w:rsidRDefault="00AA631A" w:rsidP="001417CB">
      <w:pPr>
        <w:pStyle w:val="BodyText"/>
        <w:ind w:firstLine="1304"/>
      </w:pPr>
      <w:r>
        <w:t xml:space="preserve">År 2008 släpptes en insulinpump med en trådlös kontroll där patienter kunde reglera </w:t>
      </w:r>
      <w:r w:rsidR="00703C67">
        <w:t>mängden insulin med en trådlös kontroll</w:t>
      </w:r>
      <w:r w:rsidR="00B96D4D">
        <w:t xml:space="preserve"> [1]</w:t>
      </w:r>
      <w:r w:rsidR="00703C67">
        <w:t xml:space="preserve">. </w:t>
      </w:r>
      <w:r w:rsidR="00C86BBF">
        <w:t xml:space="preserve">Denna </w:t>
      </w:r>
      <w:r w:rsidR="00346661">
        <w:t>enhet</w:t>
      </w:r>
      <w:r w:rsidR="00C86BBF">
        <w:t xml:space="preserve"> visade sig sakna kryptering </w:t>
      </w:r>
      <w:r w:rsidR="00346661">
        <w:t xml:space="preserve">mellan kontrollen och pumpen vilket tillät obehöriga reglera </w:t>
      </w:r>
      <w:r w:rsidR="0001095E">
        <w:t xml:space="preserve">mängden insulin patienten tog emot. </w:t>
      </w:r>
      <w:r w:rsidR="002F4918">
        <w:t xml:space="preserve">År </w:t>
      </w:r>
      <w:r w:rsidR="00FF5295">
        <w:t xml:space="preserve">2015 kom en rapport om att </w:t>
      </w:r>
      <w:r w:rsidR="00AA4021">
        <w:t xml:space="preserve">olika medicinska enheter </w:t>
      </w:r>
      <w:r w:rsidR="00583E4C">
        <w:t>var infekterade med virus som skickade information som lösenord och patientinformation till obehöriga. Dessa enheter tillät även i vissa fall obehöriga till</w:t>
      </w:r>
      <w:r w:rsidR="009014BD">
        <w:t>gång till sjukhusets nätverk samt interna system.</w:t>
      </w:r>
    </w:p>
    <w:p w14:paraId="5599012A" w14:textId="076ED294" w:rsidR="00DD783B" w:rsidRDefault="00DD783B" w:rsidP="00DD783B">
      <w:pPr>
        <w:pStyle w:val="BodyText"/>
      </w:pPr>
    </w:p>
    <w:p w14:paraId="611393D3" w14:textId="77777777" w:rsidR="00806DA0" w:rsidRDefault="00806DA0" w:rsidP="00DD783B">
      <w:pPr>
        <w:pStyle w:val="BodyText"/>
      </w:pPr>
    </w:p>
    <w:p w14:paraId="15AD1EB4" w14:textId="22EE5686" w:rsidR="00C77DDE" w:rsidRDefault="00501FCA" w:rsidP="00C77DDE">
      <w:pPr>
        <w:pStyle w:val="Heading2"/>
      </w:pPr>
      <w:bookmarkStart w:id="11" w:name="_Toc152082917"/>
      <w:r>
        <w:t>S</w:t>
      </w:r>
      <w:r w:rsidR="009F5CAB">
        <w:t>äkerhetslösningar</w:t>
      </w:r>
      <w:bookmarkEnd w:id="11"/>
    </w:p>
    <w:p w14:paraId="20EC1CEE" w14:textId="4E594BD8" w:rsidR="00102277" w:rsidRDefault="00ED5CBE" w:rsidP="00DD783B">
      <w:pPr>
        <w:pStyle w:val="BodyText"/>
      </w:pPr>
      <w:r>
        <w:t xml:space="preserve">För att säkerställa att </w:t>
      </w:r>
      <w:r w:rsidR="00814256">
        <w:t xml:space="preserve">säkerheten inte fallerar </w:t>
      </w:r>
      <w:r w:rsidR="005F6E95">
        <w:t xml:space="preserve">delas </w:t>
      </w:r>
      <w:r w:rsidR="00551A5C">
        <w:t xml:space="preserve">säkerhetsåtgärderna in i </w:t>
      </w:r>
      <w:r w:rsidR="006F6928">
        <w:t xml:space="preserve">två olika grupper [4]. </w:t>
      </w:r>
      <w:r w:rsidR="0031796B">
        <w:t xml:space="preserve">Grupp 1 är </w:t>
      </w:r>
      <w:r w:rsidR="00E84F6C">
        <w:t>de icke tekniska åtgärderna</w:t>
      </w:r>
      <w:r w:rsidR="00252669">
        <w:t>, medan g</w:t>
      </w:r>
      <w:r w:rsidR="00252669">
        <w:t>rupp 2 består av tekniska åtgärder</w:t>
      </w:r>
      <w:r w:rsidR="00D350FD">
        <w:t xml:space="preserve">. </w:t>
      </w:r>
      <w:r w:rsidR="00ED6D3F">
        <w:t xml:space="preserve">Förbättring av de icke tekniska lösningarna </w:t>
      </w:r>
      <w:r w:rsidR="00E607D4">
        <w:t xml:space="preserve">görs genom att utbilda personal till att bli mer svårlurade och </w:t>
      </w:r>
      <w:r w:rsidR="00DC5CE5">
        <w:t>säkerhetstänkande</w:t>
      </w:r>
      <w:r w:rsidR="00795A77">
        <w:t xml:space="preserve">. </w:t>
      </w:r>
      <w:r w:rsidR="00DA316A">
        <w:t xml:space="preserve">Förbättringar av </w:t>
      </w:r>
      <w:r w:rsidR="006027E6">
        <w:t>de tekniska åtgärderna</w:t>
      </w:r>
      <w:r w:rsidR="00E523F9">
        <w:t xml:space="preserve"> </w:t>
      </w:r>
      <w:r w:rsidR="00430BA7">
        <w:t xml:space="preserve">görs genom att införa </w:t>
      </w:r>
      <w:r w:rsidR="00B11CFC">
        <w:t xml:space="preserve">olika </w:t>
      </w:r>
      <w:r w:rsidR="006027E6">
        <w:t xml:space="preserve">säkerhetslösningar. Några </w:t>
      </w:r>
      <w:r w:rsidR="009C4630">
        <w:t xml:space="preserve">säkerhetslösningar är </w:t>
      </w:r>
      <w:r w:rsidR="009C4630">
        <w:t>multifactor authentication (MFA)</w:t>
      </w:r>
      <w:r w:rsidR="00BF29C4">
        <w:t xml:space="preserve"> skydd mot </w:t>
      </w:r>
      <w:r w:rsidR="00BF29C4">
        <w:t>DDOS</w:t>
      </w:r>
      <w:r w:rsidR="00BF29C4">
        <w:t>.</w:t>
      </w:r>
      <w:r w:rsidR="005A205D">
        <w:t xml:space="preserve"> </w:t>
      </w:r>
      <w:r w:rsidR="00213159">
        <w:t>MFA</w:t>
      </w:r>
      <w:r w:rsidR="00BF635E">
        <w:t xml:space="preserve"> används för att </w:t>
      </w:r>
      <w:r w:rsidR="00247F20">
        <w:t xml:space="preserve">säkerhetsställa </w:t>
      </w:r>
      <w:r w:rsidR="009E0010">
        <w:t xml:space="preserve">att endast behöriga har åtkomst till </w:t>
      </w:r>
      <w:r w:rsidR="006C3F5F">
        <w:t xml:space="preserve">det </w:t>
      </w:r>
      <w:r w:rsidR="007A7BDB">
        <w:t xml:space="preserve">system eller den enhet som </w:t>
      </w:r>
      <w:r w:rsidR="0012346B">
        <w:t xml:space="preserve">efterfrågas. </w:t>
      </w:r>
      <w:r w:rsidR="005D0DDD">
        <w:t xml:space="preserve">MFA är </w:t>
      </w:r>
      <w:r w:rsidR="00F9328D">
        <w:t xml:space="preserve">den säkraste av tre olika typer av </w:t>
      </w:r>
      <w:r w:rsidR="001C24DC">
        <w:t>verifieringsmetoder</w:t>
      </w:r>
      <w:r w:rsidR="00740C10">
        <w:t xml:space="preserve">. Den minst säkra är </w:t>
      </w:r>
      <w:r w:rsidR="00A80094">
        <w:t xml:space="preserve">singlefactor </w:t>
      </w:r>
      <w:r w:rsidR="00A80094">
        <w:t>authentication</w:t>
      </w:r>
      <w:r w:rsidR="001C24DC">
        <w:t xml:space="preserve"> där endast </w:t>
      </w:r>
      <w:r w:rsidR="00DA0960">
        <w:t xml:space="preserve">ett lösenord används för att säkerhetsställa att en behörig användare har åtkomst till systemet. </w:t>
      </w:r>
      <w:r w:rsidR="005A205D">
        <w:t xml:space="preserve">Den </w:t>
      </w:r>
      <w:r w:rsidR="005E3B29">
        <w:t xml:space="preserve">näst bästa metoden är twofactor </w:t>
      </w:r>
      <w:r w:rsidR="005E3B29">
        <w:t>authentication</w:t>
      </w:r>
      <w:r w:rsidR="00785B31">
        <w:t xml:space="preserve"> där </w:t>
      </w:r>
      <w:r w:rsidR="0037369F">
        <w:t>ytterligare</w:t>
      </w:r>
      <w:r w:rsidR="00F003FD">
        <w:t xml:space="preserve"> en </w:t>
      </w:r>
      <w:r w:rsidR="0037369F">
        <w:t>säkerhetsåtgärd</w:t>
      </w:r>
      <w:r w:rsidR="00F003FD">
        <w:t xml:space="preserve"> är genomförd för att säkerhetsställa att endast behöriga har </w:t>
      </w:r>
      <w:r w:rsidR="0037369F">
        <w:t xml:space="preserve">åtkomst. MFA är den säkraste verifieringsmetoden där flera </w:t>
      </w:r>
      <w:r w:rsidR="00D54A80">
        <w:t xml:space="preserve">säkerhetsåtgärder genomförs </w:t>
      </w:r>
      <w:r w:rsidR="00471491">
        <w:t xml:space="preserve">för att säkerställa att behöriga </w:t>
      </w:r>
      <w:r w:rsidR="001D722C">
        <w:t xml:space="preserve">har åtkomst. </w:t>
      </w:r>
      <w:r w:rsidR="000F58AA">
        <w:t xml:space="preserve">För att </w:t>
      </w:r>
      <w:r w:rsidR="007F4AE3">
        <w:t xml:space="preserve">undvika att DDOS attacker får en stor </w:t>
      </w:r>
      <w:r w:rsidR="008870DA">
        <w:t>på</w:t>
      </w:r>
      <w:r w:rsidR="007F4AE3">
        <w:t xml:space="preserve">verkan </w:t>
      </w:r>
      <w:r w:rsidR="00F92089">
        <w:t xml:space="preserve">på </w:t>
      </w:r>
      <w:r w:rsidR="006E0DCE">
        <w:t xml:space="preserve">livsviktiga </w:t>
      </w:r>
      <w:r w:rsidR="006A2764">
        <w:t xml:space="preserve">enheter krävs vissa säkerhetsåtgärder. </w:t>
      </w:r>
      <w:r w:rsidR="005C4F7E">
        <w:t xml:space="preserve">Det krävs att </w:t>
      </w:r>
      <w:r w:rsidR="003F5983">
        <w:t>det finns reservsystem som kan aktiveras snabbt ifall en uppkoppling inte kan upprätthållas</w:t>
      </w:r>
      <w:r w:rsidR="007C0E09">
        <w:t xml:space="preserve">. Detta så </w:t>
      </w:r>
      <w:r w:rsidR="001530E7">
        <w:t xml:space="preserve">enheternas signaler alltid kan nå behörig och </w:t>
      </w:r>
      <w:r w:rsidR="001B4B63">
        <w:t xml:space="preserve">aktuell personal. </w:t>
      </w:r>
    </w:p>
    <w:p w14:paraId="1A22E5A2" w14:textId="77777777" w:rsidR="00D40CA8" w:rsidRDefault="00D40CA8" w:rsidP="00DD783B">
      <w:pPr>
        <w:pStyle w:val="BodyText"/>
      </w:pPr>
    </w:p>
    <w:p w14:paraId="67E9D1EB" w14:textId="17FEEFDC" w:rsidR="00A85F5B" w:rsidRPr="00DD783B" w:rsidRDefault="00A85F5B" w:rsidP="00A85F5B">
      <w:pPr>
        <w:pStyle w:val="Heading2"/>
      </w:pPr>
      <w:bookmarkStart w:id="12" w:name="_Toc152082918"/>
      <w:r>
        <w:t xml:space="preserve">Lagliga </w:t>
      </w:r>
      <w:r w:rsidR="00672053">
        <w:t>implikationer</w:t>
      </w:r>
      <w:r w:rsidR="009F5CAB">
        <w:t xml:space="preserve"> vid köp av programsårbarheter</w:t>
      </w:r>
      <w:bookmarkEnd w:id="12"/>
    </w:p>
    <w:p w14:paraId="10270E53" w14:textId="77777777" w:rsidR="00A85F5B" w:rsidRPr="00DD783B" w:rsidRDefault="00A85F5B" w:rsidP="00A85F5B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Skriv dina resultat i förhållande till frågeställning 2 osv.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dina resultat i förhållande till frågeställning 2 osv.</w:t>
      </w:r>
      <w:r>
        <w:fldChar w:fldCharType="end"/>
      </w:r>
    </w:p>
    <w:p w14:paraId="584B9D99" w14:textId="77777777" w:rsidR="00A85F5B" w:rsidRDefault="00A85F5B" w:rsidP="00DD783B">
      <w:pPr>
        <w:pStyle w:val="BodyText"/>
      </w:pPr>
    </w:p>
    <w:p w14:paraId="14FA3508" w14:textId="77777777" w:rsidR="00B96D4D" w:rsidRDefault="00B96D4D" w:rsidP="00DD783B">
      <w:pPr>
        <w:pStyle w:val="BodyText"/>
      </w:pPr>
    </w:p>
    <w:p w14:paraId="405AA4A6" w14:textId="77777777" w:rsidR="00B96D4D" w:rsidRDefault="00B96D4D" w:rsidP="00DD783B">
      <w:pPr>
        <w:pStyle w:val="BodyText"/>
      </w:pPr>
    </w:p>
    <w:p w14:paraId="1CCE8F4B" w14:textId="77777777" w:rsidR="006B288E" w:rsidRDefault="00B615C7" w:rsidP="006B288E">
      <w:pPr>
        <w:pStyle w:val="Heading1"/>
      </w:pPr>
      <w:bookmarkStart w:id="13" w:name="_Toc152082919"/>
      <w:r w:rsidRPr="007D2808">
        <w:lastRenderedPageBreak/>
        <w:t>Diskussion</w:t>
      </w:r>
      <w:r w:rsidR="00A96C1B">
        <w:t xml:space="preserve"> och slutsatser</w:t>
      </w:r>
      <w:bookmarkEnd w:id="13"/>
    </w:p>
    <w:p w14:paraId="3B5BFB06" w14:textId="77777777" w:rsidR="007D2808" w:rsidRDefault="007D2808">
      <w:pPr>
        <w:rPr>
          <w:rFonts w:cs="Arial"/>
          <w:bCs/>
          <w:kern w:val="32"/>
          <w:sz w:val="36"/>
          <w:szCs w:val="32"/>
        </w:rPr>
      </w:pPr>
    </w:p>
    <w:p w14:paraId="52B9F9A8" w14:textId="77777777" w:rsidR="007D2808" w:rsidRDefault="007D2808">
      <w:pPr>
        <w:rPr>
          <w:rFonts w:cs="Arial"/>
          <w:bCs/>
          <w:kern w:val="32"/>
          <w:sz w:val="36"/>
          <w:szCs w:val="32"/>
        </w:rPr>
      </w:pPr>
      <w:r>
        <w:br w:type="page"/>
      </w:r>
    </w:p>
    <w:p w14:paraId="0446B0EA" w14:textId="6A25FF70" w:rsidR="008A0186" w:rsidRDefault="0012144F" w:rsidP="00247C60">
      <w:pPr>
        <w:pStyle w:val="Heading1"/>
        <w:numPr>
          <w:ilvl w:val="0"/>
          <w:numId w:val="0"/>
        </w:numPr>
      </w:pPr>
      <w:bookmarkStart w:id="14" w:name="_Toc152082920"/>
      <w:commentRangeStart w:id="15"/>
      <w:r>
        <w:lastRenderedPageBreak/>
        <w:t>Referenser</w:t>
      </w:r>
      <w:commentRangeEnd w:id="15"/>
      <w:r w:rsidR="000D4F6B">
        <w:rPr>
          <w:rStyle w:val="CommentReference"/>
          <w:rFonts w:cs="Times New Roman"/>
          <w:bCs w:val="0"/>
          <w:kern w:val="0"/>
        </w:rPr>
        <w:commentReference w:id="15"/>
      </w:r>
      <w:bookmarkEnd w:id="14"/>
    </w:p>
    <w:p w14:paraId="79BF40EF" w14:textId="77777777" w:rsidR="008A0186" w:rsidRDefault="008A0186" w:rsidP="00535E35">
      <w:pPr>
        <w:pStyle w:val="BodyText"/>
      </w:pPr>
    </w:p>
    <w:p w14:paraId="2F9B3E15" w14:textId="68D9906A" w:rsidR="004A2668" w:rsidRPr="00967EE1" w:rsidRDefault="008A0186" w:rsidP="004A2668">
      <w:pPr>
        <w:pStyle w:val="BodyText"/>
        <w:rPr>
          <w:i/>
          <w:iCs/>
          <w:lang w:val="en-US"/>
        </w:rPr>
      </w:pPr>
      <w:commentRangeStart w:id="16"/>
      <w:r w:rsidRPr="00BC5D0C">
        <w:rPr>
          <w:lang w:val="en-US"/>
        </w:rPr>
        <w:t>[1</w:t>
      </w:r>
      <w:commentRangeEnd w:id="16"/>
      <w:r w:rsidR="00182D8A">
        <w:rPr>
          <w:rStyle w:val="CommentReference"/>
        </w:rPr>
        <w:commentReference w:id="16"/>
      </w:r>
      <w:r w:rsidRPr="00BC5D0C">
        <w:rPr>
          <w:lang w:val="en-US"/>
        </w:rPr>
        <w:t xml:space="preserve">] </w:t>
      </w:r>
      <w:r w:rsidR="00171CD1" w:rsidRPr="00BC5D0C">
        <w:rPr>
          <w:lang w:val="en-US"/>
        </w:rPr>
        <w:t>A. Chacko</w:t>
      </w:r>
      <w:r w:rsidR="00B408B0" w:rsidRPr="00BC5D0C">
        <w:rPr>
          <w:lang w:val="en-US"/>
        </w:rPr>
        <w:t xml:space="preserve"> och </w:t>
      </w:r>
      <w:r w:rsidR="005C42E8" w:rsidRPr="00BC5D0C">
        <w:rPr>
          <w:lang w:val="en-US"/>
        </w:rPr>
        <w:t xml:space="preserve">T. </w:t>
      </w:r>
      <w:r w:rsidR="008F18B1" w:rsidRPr="00BC5D0C">
        <w:rPr>
          <w:lang w:val="en-US"/>
        </w:rPr>
        <w:t>Hayajneh</w:t>
      </w:r>
      <w:proofErr w:type="gramStart"/>
      <w:r w:rsidR="006F2449" w:rsidRPr="00BC5D0C">
        <w:rPr>
          <w:lang w:val="en-US"/>
        </w:rPr>
        <w:t>, ”</w:t>
      </w:r>
      <w:r w:rsidR="00BC5D0C" w:rsidRPr="00BC5D0C">
        <w:rPr>
          <w:lang w:val="en-US"/>
        </w:rPr>
        <w:t>Security</w:t>
      </w:r>
      <w:proofErr w:type="gramEnd"/>
      <w:r w:rsidR="00BC5D0C" w:rsidRPr="00BC5D0C">
        <w:rPr>
          <w:lang w:val="en-US"/>
        </w:rPr>
        <w:t xml:space="preserve"> and Privacy Issues with IoT in Healthcare</w:t>
      </w:r>
      <w:r w:rsidR="00FD5E43">
        <w:rPr>
          <w:lang w:val="en-US"/>
        </w:rPr>
        <w:t>,</w:t>
      </w:r>
      <w:r w:rsidR="006F2449" w:rsidRPr="00BC5D0C">
        <w:rPr>
          <w:lang w:val="en-US"/>
        </w:rPr>
        <w:t>”</w:t>
      </w:r>
      <w:r w:rsidR="00FD5E43">
        <w:rPr>
          <w:lang w:val="en-US"/>
        </w:rPr>
        <w:t xml:space="preserve"> </w:t>
      </w:r>
      <w:r w:rsidR="00A0460D" w:rsidRPr="00A0460D">
        <w:rPr>
          <w:i/>
          <w:iCs/>
          <w:lang w:val="en-US"/>
        </w:rPr>
        <w:t>EAI Endorsed Transactions on Pervasive Health and Technology</w:t>
      </w:r>
      <w:r w:rsidR="004A2668" w:rsidRPr="00BC5D0C">
        <w:rPr>
          <w:lang w:val="en-US"/>
        </w:rPr>
        <w:t xml:space="preserve">, </w:t>
      </w:r>
      <w:r w:rsidR="004A2668" w:rsidRPr="00BC5D0C">
        <w:rPr>
          <w:lang w:val="en-US"/>
        </w:rPr>
        <w:t>vol</w:t>
      </w:r>
      <w:r w:rsidR="00FD676F" w:rsidRPr="00BC5D0C">
        <w:rPr>
          <w:lang w:val="en-US"/>
        </w:rPr>
        <w:t>.</w:t>
      </w:r>
      <w:r w:rsidR="004A2668" w:rsidRPr="00BC5D0C">
        <w:rPr>
          <w:lang w:val="en-US"/>
        </w:rPr>
        <w:t xml:space="preserve"> 4, no</w:t>
      </w:r>
      <w:r w:rsidR="00FD676F" w:rsidRPr="00BC5D0C">
        <w:rPr>
          <w:lang w:val="en-US"/>
        </w:rPr>
        <w:t xml:space="preserve">. </w:t>
      </w:r>
      <w:r w:rsidR="004A2668" w:rsidRPr="00BC5D0C">
        <w:rPr>
          <w:lang w:val="en-US"/>
        </w:rPr>
        <w:t xml:space="preserve">14, </w:t>
      </w:r>
      <w:r w:rsidR="00D07C70">
        <w:rPr>
          <w:lang w:val="en-US"/>
        </w:rPr>
        <w:t>ss</w:t>
      </w:r>
      <w:r w:rsidR="004A2668" w:rsidRPr="00BC5D0C">
        <w:rPr>
          <w:lang w:val="en-US"/>
        </w:rPr>
        <w:t xml:space="preserve">. </w:t>
      </w:r>
      <w:r w:rsidR="008800F7">
        <w:rPr>
          <w:lang w:val="en-US"/>
        </w:rPr>
        <w:t>155079-</w:t>
      </w:r>
      <w:r w:rsidR="000D6CF2">
        <w:rPr>
          <w:lang w:val="en-US"/>
        </w:rPr>
        <w:t>15508</w:t>
      </w:r>
      <w:r w:rsidR="00211F60">
        <w:rPr>
          <w:lang w:val="en-US"/>
        </w:rPr>
        <w:t>5</w:t>
      </w:r>
      <w:r w:rsidR="004A2668" w:rsidRPr="00BC5D0C">
        <w:rPr>
          <w:lang w:val="en-US"/>
        </w:rPr>
        <w:t xml:space="preserve">, </w:t>
      </w:r>
      <w:r w:rsidR="00D07C70" w:rsidRPr="00BC5D0C">
        <w:rPr>
          <w:lang w:val="en-US"/>
        </w:rPr>
        <w:t>Juli</w:t>
      </w:r>
      <w:r w:rsidR="00FD676F" w:rsidRPr="00BC5D0C">
        <w:rPr>
          <w:lang w:val="en-US"/>
        </w:rPr>
        <w:t xml:space="preserve"> </w:t>
      </w:r>
      <w:r w:rsidR="004A2668" w:rsidRPr="00BC5D0C">
        <w:rPr>
          <w:lang w:val="en-US"/>
        </w:rPr>
        <w:t>2018</w:t>
      </w:r>
      <w:r w:rsidR="00C321BD">
        <w:rPr>
          <w:lang w:val="en-US"/>
        </w:rPr>
        <w:t>,</w:t>
      </w:r>
      <w:r w:rsidR="00967EE1">
        <w:rPr>
          <w:lang w:val="en-US"/>
        </w:rPr>
        <w:t xml:space="preserve"> </w:t>
      </w:r>
      <w:r w:rsidR="00866AC1">
        <w:rPr>
          <w:lang w:val="en-US"/>
        </w:rPr>
        <w:t>DOI</w:t>
      </w:r>
      <w:r w:rsidR="00967EE1">
        <w:rPr>
          <w:lang w:val="en-US"/>
        </w:rPr>
        <w:t xml:space="preserve">: </w:t>
      </w:r>
      <w:hyperlink r:id="rId22" w:history="1">
        <w:r w:rsidR="00967EE1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https://</w:t>
        </w:r>
        <w:r w:rsidR="00967EE1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d</w:t>
        </w:r>
        <w:r w:rsidR="00967EE1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oi.org/10.4108/eai.13-7-2018.155079</w:t>
        </w:r>
      </w:hyperlink>
      <w:r w:rsidR="00967EE1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 xml:space="preserve"> </w:t>
      </w:r>
    </w:p>
    <w:p w14:paraId="7CAACACE" w14:textId="77777777" w:rsidR="00E5601F" w:rsidRPr="009A6803" w:rsidRDefault="00E5601F" w:rsidP="00535E35">
      <w:pPr>
        <w:pStyle w:val="BodyText"/>
        <w:rPr>
          <w:lang w:val="en-US"/>
        </w:rPr>
      </w:pPr>
    </w:p>
    <w:p w14:paraId="344023B7" w14:textId="47514A0A" w:rsidR="00817685" w:rsidRPr="00253114" w:rsidRDefault="001E2CE6" w:rsidP="00535E35">
      <w:pPr>
        <w:pStyle w:val="BodyText"/>
        <w:rPr>
          <w:rFonts w:ascii="Open Sans" w:hAnsi="Open Sans" w:cs="Open Sans"/>
          <w:color w:val="333333"/>
          <w:shd w:val="clear" w:color="auto" w:fill="FFFFFF"/>
          <w:lang w:val="en-US"/>
        </w:rPr>
      </w:pPr>
      <w:commentRangeStart w:id="17"/>
      <w:r w:rsidRPr="00282FCD">
        <w:rPr>
          <w:lang w:val="en-US"/>
        </w:rPr>
        <w:t>[</w:t>
      </w:r>
      <w:r w:rsidR="002B7090">
        <w:rPr>
          <w:lang w:val="en-US"/>
        </w:rPr>
        <w:t>2</w:t>
      </w:r>
      <w:commentRangeEnd w:id="17"/>
      <w:r w:rsidR="00961E95">
        <w:rPr>
          <w:rStyle w:val="CommentReference"/>
        </w:rPr>
        <w:commentReference w:id="17"/>
      </w:r>
      <w:r w:rsidR="002B7090">
        <w:rPr>
          <w:lang w:val="en-US"/>
        </w:rPr>
        <w:t>]</w:t>
      </w:r>
      <w:r w:rsidR="002B7090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9A6803" w:rsidRPr="00FC1974">
        <w:rPr>
          <w:lang w:val="en-US"/>
        </w:rPr>
        <w:t>M</w:t>
      </w:r>
      <w:r w:rsidR="00FC1974" w:rsidRPr="00FC1974">
        <w:rPr>
          <w:lang w:val="en-US"/>
        </w:rPr>
        <w:t>.</w:t>
      </w:r>
      <w:r w:rsidR="009A6803" w:rsidRPr="00FC1974">
        <w:rPr>
          <w:lang w:val="en-US"/>
        </w:rPr>
        <w:t xml:space="preserve"> J</w:t>
      </w:r>
      <w:r w:rsidR="00FC1974" w:rsidRPr="00FC1974">
        <w:rPr>
          <w:lang w:val="en-US"/>
        </w:rPr>
        <w:t>. Wolf och N. Fresco</w:t>
      </w:r>
      <w:proofErr w:type="gramStart"/>
      <w:r w:rsidR="00FC1974" w:rsidRPr="00FC1974">
        <w:rPr>
          <w:lang w:val="en-US"/>
        </w:rPr>
        <w:t>, ”</w:t>
      </w:r>
      <w:r w:rsidR="00D62F39">
        <w:rPr>
          <w:lang w:val="en-US"/>
        </w:rPr>
        <w:t>Ethics</w:t>
      </w:r>
      <w:proofErr w:type="gramEnd"/>
      <w:r w:rsidR="00D62F39">
        <w:rPr>
          <w:lang w:val="en-US"/>
        </w:rPr>
        <w:t xml:space="preserve"> of the software vulnerabilities and exploits market</w:t>
      </w:r>
      <w:r w:rsidR="00FD5E43">
        <w:rPr>
          <w:lang w:val="en-US"/>
        </w:rPr>
        <w:t>,</w:t>
      </w:r>
      <w:r w:rsidR="00FC1974" w:rsidRPr="00FC1974">
        <w:rPr>
          <w:lang w:val="en-US"/>
        </w:rPr>
        <w:t xml:space="preserve">” </w:t>
      </w:r>
      <w:r w:rsidR="00FC1974" w:rsidRPr="00FC1974">
        <w:rPr>
          <w:i/>
          <w:iCs/>
          <w:lang w:val="en-US"/>
        </w:rPr>
        <w:t>Th</w:t>
      </w:r>
      <w:r w:rsidR="00FC1974">
        <w:rPr>
          <w:i/>
          <w:iCs/>
          <w:lang w:val="en-US"/>
        </w:rPr>
        <w:t xml:space="preserve">e </w:t>
      </w:r>
      <w:r w:rsidR="00723F36">
        <w:rPr>
          <w:i/>
          <w:iCs/>
          <w:lang w:val="en-US"/>
        </w:rPr>
        <w:t xml:space="preserve">Information </w:t>
      </w:r>
      <w:r w:rsidR="00723F36" w:rsidRPr="00723F36">
        <w:rPr>
          <w:i/>
          <w:iCs/>
          <w:lang w:val="en-US"/>
        </w:rPr>
        <w:t>Society</w:t>
      </w:r>
      <w:r w:rsidR="00723F36">
        <w:rPr>
          <w:lang w:val="en-US"/>
        </w:rPr>
        <w:t xml:space="preserve">, </w:t>
      </w:r>
      <w:r w:rsidR="003E0E32" w:rsidRPr="00723F36">
        <w:rPr>
          <w:lang w:val="en-US"/>
        </w:rPr>
        <w:t>vol</w:t>
      </w:r>
      <w:r w:rsidR="003E0E32">
        <w:rPr>
          <w:lang w:val="en-US"/>
        </w:rPr>
        <w:t xml:space="preserve">. </w:t>
      </w:r>
      <w:r w:rsidR="009A6803">
        <w:rPr>
          <w:lang w:val="en-US"/>
        </w:rPr>
        <w:t>32</w:t>
      </w:r>
      <w:r w:rsidR="003E0E32">
        <w:rPr>
          <w:lang w:val="en-US"/>
        </w:rPr>
        <w:t>,</w:t>
      </w:r>
      <w:r w:rsidR="009A6803">
        <w:rPr>
          <w:lang w:val="en-US"/>
        </w:rPr>
        <w:t xml:space="preserve"> </w:t>
      </w:r>
      <w:r w:rsidR="003E0E32">
        <w:rPr>
          <w:lang w:val="en-US"/>
        </w:rPr>
        <w:t xml:space="preserve">no. </w:t>
      </w:r>
      <w:r w:rsidR="00A70AF8">
        <w:rPr>
          <w:lang w:val="en-US"/>
        </w:rPr>
        <w:t>4</w:t>
      </w:r>
      <w:r w:rsidR="003E0E32">
        <w:rPr>
          <w:lang w:val="en-US"/>
        </w:rPr>
        <w:t>,</w:t>
      </w:r>
      <w:r w:rsidR="009A6803">
        <w:rPr>
          <w:lang w:val="en-US"/>
        </w:rPr>
        <w:t xml:space="preserve"> </w:t>
      </w:r>
      <w:r w:rsidR="00AE449E">
        <w:rPr>
          <w:lang w:val="en-US"/>
        </w:rPr>
        <w:t>ss. 269-279</w:t>
      </w:r>
      <w:r w:rsidR="003E0E32">
        <w:rPr>
          <w:lang w:val="en-US"/>
        </w:rPr>
        <w:t>, Maj 2016</w:t>
      </w:r>
      <w:r w:rsidR="00253114">
        <w:rPr>
          <w:lang w:val="en-US"/>
        </w:rPr>
        <w:t xml:space="preserve">, </w:t>
      </w:r>
      <w:r w:rsidR="00866AC1">
        <w:rPr>
          <w:lang w:val="en-US"/>
        </w:rPr>
        <w:t>DOi</w:t>
      </w:r>
      <w:r w:rsidR="00253114">
        <w:rPr>
          <w:lang w:val="en-US"/>
        </w:rPr>
        <w:t xml:space="preserve">: </w:t>
      </w:r>
      <w:hyperlink r:id="rId23" w:history="1">
        <w:r w:rsidR="00253114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https://doi.org/10.1080/01972243.2016.1177764</w:t>
        </w:r>
      </w:hyperlink>
      <w:r w:rsidR="00253114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 xml:space="preserve"> </w:t>
      </w:r>
    </w:p>
    <w:p w14:paraId="54CC8498" w14:textId="77777777" w:rsidR="001E2CE6" w:rsidRPr="00282FCD" w:rsidRDefault="001E2CE6" w:rsidP="00535E35">
      <w:pPr>
        <w:pStyle w:val="BodyText"/>
        <w:rPr>
          <w:lang w:val="en-US"/>
        </w:rPr>
      </w:pPr>
    </w:p>
    <w:p w14:paraId="647D4E88" w14:textId="5EEE6009" w:rsidR="003C01D2" w:rsidRPr="000A54E9" w:rsidRDefault="00E5601F" w:rsidP="00535E35">
      <w:pPr>
        <w:pStyle w:val="BodyText"/>
        <w:rPr>
          <w:lang w:val="en-US"/>
        </w:rPr>
      </w:pPr>
      <w:commentRangeStart w:id="18"/>
      <w:r w:rsidRPr="000F68CF">
        <w:rPr>
          <w:lang w:val="en-US"/>
        </w:rPr>
        <w:t>[</w:t>
      </w:r>
      <w:r w:rsidR="001E2CE6" w:rsidRPr="000F68CF">
        <w:rPr>
          <w:lang w:val="en-US"/>
        </w:rPr>
        <w:t>3</w:t>
      </w:r>
      <w:r w:rsidRPr="000F68CF">
        <w:rPr>
          <w:lang w:val="en-US"/>
        </w:rPr>
        <w:t xml:space="preserve">] </w:t>
      </w:r>
      <w:commentRangeEnd w:id="18"/>
      <w:r w:rsidR="00961E95">
        <w:rPr>
          <w:rStyle w:val="CommentReference"/>
        </w:rPr>
        <w:commentReference w:id="18"/>
      </w:r>
      <w:r w:rsidR="00444DD2" w:rsidRPr="000F68CF">
        <w:rPr>
          <w:lang w:val="en-US"/>
        </w:rPr>
        <w:t xml:space="preserve">M. </w:t>
      </w:r>
      <w:r w:rsidR="00444DD2" w:rsidRPr="000F68CF">
        <w:rPr>
          <w:lang w:val="en-US"/>
        </w:rPr>
        <w:t xml:space="preserve">Guo, </w:t>
      </w:r>
      <w:r w:rsidR="00444DD2" w:rsidRPr="000F68CF">
        <w:rPr>
          <w:lang w:val="en-US"/>
        </w:rPr>
        <w:t>H.</w:t>
      </w:r>
      <w:r w:rsidR="00444DD2" w:rsidRPr="000F68CF">
        <w:rPr>
          <w:lang w:val="en-US"/>
        </w:rPr>
        <w:t xml:space="preserve"> Hat</w:t>
      </w:r>
      <w:r w:rsidR="000479F2" w:rsidRPr="000F68CF">
        <w:rPr>
          <w:lang w:val="en-US"/>
        </w:rPr>
        <w:t>a</w:t>
      </w:r>
      <w:r w:rsidR="00444DD2" w:rsidRPr="000F68CF">
        <w:rPr>
          <w:lang w:val="en-US"/>
        </w:rPr>
        <w:t xml:space="preserve"> </w:t>
      </w:r>
      <w:r w:rsidR="00444DD2" w:rsidRPr="000F68CF">
        <w:rPr>
          <w:lang w:val="en-US"/>
        </w:rPr>
        <w:t>och</w:t>
      </w:r>
      <w:r w:rsidR="00444DD2" w:rsidRPr="000F68CF">
        <w:rPr>
          <w:lang w:val="en-US"/>
        </w:rPr>
        <w:t xml:space="preserve"> A</w:t>
      </w:r>
      <w:r w:rsidR="00444DD2" w:rsidRPr="000F68CF">
        <w:rPr>
          <w:lang w:val="en-US"/>
        </w:rPr>
        <w:t>.</w:t>
      </w:r>
      <w:r w:rsidR="00444DD2" w:rsidRPr="000F68CF">
        <w:rPr>
          <w:lang w:val="en-US"/>
        </w:rPr>
        <w:t xml:space="preserve"> Babar</w:t>
      </w:r>
      <w:proofErr w:type="gramStart"/>
      <w:r w:rsidR="00444DD2" w:rsidRPr="000F68CF">
        <w:rPr>
          <w:lang w:val="en-US"/>
        </w:rPr>
        <w:t xml:space="preserve">, </w:t>
      </w:r>
      <w:r w:rsidR="000F68CF" w:rsidRPr="000F68CF">
        <w:rPr>
          <w:lang w:val="en-US"/>
        </w:rPr>
        <w:t>”Revenue</w:t>
      </w:r>
      <w:proofErr w:type="gramEnd"/>
      <w:r w:rsidR="000F68CF" w:rsidRPr="000F68CF">
        <w:rPr>
          <w:lang w:val="en-US"/>
        </w:rPr>
        <w:t xml:space="preserve"> Maximizing Markets for Zero-Day Exploits,”</w:t>
      </w:r>
      <w:r w:rsidR="00B5553F">
        <w:rPr>
          <w:lang w:val="en-US"/>
        </w:rPr>
        <w:t xml:space="preserve"> </w:t>
      </w:r>
      <w:r w:rsidR="00B5553F">
        <w:rPr>
          <w:i/>
          <w:iCs/>
          <w:lang w:val="en-US"/>
        </w:rPr>
        <w:t>Autonomous agents and multi-agent sytems</w:t>
      </w:r>
      <w:r w:rsidR="00894E64">
        <w:rPr>
          <w:i/>
          <w:iCs/>
          <w:lang w:val="en-US"/>
        </w:rPr>
        <w:t>,</w:t>
      </w:r>
      <w:r w:rsidR="00894E64">
        <w:rPr>
          <w:lang w:val="en-US"/>
        </w:rPr>
        <w:t xml:space="preserve"> </w:t>
      </w:r>
      <w:r w:rsidR="00AC5981">
        <w:rPr>
          <w:lang w:val="en-US"/>
        </w:rPr>
        <w:t xml:space="preserve">vol. </w:t>
      </w:r>
      <w:r w:rsidR="00894E64">
        <w:rPr>
          <w:lang w:val="en-US"/>
        </w:rPr>
        <w:t>35</w:t>
      </w:r>
      <w:r w:rsidR="00AC5981">
        <w:rPr>
          <w:lang w:val="en-US"/>
        </w:rPr>
        <w:t xml:space="preserve">, no. </w:t>
      </w:r>
      <w:r w:rsidR="00894E64">
        <w:rPr>
          <w:lang w:val="en-US"/>
        </w:rPr>
        <w:t>2</w:t>
      </w:r>
      <w:r w:rsidR="00AC5981">
        <w:rPr>
          <w:lang w:val="en-US"/>
        </w:rPr>
        <w:t xml:space="preserve">, </w:t>
      </w:r>
      <w:r w:rsidR="001A5CDE">
        <w:rPr>
          <w:lang w:val="en-US"/>
        </w:rPr>
        <w:t>Ju</w:t>
      </w:r>
      <w:r w:rsidR="009F7BFC">
        <w:rPr>
          <w:lang w:val="en-US"/>
        </w:rPr>
        <w:t>li</w:t>
      </w:r>
      <w:r w:rsidR="001A5CDE">
        <w:rPr>
          <w:lang w:val="en-US"/>
        </w:rPr>
        <w:t xml:space="preserve"> 202</w:t>
      </w:r>
      <w:r w:rsidR="009F7BFC">
        <w:rPr>
          <w:lang w:val="en-US"/>
        </w:rPr>
        <w:t>1</w:t>
      </w:r>
      <w:r w:rsidR="00EC471C">
        <w:rPr>
          <w:lang w:val="en-US"/>
        </w:rPr>
        <w:t xml:space="preserve">, </w:t>
      </w:r>
      <w:r w:rsidR="00866AC1">
        <w:rPr>
          <w:lang w:val="en-US"/>
        </w:rPr>
        <w:t>DOI</w:t>
      </w:r>
      <w:r w:rsidR="00EC471C">
        <w:rPr>
          <w:lang w:val="en-US"/>
        </w:rPr>
        <w:t>:</w:t>
      </w:r>
      <w:r w:rsidR="002C5643">
        <w:rPr>
          <w:lang w:val="en-US"/>
        </w:rPr>
        <w:t xml:space="preserve"> </w:t>
      </w:r>
      <w:hyperlink r:id="rId24" w:history="1">
        <w:r w:rsidR="000A54E9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https://doi.org/10.1007/s104</w:t>
        </w:r>
        <w:r w:rsidR="000A54E9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5</w:t>
        </w:r>
        <w:r w:rsidR="000A54E9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8-021-09522-w</w:t>
        </w:r>
      </w:hyperlink>
      <w:r w:rsidR="000A54E9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 xml:space="preserve"> </w:t>
      </w:r>
    </w:p>
    <w:p w14:paraId="4D6C4678" w14:textId="34078B84" w:rsidR="00282FCD" w:rsidRPr="00A85F5B" w:rsidRDefault="00282FCD" w:rsidP="00282FCD">
      <w:pPr>
        <w:tabs>
          <w:tab w:val="left" w:pos="3312"/>
        </w:tabs>
        <w:rPr>
          <w:lang w:val="en-US"/>
        </w:rPr>
      </w:pPr>
    </w:p>
    <w:p w14:paraId="2811A547" w14:textId="514E2AC1" w:rsidR="00282FCD" w:rsidRPr="00247C60" w:rsidRDefault="009F51C5" w:rsidP="00282FCD">
      <w:pPr>
        <w:tabs>
          <w:tab w:val="left" w:pos="3312"/>
        </w:tabs>
        <w:rPr>
          <w:lang w:val="en-US"/>
        </w:rPr>
        <w:sectPr w:rsidR="00282FCD" w:rsidRPr="00247C60" w:rsidSect="0070149B">
          <w:headerReference w:type="first" r:id="rId25"/>
          <w:footerReference w:type="first" r:id="rId26"/>
          <w:pgSz w:w="11906" w:h="16838" w:code="9"/>
          <w:pgMar w:top="1134" w:right="1701" w:bottom="1418" w:left="1701" w:header="624" w:footer="510" w:gutter="0"/>
          <w:cols w:space="708"/>
          <w:titlePg/>
          <w:docGrid w:linePitch="360"/>
        </w:sectPr>
      </w:pPr>
      <w:commentRangeStart w:id="19"/>
      <w:r w:rsidRPr="000C39DD">
        <w:rPr>
          <w:lang w:val="en-US"/>
        </w:rPr>
        <w:t>[4]</w:t>
      </w:r>
      <w:commentRangeEnd w:id="19"/>
      <w:r w:rsidR="00961E95">
        <w:rPr>
          <w:rStyle w:val="CommentReference"/>
        </w:rPr>
        <w:commentReference w:id="19"/>
      </w:r>
      <w:r w:rsidR="00961E95">
        <w:rPr>
          <w:lang w:val="en-US"/>
        </w:rPr>
        <w:t xml:space="preserve"> </w:t>
      </w:r>
      <w:r w:rsidR="00195C59">
        <w:rPr>
          <w:lang w:val="en-US"/>
        </w:rPr>
        <w:t xml:space="preserve"> </w:t>
      </w:r>
      <w:r w:rsidR="00554878">
        <w:rPr>
          <w:lang w:val="en-US"/>
        </w:rPr>
        <w:t xml:space="preserve">J. A. </w:t>
      </w:r>
      <w:r w:rsidR="00E93E7A">
        <w:rPr>
          <w:lang w:val="en-US"/>
        </w:rPr>
        <w:t>Yaaco</w:t>
      </w:r>
      <w:r w:rsidR="00692254">
        <w:rPr>
          <w:lang w:val="en-US"/>
        </w:rPr>
        <w:t>ub</w:t>
      </w:r>
      <w:r w:rsidR="00554878">
        <w:rPr>
          <w:lang w:val="en-US"/>
        </w:rPr>
        <w:t xml:space="preserve"> </w:t>
      </w:r>
      <w:r w:rsidR="00195C59">
        <w:rPr>
          <w:lang w:val="en-US"/>
        </w:rPr>
        <w:t>med flera,</w:t>
      </w:r>
      <w:r w:rsidR="00692254">
        <w:rPr>
          <w:lang w:val="en-US"/>
        </w:rPr>
        <w:t xml:space="preserve"> </w:t>
      </w:r>
      <w:r w:rsidR="00E02394">
        <w:rPr>
          <w:lang w:val="en-US"/>
        </w:rPr>
        <w:t>“</w:t>
      </w:r>
      <w:r w:rsidR="00692254">
        <w:rPr>
          <w:lang w:val="en-US"/>
        </w:rPr>
        <w:t xml:space="preserve">Securing internet of medical thigs </w:t>
      </w:r>
      <w:r w:rsidR="006F4B23">
        <w:rPr>
          <w:lang w:val="en-US"/>
        </w:rPr>
        <w:t xml:space="preserve">systems: Limitations, issues and recommendations,” </w:t>
      </w:r>
      <w:r w:rsidR="0076312A">
        <w:rPr>
          <w:i/>
          <w:iCs/>
          <w:lang w:val="en-US"/>
        </w:rPr>
        <w:t>Fut</w:t>
      </w:r>
      <w:r w:rsidR="00B91342">
        <w:rPr>
          <w:i/>
          <w:iCs/>
          <w:lang w:val="en-US"/>
        </w:rPr>
        <w:t>ure generation computer systems</w:t>
      </w:r>
      <w:r w:rsidR="0076312A">
        <w:rPr>
          <w:lang w:val="en-US"/>
        </w:rPr>
        <w:t xml:space="preserve">, </w:t>
      </w:r>
      <w:r w:rsidR="006F4B23">
        <w:rPr>
          <w:lang w:val="en-US"/>
        </w:rPr>
        <w:t xml:space="preserve">vol. 105, </w:t>
      </w:r>
      <w:r w:rsidR="00A237B2">
        <w:rPr>
          <w:lang w:val="en-US"/>
        </w:rPr>
        <w:t>ss. 581-606, 2022</w:t>
      </w:r>
      <w:r w:rsidR="00494B03">
        <w:rPr>
          <w:lang w:val="en-US"/>
        </w:rPr>
        <w:t xml:space="preserve"> </w:t>
      </w:r>
      <w:r w:rsidR="00866AC1">
        <w:rPr>
          <w:lang w:val="en-US"/>
        </w:rPr>
        <w:t>DOI</w:t>
      </w:r>
      <w:r w:rsidR="00494B03">
        <w:rPr>
          <w:lang w:val="en-US"/>
        </w:rPr>
        <w:t xml:space="preserve">: </w:t>
      </w:r>
      <w:hyperlink r:id="rId27" w:history="1">
        <w:r w:rsidR="00EC638B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https://doi.org/10.1016/j.future.</w:t>
        </w:r>
        <w:r w:rsidR="00EC638B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2</w:t>
        </w:r>
        <w:r w:rsidR="00EC638B" w:rsidRPr="008418E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  <w:lang w:val="en-US"/>
          </w:rPr>
          <w:t>019.12.028</w:t>
        </w:r>
      </w:hyperlink>
      <w:r w:rsidR="00EC638B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 xml:space="preserve"> </w:t>
      </w:r>
    </w:p>
    <w:p w14:paraId="47FE4B7E" w14:textId="77777777" w:rsidR="0070149B" w:rsidRPr="000C39DD" w:rsidRDefault="0070149B" w:rsidP="0070149B">
      <w:pPr>
        <w:pStyle w:val="BodyText"/>
        <w:rPr>
          <w:lang w:val="en-US"/>
        </w:rPr>
      </w:pPr>
    </w:p>
    <w:sectPr w:rsidR="0070149B" w:rsidRPr="000C39DD" w:rsidSect="0070149B">
      <w:footerReference w:type="first" r:id="rId28"/>
      <w:pgSz w:w="11906" w:h="16838" w:code="9"/>
      <w:pgMar w:top="1134" w:right="1701" w:bottom="1418" w:left="1701" w:header="624" w:footer="510" w:gutter="0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ergej Ivanov" w:date="2021-11-08T16:08:00Z" w:initials="SI">
    <w:p w14:paraId="414B05AB" w14:textId="77777777" w:rsidR="00ED285D" w:rsidRDefault="00ED285D">
      <w:pPr>
        <w:pStyle w:val="CommentText"/>
      </w:pPr>
      <w:r>
        <w:rPr>
          <w:rStyle w:val="CommentReference"/>
        </w:rPr>
        <w:annotationRef/>
      </w:r>
      <w:r>
        <w:t>Hela rapporten (inlusive alla sidor) ska omfatta högst 10 sidor.</w:t>
      </w:r>
    </w:p>
  </w:comment>
  <w:comment w:id="9" w:author="Sergej Ivanov" w:date="2021-11-08T16:01:00Z" w:initials="SI">
    <w:p w14:paraId="76254A5C" w14:textId="77777777" w:rsidR="00753BCA" w:rsidRDefault="00753BCA">
      <w:pPr>
        <w:pStyle w:val="CommentText"/>
      </w:pPr>
      <w:r>
        <w:rPr>
          <w:rStyle w:val="CommentReference"/>
        </w:rPr>
        <w:annotationRef/>
      </w:r>
      <w:r>
        <w:t xml:space="preserve">Denna disposition </w:t>
      </w:r>
      <w:r w:rsidR="009676A0">
        <w:t xml:space="preserve">gäller </w:t>
      </w:r>
      <w:r>
        <w:t>om du skirver en litteraturstudie. Om du väljer att använda en annan metod, bör det finnas även ett metodkapitel.</w:t>
      </w:r>
    </w:p>
  </w:comment>
  <w:comment w:id="15" w:author="Sergej Ivanov" w:date="2020-10-30T13:34:00Z" w:initials="SI">
    <w:p w14:paraId="0FA29214" w14:textId="77777777" w:rsidR="000D4F6B" w:rsidRDefault="000D4F6B">
      <w:pPr>
        <w:pStyle w:val="CommentText"/>
      </w:pPr>
      <w:r>
        <w:rPr>
          <w:rStyle w:val="CommentReference"/>
        </w:rPr>
        <w:annotationRef/>
      </w:r>
      <w:r>
        <w:t>Skrivs enligt IEEE.</w:t>
      </w:r>
    </w:p>
  </w:comment>
  <w:comment w:id="16" w:author="Emil Ulvagården" w:date="2023-11-28T18:31:00Z" w:initials="EU">
    <w:p w14:paraId="343E1FB8" w14:textId="77777777" w:rsidR="00182D8A" w:rsidRDefault="00182D8A" w:rsidP="005E4F1C">
      <w:pPr>
        <w:pStyle w:val="CommentText"/>
      </w:pPr>
      <w:r>
        <w:rPr>
          <w:rStyle w:val="CommentReference"/>
        </w:rPr>
        <w:annotationRef/>
      </w:r>
      <w:hyperlink r:id="rId1" w:history="1">
        <w:r w:rsidRPr="005E4F1C">
          <w:rPr>
            <w:rStyle w:val="Hyperlink"/>
          </w:rPr>
          <w:t>eai.13-7-2018.155079 (eudl.eu)</w:t>
        </w:r>
      </w:hyperlink>
      <w:r>
        <w:t xml:space="preserve"> </w:t>
      </w:r>
    </w:p>
  </w:comment>
  <w:comment w:id="17" w:author="Emil Ulvagården" w:date="2023-11-28T18:32:00Z" w:initials="EU">
    <w:p w14:paraId="12179E56" w14:textId="77777777" w:rsidR="00961E95" w:rsidRDefault="00961E95" w:rsidP="00EE39AF">
      <w:pPr>
        <w:pStyle w:val="CommentText"/>
      </w:pPr>
      <w:r>
        <w:rPr>
          <w:rStyle w:val="CommentReference"/>
        </w:rPr>
        <w:annotationRef/>
      </w:r>
      <w:hyperlink r:id="rId2" w:history="1">
        <w:r w:rsidRPr="00EE39AF">
          <w:rPr>
            <w:rStyle w:val="Hyperlink"/>
          </w:rPr>
          <w:t>Full article: Ethics of the software vulnerabilities and exploits market (tandfonline.com)</w:t>
        </w:r>
      </w:hyperlink>
    </w:p>
  </w:comment>
  <w:comment w:id="18" w:author="Emil Ulvagården" w:date="2023-11-28T18:32:00Z" w:initials="EU">
    <w:p w14:paraId="7F370963" w14:textId="77777777" w:rsidR="00961E95" w:rsidRDefault="00961E95" w:rsidP="00A02B4A">
      <w:pPr>
        <w:pStyle w:val="CommentText"/>
      </w:pPr>
      <w:r>
        <w:rPr>
          <w:rStyle w:val="CommentReference"/>
        </w:rPr>
        <w:annotationRef/>
      </w:r>
      <w:hyperlink r:id="rId3" w:history="1">
        <w:r w:rsidRPr="00A02B4A">
          <w:rPr>
            <w:rStyle w:val="Hyperlink"/>
          </w:rPr>
          <w:t>2006.14184.pdf (arxiv.org)</w:t>
        </w:r>
      </w:hyperlink>
    </w:p>
  </w:comment>
  <w:comment w:id="19" w:author="Emil Ulvagården" w:date="2023-11-28T18:32:00Z" w:initials="EU">
    <w:p w14:paraId="3D2FDB32" w14:textId="77777777" w:rsidR="00961E95" w:rsidRDefault="00961E95" w:rsidP="00076FFD">
      <w:pPr>
        <w:pStyle w:val="CommentText"/>
      </w:pPr>
      <w:r>
        <w:rPr>
          <w:rStyle w:val="CommentReference"/>
        </w:rPr>
        <w:annotationRef/>
      </w:r>
      <w:hyperlink r:id="rId4" w:history="1">
        <w:r w:rsidRPr="00076FFD">
          <w:rPr>
            <w:rStyle w:val="Hyperlink"/>
          </w:rPr>
          <w:t>Securing internet of medical things systems: Limitations, issues and recommendations - ScienceDirect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4B05AB" w15:done="0"/>
  <w15:commentEx w15:paraId="76254A5C" w15:done="0"/>
  <w15:commentEx w15:paraId="0FA29214" w15:done="0"/>
  <w15:commentEx w15:paraId="343E1FB8" w15:done="0"/>
  <w15:commentEx w15:paraId="12179E56" w15:done="0"/>
  <w15:commentEx w15:paraId="7F370963" w15:done="0"/>
  <w15:commentEx w15:paraId="3D2FDB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33C9F2" w16cex:dateUtc="2021-11-08T15:08:00Z"/>
  <w16cex:commentExtensible w16cex:durableId="2533C841" w16cex:dateUtc="2021-11-08T15:01:00Z"/>
  <w16cex:commentExtensible w16cex:durableId="234694F5" w16cex:dateUtc="2020-10-30T12:34:00Z"/>
  <w16cex:commentExtensible w16cex:durableId="1E6A0EAB" w16cex:dateUtc="2023-11-28T17:31:00Z"/>
  <w16cex:commentExtensible w16cex:durableId="1B4C389E" w16cex:dateUtc="2023-11-28T17:32:00Z"/>
  <w16cex:commentExtensible w16cex:durableId="21E32E9A" w16cex:dateUtc="2023-11-28T17:32:00Z"/>
  <w16cex:commentExtensible w16cex:durableId="106F9104" w16cex:dateUtc="2023-11-28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4B05AB" w16cid:durableId="2533C9F2"/>
  <w16cid:commentId w16cid:paraId="76254A5C" w16cid:durableId="2533C841"/>
  <w16cid:commentId w16cid:paraId="0FA29214" w16cid:durableId="234694F5"/>
  <w16cid:commentId w16cid:paraId="343E1FB8" w16cid:durableId="1E6A0EAB"/>
  <w16cid:commentId w16cid:paraId="12179E56" w16cid:durableId="1B4C389E"/>
  <w16cid:commentId w16cid:paraId="7F370963" w16cid:durableId="21E32E9A"/>
  <w16cid:commentId w16cid:paraId="3D2FDB32" w16cid:durableId="106F91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675B" w14:textId="77777777" w:rsidR="00CF2DF9" w:rsidRDefault="00CF2DF9">
      <w:r>
        <w:separator/>
      </w:r>
    </w:p>
  </w:endnote>
  <w:endnote w:type="continuationSeparator" w:id="0">
    <w:p w14:paraId="12A92382" w14:textId="77777777" w:rsidR="00CF2DF9" w:rsidRDefault="00CF2DF9">
      <w:r>
        <w:continuationSeparator/>
      </w:r>
    </w:p>
  </w:endnote>
  <w:endnote w:type="continuationNotice" w:id="1">
    <w:p w14:paraId="5E6166CC" w14:textId="77777777" w:rsidR="00CF2DF9" w:rsidRDefault="00CF2D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5A6048" w14:textId="77777777" w:rsidR="0070149B" w:rsidRDefault="008D5CF8" w:rsidP="00BE7C12">
        <w:pPr>
          <w:pStyle w:val="Footer"/>
          <w:jc w:val="center"/>
          <w:rPr>
            <w:rStyle w:val="PageNumber"/>
          </w:rPr>
        </w:pPr>
        <w:r w:rsidRPr="002A7CEC">
          <w:rPr>
            <w:rStyle w:val="PageNumber"/>
          </w:rPr>
          <w:fldChar w:fldCharType="begin"/>
        </w:r>
        <w:r w:rsidR="0070149B" w:rsidRPr="002A7CEC">
          <w:rPr>
            <w:rStyle w:val="PageNumber"/>
          </w:rPr>
          <w:instrText xml:space="preserve"> PAGE </w:instrText>
        </w:r>
        <w:r w:rsidRPr="002A7CEC">
          <w:rPr>
            <w:rStyle w:val="PageNumber"/>
          </w:rPr>
          <w:fldChar w:fldCharType="separate"/>
        </w:r>
        <w:r w:rsidR="00F549C7">
          <w:rPr>
            <w:rStyle w:val="PageNumber"/>
            <w:noProof/>
          </w:rPr>
          <w:t>ii</w:t>
        </w:r>
        <w:r w:rsidRPr="002A7CEC">
          <w:rPr>
            <w:rStyle w:val="PageNumbe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44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293EB1A0" w14:textId="77777777" w:rsidR="0070149B" w:rsidRPr="002A7CEC" w:rsidRDefault="008D5CF8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="0070149B"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F549C7">
              <w:rPr>
                <w:rStyle w:val="PageNumber"/>
                <w:noProof/>
              </w:rPr>
              <w:t>i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14:paraId="65311F3D" w14:textId="77777777" w:rsidR="0070149B" w:rsidRPr="00126181" w:rsidRDefault="0070149B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696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1C3B9170" w14:textId="77777777" w:rsidR="0070149B" w:rsidRPr="002A7CEC" w:rsidRDefault="008D5CF8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="0070149B"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F549C7">
              <w:rPr>
                <w:rStyle w:val="PageNumber"/>
                <w:noProof/>
              </w:rPr>
              <w:t>1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14:paraId="3447426A" w14:textId="77777777" w:rsidR="0070149B" w:rsidRPr="00126181" w:rsidRDefault="0070149B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1E1F4602" w14:textId="77777777" w:rsidR="0070149B" w:rsidRPr="002A7CEC" w:rsidRDefault="008D5CF8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="0070149B"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F549C7">
              <w:rPr>
                <w:rStyle w:val="PageNumber"/>
                <w:noProof/>
              </w:rPr>
              <w:t>I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14:paraId="30CD6DC1" w14:textId="77777777" w:rsidR="0070149B" w:rsidRPr="00126181" w:rsidRDefault="0070149B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5111" w14:textId="77777777" w:rsidR="00CF2DF9" w:rsidRDefault="00CF2DF9">
      <w:r>
        <w:separator/>
      </w:r>
    </w:p>
  </w:footnote>
  <w:footnote w:type="continuationSeparator" w:id="0">
    <w:p w14:paraId="3DA29D1A" w14:textId="77777777" w:rsidR="00CF2DF9" w:rsidRDefault="00CF2DF9">
      <w:r>
        <w:continuationSeparator/>
      </w:r>
    </w:p>
  </w:footnote>
  <w:footnote w:type="continuationNotice" w:id="1">
    <w:p w14:paraId="01CCEDD1" w14:textId="77777777" w:rsidR="00CF2DF9" w:rsidRDefault="00CF2D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0D67AF74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7CAB352" w14:textId="77777777" w:rsidR="0070149B" w:rsidRDefault="0070149B" w:rsidP="009523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242" behindDoc="0" locked="1" layoutInCell="1" allowOverlap="1" wp14:anchorId="795B2165" wp14:editId="381D271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Picture 11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51715986" wp14:editId="04843E0E">
                <wp:extent cx="2447925" cy="476250"/>
                <wp:effectExtent l="19050" t="0" r="9525" b="0"/>
                <wp:docPr id="1" name="Picture 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564E1AD1" w14:textId="77777777" w:rsidR="0070149B" w:rsidRDefault="0070149B" w:rsidP="009523A7">
          <w:pPr>
            <w:pStyle w:val="BodyText"/>
            <w:spacing w:before="10"/>
          </w:pPr>
        </w:p>
      </w:tc>
    </w:tr>
  </w:tbl>
  <w:p w14:paraId="5DC29B5A" w14:textId="77777777" w:rsidR="0070149B" w:rsidRDefault="0070149B" w:rsidP="007F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65930456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BA2A161" w14:textId="77777777" w:rsidR="0070149B" w:rsidRDefault="0070149B" w:rsidP="00890C50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604D406D" wp14:editId="0EAD8F49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0" name="Picture 10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335E9666" wp14:editId="4EBC8758">
                <wp:extent cx="2447925" cy="476250"/>
                <wp:effectExtent l="19050" t="0" r="9525" b="0"/>
                <wp:docPr id="2" name="Picture 2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4915D4D6" w14:textId="77777777" w:rsidR="0070149B" w:rsidRDefault="0070149B" w:rsidP="00EA7634">
          <w:pPr>
            <w:pStyle w:val="BodyText"/>
            <w:spacing w:before="10"/>
          </w:pPr>
        </w:p>
      </w:tc>
    </w:tr>
  </w:tbl>
  <w:p w14:paraId="541A34FA" w14:textId="77777777" w:rsidR="0070149B" w:rsidRPr="002E10FA" w:rsidRDefault="00E867CD" w:rsidP="009141A7">
    <w:pPr>
      <w:pStyle w:val="Header"/>
    </w:pPr>
    <w:r>
      <mc:AlternateContent>
        <mc:Choice Requires="wps">
          <w:drawing>
            <wp:anchor distT="0" distB="0" distL="114300" distR="114300" simplePos="0" relativeHeight="251658240" behindDoc="0" locked="1" layoutInCell="1" allowOverlap="1" wp14:anchorId="31A10EF7" wp14:editId="0AC7E4F6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EC9B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9.25pt;margin-top:29.5pt;width:0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sBuAEAAFYDAAAOAAAAZHJzL2Uyb0RvYy54bWysU01v2zAMvQ/YfxB0X2xnWBEYcXpI2126&#10;LUC7H8DIsi1MFgVSiZ1/P0n5aLHdhvkgSPx4fHyk1/fzaMVRExt0jawWpRTaKWyN6xv58/Xp00oK&#10;DuBasOh0I0+a5f3m44f15Gu9xAFtq0lEEMf15Bs5hODromA16BF4gV676OyQRgjxSX3REkwRfbTF&#10;sizvigmp9YRKM0frw9kpNxm/67QKP7qOdRC2kZFbyCflc5/OYrOGuifwg1EXGvAPLEYwLha9QT1A&#10;AHEg8xfUaBQhYxcWCscCu84onXuI3VTlH928DOB17iWKw/4mE/8/WPX9uHU7StTV7F78M6pfLBxu&#10;B3C9zgReTz4OrkpSFZPn+paSHux3JPbTN2xjDBwCZhXmjsYEGfsTcxb7dBNbz0Gos1FFa7VarlZl&#10;HkQB9TXRE4evGkeRLo3kQGD6IWzRuThSpCqXgeMzh0QL6mtCqurwyVibJ2udmBp59/lLmRMYrWmT&#10;M4Ux9futJXGEtBv5yz1Gz/swwoNrM9igoX283AMYe77H4tZdpElqpNXjeo/taUdXyeLwMsvLoqXt&#10;eP/O2W+/w+Y3AAAA//8DAFBLAwQUAAYACAAAACEAdP9Isd4AAAAKAQAADwAAAGRycy9kb3ducmV2&#10;LnhtbEyPTU/DMAyG70j8h8hI3LZ0g8EoTSc0QOI0wUAgbl5j2orGqZr0g3+PEQc42n70+nmzzeQa&#10;NVAXas8GFvMEFHHhbc2lgZfn+9kaVIjIFhvPZOCLAmzy46MMU+tHfqJhH0slIRxSNFDF2KZah6Ii&#10;h2HuW2K5ffjOYZSxK7XtcJRw1+hlklxohzXLhwpb2lZUfO57Z8Dhg++X1XbYvU63j3Z852J392bM&#10;6cl0cw0q0hT/YPjRF3XIxenge7ZBNQZmi/VKUAOrK+kkwO/iYODs/DIBnWf6f4X8GwAA//8DAFBL&#10;AQItABQABgAIAAAAIQC2gziS/gAAAOEBAAATAAAAAAAAAAAAAAAAAAAAAABbQ29udGVudF9UeXBl&#10;c10ueG1sUEsBAi0AFAAGAAgAAAAhADj9If/WAAAAlAEAAAsAAAAAAAAAAAAAAAAALwEAAF9yZWxz&#10;Ly5yZWxzUEsBAi0AFAAGAAgAAAAhAPbgawG4AQAAVgMAAA4AAAAAAAAAAAAAAAAALgIAAGRycy9l&#10;Mm9Eb2MueG1sUEsBAi0AFAAGAAgAAAAhAHT/SLHeAAAACgEAAA8AAAAAAAAAAAAAAAAAEgQAAGRy&#10;cy9kb3ducmV2LnhtbFBLBQYAAAAABAAEAPMAAAA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51419308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229A19AE" w14:textId="77777777" w:rsidR="0070149B" w:rsidRDefault="0070149B" w:rsidP="00BE7C12">
          <w:pPr>
            <w:pStyle w:val="BodyText"/>
            <w:spacing w:before="10"/>
          </w:pPr>
        </w:p>
      </w:tc>
      <w:tc>
        <w:tcPr>
          <w:tcW w:w="4454" w:type="dxa"/>
        </w:tcPr>
        <w:p w14:paraId="0CD7E38F" w14:textId="77777777" w:rsidR="0070149B" w:rsidRDefault="0070149B" w:rsidP="00BE7C12">
          <w:pPr>
            <w:pStyle w:val="BodyText"/>
            <w:spacing w:before="10"/>
          </w:pPr>
        </w:p>
      </w:tc>
    </w:tr>
  </w:tbl>
  <w:p w14:paraId="5BB26894" w14:textId="77777777" w:rsidR="0070149B" w:rsidRPr="007F0B27" w:rsidRDefault="0070149B" w:rsidP="00BE7C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2D594CBA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7BEACF20" w14:textId="77777777" w:rsidR="0070149B" w:rsidRDefault="0070149B" w:rsidP="009523A7">
          <w:pPr>
            <w:pStyle w:val="BodyText"/>
            <w:spacing w:before="10"/>
          </w:pPr>
        </w:p>
      </w:tc>
      <w:tc>
        <w:tcPr>
          <w:tcW w:w="4454" w:type="dxa"/>
        </w:tcPr>
        <w:p w14:paraId="7A19081D" w14:textId="77777777" w:rsidR="0070149B" w:rsidRDefault="0070149B" w:rsidP="009523A7">
          <w:pPr>
            <w:pStyle w:val="BodyText"/>
            <w:spacing w:before="10"/>
          </w:pPr>
        </w:p>
      </w:tc>
    </w:tr>
  </w:tbl>
  <w:p w14:paraId="55E14FB7" w14:textId="77777777" w:rsidR="0070149B" w:rsidRDefault="0070149B" w:rsidP="007F0B2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2BA03FDD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1B34653" w14:textId="77777777" w:rsidR="0070149B" w:rsidRDefault="0070149B" w:rsidP="009523A7">
          <w:pPr>
            <w:pStyle w:val="BodyText"/>
            <w:spacing w:before="10"/>
          </w:pPr>
        </w:p>
      </w:tc>
      <w:tc>
        <w:tcPr>
          <w:tcW w:w="1539" w:type="dxa"/>
        </w:tcPr>
        <w:p w14:paraId="259DA3C3" w14:textId="77777777" w:rsidR="0070149B" w:rsidRDefault="0070149B" w:rsidP="009523A7">
          <w:pPr>
            <w:pStyle w:val="BodyText"/>
            <w:spacing w:before="10"/>
          </w:pPr>
        </w:p>
      </w:tc>
    </w:tr>
  </w:tbl>
  <w:p w14:paraId="3DBEDAD3" w14:textId="77777777" w:rsidR="0070149B" w:rsidRDefault="0070149B" w:rsidP="007F0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8408672">
    <w:abstractNumId w:val="8"/>
  </w:num>
  <w:num w:numId="2" w16cid:durableId="2065836131">
    <w:abstractNumId w:val="3"/>
  </w:num>
  <w:num w:numId="3" w16cid:durableId="2006280515">
    <w:abstractNumId w:val="2"/>
  </w:num>
  <w:num w:numId="4" w16cid:durableId="21901548">
    <w:abstractNumId w:val="1"/>
  </w:num>
  <w:num w:numId="5" w16cid:durableId="2058896583">
    <w:abstractNumId w:val="0"/>
  </w:num>
  <w:num w:numId="6" w16cid:durableId="153297949">
    <w:abstractNumId w:val="9"/>
  </w:num>
  <w:num w:numId="7" w16cid:durableId="1025522630">
    <w:abstractNumId w:val="7"/>
  </w:num>
  <w:num w:numId="8" w16cid:durableId="1793132040">
    <w:abstractNumId w:val="6"/>
  </w:num>
  <w:num w:numId="9" w16cid:durableId="2089307800">
    <w:abstractNumId w:val="5"/>
  </w:num>
  <w:num w:numId="10" w16cid:durableId="329873194">
    <w:abstractNumId w:val="4"/>
  </w:num>
  <w:num w:numId="11" w16cid:durableId="480536876">
    <w:abstractNumId w:val="14"/>
  </w:num>
  <w:num w:numId="12" w16cid:durableId="164170364">
    <w:abstractNumId w:val="10"/>
  </w:num>
  <w:num w:numId="13" w16cid:durableId="1334838563">
    <w:abstractNumId w:val="15"/>
  </w:num>
  <w:num w:numId="14" w16cid:durableId="940529571">
    <w:abstractNumId w:val="16"/>
  </w:num>
  <w:num w:numId="15" w16cid:durableId="175118064">
    <w:abstractNumId w:val="17"/>
  </w:num>
  <w:num w:numId="16" w16cid:durableId="201985028">
    <w:abstractNumId w:val="18"/>
  </w:num>
  <w:num w:numId="17" w16cid:durableId="866452411">
    <w:abstractNumId w:val="21"/>
  </w:num>
  <w:num w:numId="18" w16cid:durableId="1749306276">
    <w:abstractNumId w:val="11"/>
  </w:num>
  <w:num w:numId="19" w16cid:durableId="1340304018">
    <w:abstractNumId w:val="23"/>
  </w:num>
  <w:num w:numId="20" w16cid:durableId="230501323">
    <w:abstractNumId w:val="19"/>
  </w:num>
  <w:num w:numId="21" w16cid:durableId="1982536981">
    <w:abstractNumId w:val="22"/>
  </w:num>
  <w:num w:numId="22" w16cid:durableId="1781533463">
    <w:abstractNumId w:val="20"/>
  </w:num>
  <w:num w:numId="23" w16cid:durableId="226260357">
    <w:abstractNumId w:val="13"/>
  </w:num>
  <w:num w:numId="24" w16cid:durableId="35122935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ej Ivanov">
    <w15:presenceInfo w15:providerId="AD" w15:userId="S::seivaa@lnu.se::a4c8efa7-68e6-4f7b-bf82-d408778d005c"/>
  </w15:person>
  <w15:person w15:author="Emil Ulvagården">
    <w15:presenceInfo w15:providerId="AD" w15:userId="S::eu222dq@student.lnu.se::6aa6d7f1-83ba-4dfe-b116-a35c0b01fe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09F"/>
    <w:rsid w:val="0001095E"/>
    <w:rsid w:val="00010C6F"/>
    <w:rsid w:val="00012738"/>
    <w:rsid w:val="00015319"/>
    <w:rsid w:val="0002090D"/>
    <w:rsid w:val="0002670E"/>
    <w:rsid w:val="000315D0"/>
    <w:rsid w:val="000329C9"/>
    <w:rsid w:val="00037107"/>
    <w:rsid w:val="00037940"/>
    <w:rsid w:val="000410E9"/>
    <w:rsid w:val="00045D45"/>
    <w:rsid w:val="000479F2"/>
    <w:rsid w:val="00047BC3"/>
    <w:rsid w:val="00050B76"/>
    <w:rsid w:val="0005131B"/>
    <w:rsid w:val="00060B2A"/>
    <w:rsid w:val="00064346"/>
    <w:rsid w:val="00072A85"/>
    <w:rsid w:val="00073ED3"/>
    <w:rsid w:val="0007797F"/>
    <w:rsid w:val="00077D8F"/>
    <w:rsid w:val="00081590"/>
    <w:rsid w:val="00097496"/>
    <w:rsid w:val="000977EE"/>
    <w:rsid w:val="000A2E56"/>
    <w:rsid w:val="000A54E9"/>
    <w:rsid w:val="000A621F"/>
    <w:rsid w:val="000A6774"/>
    <w:rsid w:val="000B140C"/>
    <w:rsid w:val="000B14E2"/>
    <w:rsid w:val="000B163A"/>
    <w:rsid w:val="000C1E04"/>
    <w:rsid w:val="000C1E61"/>
    <w:rsid w:val="000C39DD"/>
    <w:rsid w:val="000C4865"/>
    <w:rsid w:val="000D4873"/>
    <w:rsid w:val="000D4F6B"/>
    <w:rsid w:val="000D6CF2"/>
    <w:rsid w:val="000E0797"/>
    <w:rsid w:val="000E2876"/>
    <w:rsid w:val="000E2E24"/>
    <w:rsid w:val="000E5B9A"/>
    <w:rsid w:val="000F3FD5"/>
    <w:rsid w:val="000F486F"/>
    <w:rsid w:val="000F58AA"/>
    <w:rsid w:val="000F68CF"/>
    <w:rsid w:val="000F6DAA"/>
    <w:rsid w:val="00100025"/>
    <w:rsid w:val="00100B59"/>
    <w:rsid w:val="00102277"/>
    <w:rsid w:val="00102F83"/>
    <w:rsid w:val="00112932"/>
    <w:rsid w:val="00112D72"/>
    <w:rsid w:val="00114CD1"/>
    <w:rsid w:val="0012144F"/>
    <w:rsid w:val="00121816"/>
    <w:rsid w:val="0012346B"/>
    <w:rsid w:val="00131428"/>
    <w:rsid w:val="0013355F"/>
    <w:rsid w:val="001355CF"/>
    <w:rsid w:val="001361DC"/>
    <w:rsid w:val="001417CB"/>
    <w:rsid w:val="001530E7"/>
    <w:rsid w:val="0016596E"/>
    <w:rsid w:val="00165B9F"/>
    <w:rsid w:val="001717E9"/>
    <w:rsid w:val="00171CD1"/>
    <w:rsid w:val="001767C7"/>
    <w:rsid w:val="00177539"/>
    <w:rsid w:val="00182D8A"/>
    <w:rsid w:val="001857A4"/>
    <w:rsid w:val="00193375"/>
    <w:rsid w:val="00195C59"/>
    <w:rsid w:val="001A0964"/>
    <w:rsid w:val="001A5CDE"/>
    <w:rsid w:val="001B20FA"/>
    <w:rsid w:val="001B45A0"/>
    <w:rsid w:val="001B4AD8"/>
    <w:rsid w:val="001B4B63"/>
    <w:rsid w:val="001B619A"/>
    <w:rsid w:val="001B6F3C"/>
    <w:rsid w:val="001C24DC"/>
    <w:rsid w:val="001D3D50"/>
    <w:rsid w:val="001D5FFD"/>
    <w:rsid w:val="001D722C"/>
    <w:rsid w:val="001D756F"/>
    <w:rsid w:val="001E0400"/>
    <w:rsid w:val="001E1DB5"/>
    <w:rsid w:val="001E2CE6"/>
    <w:rsid w:val="001F0784"/>
    <w:rsid w:val="002023AE"/>
    <w:rsid w:val="00202A7E"/>
    <w:rsid w:val="002115CE"/>
    <w:rsid w:val="00211F60"/>
    <w:rsid w:val="00213159"/>
    <w:rsid w:val="002254A6"/>
    <w:rsid w:val="00233E63"/>
    <w:rsid w:val="00234B00"/>
    <w:rsid w:val="002369CE"/>
    <w:rsid w:val="002421C4"/>
    <w:rsid w:val="002423F5"/>
    <w:rsid w:val="00245092"/>
    <w:rsid w:val="00247C60"/>
    <w:rsid w:val="00247F20"/>
    <w:rsid w:val="00252669"/>
    <w:rsid w:val="00253114"/>
    <w:rsid w:val="00253440"/>
    <w:rsid w:val="0025368B"/>
    <w:rsid w:val="00266806"/>
    <w:rsid w:val="002713DA"/>
    <w:rsid w:val="0027775C"/>
    <w:rsid w:val="00277F36"/>
    <w:rsid w:val="00282FCD"/>
    <w:rsid w:val="00283D8A"/>
    <w:rsid w:val="0028592E"/>
    <w:rsid w:val="002A070D"/>
    <w:rsid w:val="002A4F21"/>
    <w:rsid w:val="002A5D66"/>
    <w:rsid w:val="002A7CEC"/>
    <w:rsid w:val="002B18BA"/>
    <w:rsid w:val="002B7090"/>
    <w:rsid w:val="002C0EBB"/>
    <w:rsid w:val="002C5643"/>
    <w:rsid w:val="002C7AB4"/>
    <w:rsid w:val="002D1379"/>
    <w:rsid w:val="002D67F8"/>
    <w:rsid w:val="002D6915"/>
    <w:rsid w:val="002E2286"/>
    <w:rsid w:val="002F2FE2"/>
    <w:rsid w:val="002F4918"/>
    <w:rsid w:val="002F67C3"/>
    <w:rsid w:val="0030001C"/>
    <w:rsid w:val="00312960"/>
    <w:rsid w:val="003175C3"/>
    <w:rsid w:val="0031796B"/>
    <w:rsid w:val="00325882"/>
    <w:rsid w:val="0033033B"/>
    <w:rsid w:val="00331643"/>
    <w:rsid w:val="00331EA7"/>
    <w:rsid w:val="00334F2A"/>
    <w:rsid w:val="003351C8"/>
    <w:rsid w:val="003445CF"/>
    <w:rsid w:val="00345D71"/>
    <w:rsid w:val="00346661"/>
    <w:rsid w:val="00351293"/>
    <w:rsid w:val="003545DA"/>
    <w:rsid w:val="00355BC0"/>
    <w:rsid w:val="00360757"/>
    <w:rsid w:val="0037369F"/>
    <w:rsid w:val="00373A56"/>
    <w:rsid w:val="00374EAB"/>
    <w:rsid w:val="003764D7"/>
    <w:rsid w:val="00376712"/>
    <w:rsid w:val="003857E1"/>
    <w:rsid w:val="003912B9"/>
    <w:rsid w:val="00391F0A"/>
    <w:rsid w:val="003A29AE"/>
    <w:rsid w:val="003B1517"/>
    <w:rsid w:val="003B790F"/>
    <w:rsid w:val="003B7BFF"/>
    <w:rsid w:val="003C01D2"/>
    <w:rsid w:val="003C2235"/>
    <w:rsid w:val="003C5AD2"/>
    <w:rsid w:val="003D141D"/>
    <w:rsid w:val="003D3429"/>
    <w:rsid w:val="003E0E32"/>
    <w:rsid w:val="003E1377"/>
    <w:rsid w:val="003E2CE7"/>
    <w:rsid w:val="003E326E"/>
    <w:rsid w:val="003E52A7"/>
    <w:rsid w:val="003F00D8"/>
    <w:rsid w:val="003F0B70"/>
    <w:rsid w:val="003F279F"/>
    <w:rsid w:val="003F36E9"/>
    <w:rsid w:val="003F5983"/>
    <w:rsid w:val="004009BD"/>
    <w:rsid w:val="0041436E"/>
    <w:rsid w:val="00414E0C"/>
    <w:rsid w:val="00420E80"/>
    <w:rsid w:val="00426B07"/>
    <w:rsid w:val="00430BA7"/>
    <w:rsid w:val="004325D0"/>
    <w:rsid w:val="004424DC"/>
    <w:rsid w:val="00442F63"/>
    <w:rsid w:val="00444DD2"/>
    <w:rsid w:val="00451D32"/>
    <w:rsid w:val="00453F88"/>
    <w:rsid w:val="00454546"/>
    <w:rsid w:val="00457107"/>
    <w:rsid w:val="00460152"/>
    <w:rsid w:val="0046455A"/>
    <w:rsid w:val="00464EEE"/>
    <w:rsid w:val="00465D0B"/>
    <w:rsid w:val="00465F2D"/>
    <w:rsid w:val="00471491"/>
    <w:rsid w:val="00471F54"/>
    <w:rsid w:val="0047723C"/>
    <w:rsid w:val="0047767A"/>
    <w:rsid w:val="00486C06"/>
    <w:rsid w:val="00494B03"/>
    <w:rsid w:val="004951BF"/>
    <w:rsid w:val="004A041C"/>
    <w:rsid w:val="004A10BB"/>
    <w:rsid w:val="004A2668"/>
    <w:rsid w:val="004A36F2"/>
    <w:rsid w:val="004A5621"/>
    <w:rsid w:val="004A5ED6"/>
    <w:rsid w:val="004B4483"/>
    <w:rsid w:val="004B4A0B"/>
    <w:rsid w:val="004B5A15"/>
    <w:rsid w:val="004B6266"/>
    <w:rsid w:val="004C3B5D"/>
    <w:rsid w:val="004C680B"/>
    <w:rsid w:val="004D0885"/>
    <w:rsid w:val="004D13DF"/>
    <w:rsid w:val="004D1BA5"/>
    <w:rsid w:val="004D3BB7"/>
    <w:rsid w:val="004E18B8"/>
    <w:rsid w:val="004E50FE"/>
    <w:rsid w:val="004E5A41"/>
    <w:rsid w:val="004F0639"/>
    <w:rsid w:val="004F064B"/>
    <w:rsid w:val="004F1A43"/>
    <w:rsid w:val="004F2452"/>
    <w:rsid w:val="004F2F63"/>
    <w:rsid w:val="004F3A80"/>
    <w:rsid w:val="00501FCA"/>
    <w:rsid w:val="00504CFD"/>
    <w:rsid w:val="005063A2"/>
    <w:rsid w:val="00507C1B"/>
    <w:rsid w:val="00512DE3"/>
    <w:rsid w:val="00515A9B"/>
    <w:rsid w:val="00523506"/>
    <w:rsid w:val="00525D8C"/>
    <w:rsid w:val="005272B0"/>
    <w:rsid w:val="00535E35"/>
    <w:rsid w:val="00541C73"/>
    <w:rsid w:val="00544FB8"/>
    <w:rsid w:val="00546DDD"/>
    <w:rsid w:val="00550886"/>
    <w:rsid w:val="00551A33"/>
    <w:rsid w:val="00551A5C"/>
    <w:rsid w:val="00554878"/>
    <w:rsid w:val="00554CA9"/>
    <w:rsid w:val="00555DEF"/>
    <w:rsid w:val="005575B8"/>
    <w:rsid w:val="005654D5"/>
    <w:rsid w:val="00565707"/>
    <w:rsid w:val="00573FD1"/>
    <w:rsid w:val="00575FF3"/>
    <w:rsid w:val="00575FF8"/>
    <w:rsid w:val="00582F07"/>
    <w:rsid w:val="005830B3"/>
    <w:rsid w:val="00583E4C"/>
    <w:rsid w:val="00583F18"/>
    <w:rsid w:val="00585AF0"/>
    <w:rsid w:val="005A0CF7"/>
    <w:rsid w:val="005A0F87"/>
    <w:rsid w:val="005A205D"/>
    <w:rsid w:val="005A3200"/>
    <w:rsid w:val="005A326F"/>
    <w:rsid w:val="005A75AD"/>
    <w:rsid w:val="005B20F6"/>
    <w:rsid w:val="005C42E8"/>
    <w:rsid w:val="005C4F7E"/>
    <w:rsid w:val="005C57EE"/>
    <w:rsid w:val="005C5FFD"/>
    <w:rsid w:val="005C6626"/>
    <w:rsid w:val="005C7FD6"/>
    <w:rsid w:val="005D0DDD"/>
    <w:rsid w:val="005D14A2"/>
    <w:rsid w:val="005D1E1C"/>
    <w:rsid w:val="005D4789"/>
    <w:rsid w:val="005D50F4"/>
    <w:rsid w:val="005D5169"/>
    <w:rsid w:val="005E3B29"/>
    <w:rsid w:val="005E4653"/>
    <w:rsid w:val="005E6772"/>
    <w:rsid w:val="005E6F14"/>
    <w:rsid w:val="005F6E95"/>
    <w:rsid w:val="005F7A36"/>
    <w:rsid w:val="006027E6"/>
    <w:rsid w:val="00602F2C"/>
    <w:rsid w:val="00604D4D"/>
    <w:rsid w:val="00610DBD"/>
    <w:rsid w:val="00623B67"/>
    <w:rsid w:val="0063094F"/>
    <w:rsid w:val="00633431"/>
    <w:rsid w:val="006356CB"/>
    <w:rsid w:val="006522C9"/>
    <w:rsid w:val="00653849"/>
    <w:rsid w:val="00655CCE"/>
    <w:rsid w:val="006611F7"/>
    <w:rsid w:val="00672053"/>
    <w:rsid w:val="006727C0"/>
    <w:rsid w:val="00675C8D"/>
    <w:rsid w:val="006779BD"/>
    <w:rsid w:val="006845DB"/>
    <w:rsid w:val="00690B1D"/>
    <w:rsid w:val="00692254"/>
    <w:rsid w:val="00693AD9"/>
    <w:rsid w:val="0069410F"/>
    <w:rsid w:val="00697B09"/>
    <w:rsid w:val="006A0D56"/>
    <w:rsid w:val="006A2764"/>
    <w:rsid w:val="006A443F"/>
    <w:rsid w:val="006A4CFF"/>
    <w:rsid w:val="006A4FC5"/>
    <w:rsid w:val="006B151F"/>
    <w:rsid w:val="006B288E"/>
    <w:rsid w:val="006B584A"/>
    <w:rsid w:val="006B5E14"/>
    <w:rsid w:val="006C1CD7"/>
    <w:rsid w:val="006C3F5F"/>
    <w:rsid w:val="006C4043"/>
    <w:rsid w:val="006C7934"/>
    <w:rsid w:val="006D17B3"/>
    <w:rsid w:val="006D4DA5"/>
    <w:rsid w:val="006D4EB9"/>
    <w:rsid w:val="006E0332"/>
    <w:rsid w:val="006E0DCE"/>
    <w:rsid w:val="006E27EC"/>
    <w:rsid w:val="006E536E"/>
    <w:rsid w:val="006F2449"/>
    <w:rsid w:val="006F2665"/>
    <w:rsid w:val="006F2F47"/>
    <w:rsid w:val="006F4B23"/>
    <w:rsid w:val="006F56C3"/>
    <w:rsid w:val="006F61DC"/>
    <w:rsid w:val="006F6928"/>
    <w:rsid w:val="0070149B"/>
    <w:rsid w:val="00701ED2"/>
    <w:rsid w:val="00703C67"/>
    <w:rsid w:val="00707802"/>
    <w:rsid w:val="00710968"/>
    <w:rsid w:val="007211CC"/>
    <w:rsid w:val="00723F36"/>
    <w:rsid w:val="00730061"/>
    <w:rsid w:val="00740C10"/>
    <w:rsid w:val="00747221"/>
    <w:rsid w:val="0075103F"/>
    <w:rsid w:val="00752EFC"/>
    <w:rsid w:val="00753BCA"/>
    <w:rsid w:val="00756026"/>
    <w:rsid w:val="00756A5E"/>
    <w:rsid w:val="00757CB5"/>
    <w:rsid w:val="00761D7A"/>
    <w:rsid w:val="00762C5C"/>
    <w:rsid w:val="0076312A"/>
    <w:rsid w:val="00763F73"/>
    <w:rsid w:val="007647B3"/>
    <w:rsid w:val="00765393"/>
    <w:rsid w:val="00772E61"/>
    <w:rsid w:val="00772EFD"/>
    <w:rsid w:val="0077723A"/>
    <w:rsid w:val="00782FB3"/>
    <w:rsid w:val="00784097"/>
    <w:rsid w:val="00785B31"/>
    <w:rsid w:val="00795A77"/>
    <w:rsid w:val="007A72D6"/>
    <w:rsid w:val="007A7AD9"/>
    <w:rsid w:val="007A7BDB"/>
    <w:rsid w:val="007B1054"/>
    <w:rsid w:val="007C0A34"/>
    <w:rsid w:val="007C0E09"/>
    <w:rsid w:val="007C1932"/>
    <w:rsid w:val="007C5F9F"/>
    <w:rsid w:val="007D2808"/>
    <w:rsid w:val="007D6353"/>
    <w:rsid w:val="007E0A28"/>
    <w:rsid w:val="007E16C3"/>
    <w:rsid w:val="007F0164"/>
    <w:rsid w:val="007F0B27"/>
    <w:rsid w:val="007F22B3"/>
    <w:rsid w:val="007F4AE3"/>
    <w:rsid w:val="007F5052"/>
    <w:rsid w:val="007F785B"/>
    <w:rsid w:val="00800A43"/>
    <w:rsid w:val="0080685B"/>
    <w:rsid w:val="00806DA0"/>
    <w:rsid w:val="00810423"/>
    <w:rsid w:val="008109E5"/>
    <w:rsid w:val="00814190"/>
    <w:rsid w:val="00814256"/>
    <w:rsid w:val="00817582"/>
    <w:rsid w:val="00817685"/>
    <w:rsid w:val="0082416B"/>
    <w:rsid w:val="00824B5F"/>
    <w:rsid w:val="008305F0"/>
    <w:rsid w:val="0083453F"/>
    <w:rsid w:val="00836F7E"/>
    <w:rsid w:val="00837532"/>
    <w:rsid w:val="00837C20"/>
    <w:rsid w:val="008402EE"/>
    <w:rsid w:val="00845350"/>
    <w:rsid w:val="008453E7"/>
    <w:rsid w:val="00847390"/>
    <w:rsid w:val="008521A4"/>
    <w:rsid w:val="008535F6"/>
    <w:rsid w:val="00854C6F"/>
    <w:rsid w:val="00855B40"/>
    <w:rsid w:val="008578F7"/>
    <w:rsid w:val="00866203"/>
    <w:rsid w:val="00866AC1"/>
    <w:rsid w:val="00873252"/>
    <w:rsid w:val="008800F7"/>
    <w:rsid w:val="008805DA"/>
    <w:rsid w:val="00880DB6"/>
    <w:rsid w:val="00881247"/>
    <w:rsid w:val="008862DA"/>
    <w:rsid w:val="008870DA"/>
    <w:rsid w:val="00890C50"/>
    <w:rsid w:val="00890ED0"/>
    <w:rsid w:val="00894E64"/>
    <w:rsid w:val="00896AD5"/>
    <w:rsid w:val="008A0186"/>
    <w:rsid w:val="008A080C"/>
    <w:rsid w:val="008A108B"/>
    <w:rsid w:val="008A4AD2"/>
    <w:rsid w:val="008A6E13"/>
    <w:rsid w:val="008B30E8"/>
    <w:rsid w:val="008B5FC8"/>
    <w:rsid w:val="008C3F35"/>
    <w:rsid w:val="008D152D"/>
    <w:rsid w:val="008D5CF8"/>
    <w:rsid w:val="008D7B28"/>
    <w:rsid w:val="008D7D54"/>
    <w:rsid w:val="008F18B1"/>
    <w:rsid w:val="008F3740"/>
    <w:rsid w:val="008F46C3"/>
    <w:rsid w:val="008F6BD0"/>
    <w:rsid w:val="009014BD"/>
    <w:rsid w:val="00912D68"/>
    <w:rsid w:val="009141A7"/>
    <w:rsid w:val="009157A1"/>
    <w:rsid w:val="00927CC3"/>
    <w:rsid w:val="00937C4F"/>
    <w:rsid w:val="00941957"/>
    <w:rsid w:val="009523A7"/>
    <w:rsid w:val="0095444F"/>
    <w:rsid w:val="009613CD"/>
    <w:rsid w:val="00961E95"/>
    <w:rsid w:val="00964491"/>
    <w:rsid w:val="009665E9"/>
    <w:rsid w:val="00966FA3"/>
    <w:rsid w:val="009671BF"/>
    <w:rsid w:val="009676A0"/>
    <w:rsid w:val="00967EE1"/>
    <w:rsid w:val="00970363"/>
    <w:rsid w:val="00974CC2"/>
    <w:rsid w:val="00980321"/>
    <w:rsid w:val="00986FEF"/>
    <w:rsid w:val="009950CB"/>
    <w:rsid w:val="00995F42"/>
    <w:rsid w:val="009961E8"/>
    <w:rsid w:val="009A4BE4"/>
    <w:rsid w:val="009A5080"/>
    <w:rsid w:val="009A6803"/>
    <w:rsid w:val="009C088C"/>
    <w:rsid w:val="009C2014"/>
    <w:rsid w:val="009C4630"/>
    <w:rsid w:val="009D098B"/>
    <w:rsid w:val="009D683D"/>
    <w:rsid w:val="009E0010"/>
    <w:rsid w:val="009E501F"/>
    <w:rsid w:val="009F0D57"/>
    <w:rsid w:val="009F2682"/>
    <w:rsid w:val="009F51C5"/>
    <w:rsid w:val="009F5CAB"/>
    <w:rsid w:val="009F7098"/>
    <w:rsid w:val="009F7BFC"/>
    <w:rsid w:val="00A028DB"/>
    <w:rsid w:val="00A0460D"/>
    <w:rsid w:val="00A07DE1"/>
    <w:rsid w:val="00A14242"/>
    <w:rsid w:val="00A237B2"/>
    <w:rsid w:val="00A23C5D"/>
    <w:rsid w:val="00A37C71"/>
    <w:rsid w:val="00A53A9F"/>
    <w:rsid w:val="00A62111"/>
    <w:rsid w:val="00A67BE6"/>
    <w:rsid w:val="00A70AF8"/>
    <w:rsid w:val="00A72B59"/>
    <w:rsid w:val="00A80094"/>
    <w:rsid w:val="00A8158D"/>
    <w:rsid w:val="00A81A33"/>
    <w:rsid w:val="00A81A48"/>
    <w:rsid w:val="00A82012"/>
    <w:rsid w:val="00A85F5B"/>
    <w:rsid w:val="00A91492"/>
    <w:rsid w:val="00A96C1B"/>
    <w:rsid w:val="00AA4021"/>
    <w:rsid w:val="00AA5E89"/>
    <w:rsid w:val="00AA631A"/>
    <w:rsid w:val="00AB3A49"/>
    <w:rsid w:val="00AB4097"/>
    <w:rsid w:val="00AB4B59"/>
    <w:rsid w:val="00AB7FEC"/>
    <w:rsid w:val="00AC597C"/>
    <w:rsid w:val="00AC5981"/>
    <w:rsid w:val="00AC67DD"/>
    <w:rsid w:val="00AD1DB7"/>
    <w:rsid w:val="00AD247F"/>
    <w:rsid w:val="00AD31C6"/>
    <w:rsid w:val="00AE0A09"/>
    <w:rsid w:val="00AE0EBE"/>
    <w:rsid w:val="00AE449E"/>
    <w:rsid w:val="00AE6D9C"/>
    <w:rsid w:val="00AF0DD0"/>
    <w:rsid w:val="00AF2BD1"/>
    <w:rsid w:val="00AF2E6E"/>
    <w:rsid w:val="00B01EF3"/>
    <w:rsid w:val="00B02E28"/>
    <w:rsid w:val="00B037F3"/>
    <w:rsid w:val="00B05D78"/>
    <w:rsid w:val="00B10893"/>
    <w:rsid w:val="00B11CFC"/>
    <w:rsid w:val="00B17615"/>
    <w:rsid w:val="00B23DE8"/>
    <w:rsid w:val="00B408B0"/>
    <w:rsid w:val="00B40DB4"/>
    <w:rsid w:val="00B43D0F"/>
    <w:rsid w:val="00B5553F"/>
    <w:rsid w:val="00B60D10"/>
    <w:rsid w:val="00B615C7"/>
    <w:rsid w:val="00B63236"/>
    <w:rsid w:val="00B639CC"/>
    <w:rsid w:val="00B6694B"/>
    <w:rsid w:val="00B679A3"/>
    <w:rsid w:val="00B67E18"/>
    <w:rsid w:val="00B70646"/>
    <w:rsid w:val="00B719C5"/>
    <w:rsid w:val="00B73444"/>
    <w:rsid w:val="00B81AEC"/>
    <w:rsid w:val="00B81C7D"/>
    <w:rsid w:val="00B82E7C"/>
    <w:rsid w:val="00B91342"/>
    <w:rsid w:val="00B92A00"/>
    <w:rsid w:val="00B96D4D"/>
    <w:rsid w:val="00B97222"/>
    <w:rsid w:val="00BA6DD5"/>
    <w:rsid w:val="00BA7679"/>
    <w:rsid w:val="00BA7D6F"/>
    <w:rsid w:val="00BB028E"/>
    <w:rsid w:val="00BC32B3"/>
    <w:rsid w:val="00BC5D0C"/>
    <w:rsid w:val="00BC609F"/>
    <w:rsid w:val="00BD5277"/>
    <w:rsid w:val="00BE251B"/>
    <w:rsid w:val="00BE4B9D"/>
    <w:rsid w:val="00BE6665"/>
    <w:rsid w:val="00BE720F"/>
    <w:rsid w:val="00BE7C12"/>
    <w:rsid w:val="00BF2005"/>
    <w:rsid w:val="00BF29C4"/>
    <w:rsid w:val="00BF31A5"/>
    <w:rsid w:val="00BF6048"/>
    <w:rsid w:val="00BF635E"/>
    <w:rsid w:val="00BF7324"/>
    <w:rsid w:val="00C030C4"/>
    <w:rsid w:val="00C074B6"/>
    <w:rsid w:val="00C13D19"/>
    <w:rsid w:val="00C21697"/>
    <w:rsid w:val="00C2375E"/>
    <w:rsid w:val="00C26516"/>
    <w:rsid w:val="00C321BD"/>
    <w:rsid w:val="00C33C32"/>
    <w:rsid w:val="00C33EDD"/>
    <w:rsid w:val="00C54686"/>
    <w:rsid w:val="00C602A1"/>
    <w:rsid w:val="00C6626E"/>
    <w:rsid w:val="00C77DDE"/>
    <w:rsid w:val="00C8382A"/>
    <w:rsid w:val="00C854DE"/>
    <w:rsid w:val="00C86BBF"/>
    <w:rsid w:val="00C90473"/>
    <w:rsid w:val="00C90729"/>
    <w:rsid w:val="00C9175C"/>
    <w:rsid w:val="00C96753"/>
    <w:rsid w:val="00CA1BA1"/>
    <w:rsid w:val="00CA62EA"/>
    <w:rsid w:val="00CA7C1C"/>
    <w:rsid w:val="00CC3707"/>
    <w:rsid w:val="00CC4F4B"/>
    <w:rsid w:val="00CD0944"/>
    <w:rsid w:val="00CE0BEA"/>
    <w:rsid w:val="00CE2BD1"/>
    <w:rsid w:val="00CF2DF9"/>
    <w:rsid w:val="00CF44E6"/>
    <w:rsid w:val="00CF4730"/>
    <w:rsid w:val="00CF6544"/>
    <w:rsid w:val="00D072EF"/>
    <w:rsid w:val="00D07C70"/>
    <w:rsid w:val="00D10541"/>
    <w:rsid w:val="00D132DB"/>
    <w:rsid w:val="00D165E5"/>
    <w:rsid w:val="00D177EE"/>
    <w:rsid w:val="00D17B72"/>
    <w:rsid w:val="00D208D5"/>
    <w:rsid w:val="00D31DAA"/>
    <w:rsid w:val="00D350FD"/>
    <w:rsid w:val="00D36A71"/>
    <w:rsid w:val="00D40CA8"/>
    <w:rsid w:val="00D42BA0"/>
    <w:rsid w:val="00D43075"/>
    <w:rsid w:val="00D503DE"/>
    <w:rsid w:val="00D52A92"/>
    <w:rsid w:val="00D52B04"/>
    <w:rsid w:val="00D54A80"/>
    <w:rsid w:val="00D60046"/>
    <w:rsid w:val="00D60722"/>
    <w:rsid w:val="00D60AC9"/>
    <w:rsid w:val="00D61B98"/>
    <w:rsid w:val="00D62F39"/>
    <w:rsid w:val="00D6505A"/>
    <w:rsid w:val="00D65261"/>
    <w:rsid w:val="00D80BF3"/>
    <w:rsid w:val="00D85600"/>
    <w:rsid w:val="00D93364"/>
    <w:rsid w:val="00D96612"/>
    <w:rsid w:val="00D97A5D"/>
    <w:rsid w:val="00DA0960"/>
    <w:rsid w:val="00DA143C"/>
    <w:rsid w:val="00DA316A"/>
    <w:rsid w:val="00DB562C"/>
    <w:rsid w:val="00DC1C43"/>
    <w:rsid w:val="00DC373F"/>
    <w:rsid w:val="00DC5CE5"/>
    <w:rsid w:val="00DC7BD1"/>
    <w:rsid w:val="00DD783B"/>
    <w:rsid w:val="00DE2FDF"/>
    <w:rsid w:val="00DE6409"/>
    <w:rsid w:val="00DF6717"/>
    <w:rsid w:val="00E02394"/>
    <w:rsid w:val="00E027EB"/>
    <w:rsid w:val="00E03FC2"/>
    <w:rsid w:val="00E06D6E"/>
    <w:rsid w:val="00E20A27"/>
    <w:rsid w:val="00E24561"/>
    <w:rsid w:val="00E27DAC"/>
    <w:rsid w:val="00E30E14"/>
    <w:rsid w:val="00E3348C"/>
    <w:rsid w:val="00E375C2"/>
    <w:rsid w:val="00E401B8"/>
    <w:rsid w:val="00E41C51"/>
    <w:rsid w:val="00E44D70"/>
    <w:rsid w:val="00E523F9"/>
    <w:rsid w:val="00E536BD"/>
    <w:rsid w:val="00E541AA"/>
    <w:rsid w:val="00E5601F"/>
    <w:rsid w:val="00E560DE"/>
    <w:rsid w:val="00E607D4"/>
    <w:rsid w:val="00E668BC"/>
    <w:rsid w:val="00E7119C"/>
    <w:rsid w:val="00E74635"/>
    <w:rsid w:val="00E81506"/>
    <w:rsid w:val="00E84F6C"/>
    <w:rsid w:val="00E867CD"/>
    <w:rsid w:val="00E93E7A"/>
    <w:rsid w:val="00E97C0A"/>
    <w:rsid w:val="00EA55AF"/>
    <w:rsid w:val="00EA7634"/>
    <w:rsid w:val="00EB251F"/>
    <w:rsid w:val="00EB7445"/>
    <w:rsid w:val="00EC471C"/>
    <w:rsid w:val="00EC61D2"/>
    <w:rsid w:val="00EC638B"/>
    <w:rsid w:val="00ED13A9"/>
    <w:rsid w:val="00ED2524"/>
    <w:rsid w:val="00ED285D"/>
    <w:rsid w:val="00ED3ACD"/>
    <w:rsid w:val="00ED4AFD"/>
    <w:rsid w:val="00ED5CBE"/>
    <w:rsid w:val="00ED6D3F"/>
    <w:rsid w:val="00EE68C5"/>
    <w:rsid w:val="00EF0CD2"/>
    <w:rsid w:val="00EF0F32"/>
    <w:rsid w:val="00EF338C"/>
    <w:rsid w:val="00F003FD"/>
    <w:rsid w:val="00F04AE9"/>
    <w:rsid w:val="00F07FD7"/>
    <w:rsid w:val="00F1288B"/>
    <w:rsid w:val="00F15EB1"/>
    <w:rsid w:val="00F31529"/>
    <w:rsid w:val="00F355A0"/>
    <w:rsid w:val="00F35FC4"/>
    <w:rsid w:val="00F36629"/>
    <w:rsid w:val="00F40B0E"/>
    <w:rsid w:val="00F476C2"/>
    <w:rsid w:val="00F51133"/>
    <w:rsid w:val="00F549C7"/>
    <w:rsid w:val="00F608A6"/>
    <w:rsid w:val="00F61523"/>
    <w:rsid w:val="00F70FF7"/>
    <w:rsid w:val="00F7666E"/>
    <w:rsid w:val="00F76D1B"/>
    <w:rsid w:val="00F76D7C"/>
    <w:rsid w:val="00F841D2"/>
    <w:rsid w:val="00F878E8"/>
    <w:rsid w:val="00F92089"/>
    <w:rsid w:val="00F9275F"/>
    <w:rsid w:val="00F9328D"/>
    <w:rsid w:val="00FA1F0B"/>
    <w:rsid w:val="00FA20A7"/>
    <w:rsid w:val="00FA5749"/>
    <w:rsid w:val="00FA614A"/>
    <w:rsid w:val="00FC1974"/>
    <w:rsid w:val="00FD300D"/>
    <w:rsid w:val="00FD3B31"/>
    <w:rsid w:val="00FD4C9C"/>
    <w:rsid w:val="00FD5E43"/>
    <w:rsid w:val="00FD676F"/>
    <w:rsid w:val="00FE3823"/>
    <w:rsid w:val="00FE386C"/>
    <w:rsid w:val="00FE5126"/>
    <w:rsid w:val="00FF2C54"/>
    <w:rsid w:val="00FF5295"/>
    <w:rsid w:val="00FF5EC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FF0EBD3"/>
  <w15:docId w15:val="{B9E27B24-1C62-4763-A83C-B05794D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B14E2"/>
  </w:style>
  <w:style w:type="paragraph" w:styleId="Header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583F1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83F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3F1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3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3F18"/>
    <w:rPr>
      <w:b/>
      <w:bCs/>
    </w:rPr>
  </w:style>
  <w:style w:type="character" w:styleId="Hyperlink">
    <w:name w:val="Hyperlink"/>
    <w:basedOn w:val="DefaultParagraphFont"/>
    <w:uiPriority w:val="99"/>
    <w:unhideWhenUsed/>
    <w:rsid w:val="008A0186"/>
    <w:rPr>
      <w:color w:val="0000FF"/>
      <w:u w:val="single"/>
    </w:rPr>
  </w:style>
  <w:style w:type="character" w:customStyle="1" w:styleId="authorname">
    <w:name w:val="authorname"/>
    <w:basedOn w:val="DefaultParagraphFont"/>
    <w:rsid w:val="009A6803"/>
  </w:style>
  <w:style w:type="character" w:customStyle="1" w:styleId="separator">
    <w:name w:val="separator"/>
    <w:basedOn w:val="DefaultParagraphFont"/>
    <w:rsid w:val="009A6803"/>
  </w:style>
  <w:style w:type="character" w:styleId="UnresolvedMention">
    <w:name w:val="Unresolved Mention"/>
    <w:basedOn w:val="DefaultParagraphFont"/>
    <w:uiPriority w:val="99"/>
    <w:semiHidden/>
    <w:unhideWhenUsed/>
    <w:rsid w:val="003C0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C0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arxiv.org/pdf/2006.14184.pdf" TargetMode="External"/><Relationship Id="rId2" Type="http://schemas.openxmlformats.org/officeDocument/2006/relationships/hyperlink" Target="https://www.tandfonline.com/doi/full/10.1080/01972243.2016.1177764" TargetMode="External"/><Relationship Id="rId1" Type="http://schemas.openxmlformats.org/officeDocument/2006/relationships/hyperlink" Target="https://eudl.eu/pdf/10.4108/eai.13-7-2018.155079" TargetMode="External"/><Relationship Id="rId4" Type="http://schemas.openxmlformats.org/officeDocument/2006/relationships/hyperlink" Target="https://www.sciencedirect.com/science/article/pii/S0167739X1930568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oi.org/10.1007/s10458-021-09522-w" TargetMode="Externa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hyperlink" Target="https://doi.org/10.1080/01972243.2016.1177764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oi.org/10.4108/eai.13-7-2018.155079" TargetMode="External"/><Relationship Id="rId27" Type="http://schemas.openxmlformats.org/officeDocument/2006/relationships/hyperlink" Target="https://doi.org/10.1016/j.future.2019.12.028" TargetMode="Externa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\Downloads\Rapportmall_sve_1ZT010_ht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9AF30CD8F50C4287AFCFFDAA47112F" ma:contentTypeVersion="7" ma:contentTypeDescription="Skapa ett nytt dokument." ma:contentTypeScope="" ma:versionID="4508013970dbeac8f4ade999a5c192d2">
  <xsd:schema xmlns:xsd="http://www.w3.org/2001/XMLSchema" xmlns:xs="http://www.w3.org/2001/XMLSchema" xmlns:p="http://schemas.microsoft.com/office/2006/metadata/properties" xmlns:ns3="dfc031a1-9911-4c61-99e6-f12e030ac9c2" xmlns:ns4="652f135b-9915-4acb-848c-9a9f8d48bd92" targetNamespace="http://schemas.microsoft.com/office/2006/metadata/properties" ma:root="true" ma:fieldsID="7ca17cc4771570c48b77eb7974dcbc22" ns3:_="" ns4:_="">
    <xsd:import namespace="dfc031a1-9911-4c61-99e6-f12e030ac9c2"/>
    <xsd:import namespace="652f135b-9915-4acb-848c-9a9f8d48b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31a1-9911-4c61-99e6-f12e030ac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f135b-9915-4acb-848c-9a9f8d48b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c031a1-9911-4c61-99e6-f12e030ac9c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879482-1D35-4FF3-8968-676A91FDD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031a1-9911-4c61-99e6-f12e030ac9c2"/>
    <ds:schemaRef ds:uri="652f135b-9915-4acb-848c-9a9f8d48b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41CE6-4690-554A-9E16-6EA96BA59C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C5C1E9-25F5-4923-A0D7-9353EF1DFD69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52f135b-9915-4acb-848c-9a9f8d48bd92"/>
    <ds:schemaRef ds:uri="dfc031a1-9911-4c61-99e6-f12e030ac9c2"/>
  </ds:schemaRefs>
</ds:datastoreItem>
</file>

<file path=customXml/itemProps4.xml><?xml version="1.0" encoding="utf-8"?>
<ds:datastoreItem xmlns:ds="http://schemas.openxmlformats.org/officeDocument/2006/customXml" ds:itemID="{A63C476B-EF81-49A7-AF5A-1ED92E1B9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Rapportmall_sve_1ZT010_ht23</Template>
  <TotalTime>1</TotalTime>
  <Pages>8</Pages>
  <Words>1145</Words>
  <Characters>6529</Characters>
  <Application>Microsoft Office Word</Application>
  <DocSecurity>0</DocSecurity>
  <Lines>54</Lines>
  <Paragraphs>15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Examensarbete mall - Linnéuniversitetet</vt:lpstr>
      <vt:lpstr>Regeldokument - Linnéuniversitetet</vt:lpstr>
      <vt:lpstr>Lorem ipsum dolor sit amet, consectetur adipisicing elit, sed do eiusmod tempor </vt:lpstr>
      <vt:lpstr>    Sed ut perspiciatis unde omnis iste natus error sit voluptatem accusantium dolor</vt:lpstr>
      <vt:lpstr>Lorem ipsum dolor sit amet, consectetur adipisicing </vt:lpstr>
      <vt:lpstr>    Min nya nivå</vt:lpstr>
      <vt:lpstr>    Fyfan va bra</vt:lpstr>
      <vt:lpstr>        Lorem ipsum dolor sit amet, </vt:lpstr>
      <vt:lpstr>        framgångar och som ett resultat blev alternative</vt:lpstr>
      <vt:lpstr>Nirvana 1988</vt:lpstr>
      <vt:lpstr>    Hoj</vt:lpstr>
      <vt:lpstr>Referenser</vt:lpstr>
      <vt:lpstr>Bilagor</vt:lpstr>
      <vt:lpstr>    Bilaga A Skriv in titel</vt:lpstr>
    </vt:vector>
  </TitlesOfParts>
  <Company>Emanuel Identity Manuals AB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Examensarbete mall - Linnéuniversitetet</dc:title>
  <dc:subject/>
  <dc:creator>Emil Ulvagården</dc:creator>
  <cp:keywords>Examensarbete mall Linnéuniversitetet</cp:keywords>
  <dc:description>Jan, Rev Feb 2010, MS Word 2003_x000d_
By: Carin Ländström, +46 8 556 014 30_x000d_
Emanuel Identity Manuals AB</dc:description>
  <cp:lastModifiedBy>Emil Ulvagården</cp:lastModifiedBy>
  <cp:revision>2</cp:revision>
  <cp:lastPrinted>2011-05-26T13:16:00Z</cp:lastPrinted>
  <dcterms:created xsi:type="dcterms:W3CDTF">2023-11-28T21:36:00Z</dcterms:created>
  <dcterms:modified xsi:type="dcterms:W3CDTF">2023-11-28T21:36:00Z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0x010100099AF30CD8F50C4287AFCFFDAA47112F</vt:lpwstr>
  </property>
</Properties>
</file>