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4608"/>
        <w:gridCol w:w="540"/>
        <w:gridCol w:w="4680"/>
      </w:tblGrid>
      <w:tr w:rsidR="003F4949" w:rsidTr="003F4949">
        <w:tc>
          <w:tcPr>
            <w:tcW w:w="4608" w:type="dxa"/>
            <w:hideMark/>
          </w:tcPr>
          <w:p w:rsidR="003F4949" w:rsidRDefault="003F4949">
            <w:pPr>
              <w:keepNext/>
              <w:spacing w:line="300" w:lineRule="atLeast"/>
              <w:jc w:val="center"/>
              <w:rPr>
                <w:rFonts w:eastAsia="Arial Unicode MS"/>
                <w:b/>
                <w:sz w:val="28"/>
                <w:szCs w:val="24"/>
                <w:lang w:val="be-BY"/>
              </w:rPr>
            </w:pPr>
            <w:r>
              <w:rPr>
                <w:rFonts w:eastAsia="Arial Unicode MS"/>
                <w:b/>
                <w:sz w:val="28"/>
                <w:lang w:val="be-BY"/>
              </w:rPr>
              <w:t>НАЦЫЯНАЛЬНЫ</w:t>
            </w:r>
          </w:p>
          <w:p w:rsidR="003F4949" w:rsidRDefault="003F4949">
            <w:pPr>
              <w:keepNext/>
              <w:spacing w:line="300" w:lineRule="atLeast"/>
              <w:jc w:val="center"/>
              <w:rPr>
                <w:rFonts w:eastAsia="Arial Unicode MS"/>
                <w:b/>
                <w:sz w:val="28"/>
                <w:lang w:val="be-BY"/>
              </w:rPr>
            </w:pPr>
            <w:r>
              <w:rPr>
                <w:rFonts w:eastAsia="Arial Unicode MS"/>
                <w:b/>
                <w:sz w:val="28"/>
                <w:lang w:val="be-BY"/>
              </w:rPr>
              <w:t>СТАТЫСТЫЧНЫ КАМІТЭТ</w:t>
            </w:r>
          </w:p>
          <w:p w:rsidR="003F4949" w:rsidRDefault="003F4949">
            <w:pPr>
              <w:keepNext/>
              <w:spacing w:line="300" w:lineRule="atLeast"/>
              <w:jc w:val="center"/>
              <w:rPr>
                <w:rFonts w:eastAsia="Arial Unicode MS"/>
                <w:b/>
                <w:sz w:val="28"/>
                <w:lang w:val="be-BY"/>
              </w:rPr>
            </w:pPr>
            <w:r>
              <w:rPr>
                <w:rFonts w:eastAsia="Arial Unicode MS"/>
                <w:b/>
                <w:sz w:val="28"/>
                <w:lang w:val="be-BY"/>
              </w:rPr>
              <w:t>РЭСПУБЛІКІ БЕЛАРУСЬ</w:t>
            </w:r>
          </w:p>
          <w:p w:rsidR="003F4949" w:rsidRDefault="003F4949">
            <w:pPr>
              <w:keepNext/>
              <w:spacing w:line="300" w:lineRule="atLeast"/>
              <w:jc w:val="center"/>
              <w:rPr>
                <w:rFonts w:eastAsia="Arial Unicode MS"/>
                <w:b/>
                <w:sz w:val="28"/>
                <w:szCs w:val="24"/>
                <w:lang w:val="be-BY"/>
              </w:rPr>
            </w:pPr>
            <w:r>
              <w:rPr>
                <w:rFonts w:eastAsia="Arial Unicode MS"/>
                <w:b/>
                <w:sz w:val="28"/>
                <w:lang w:val="be-BY"/>
              </w:rPr>
              <w:t>(Белстат)</w:t>
            </w:r>
          </w:p>
        </w:tc>
        <w:tc>
          <w:tcPr>
            <w:tcW w:w="540" w:type="dxa"/>
          </w:tcPr>
          <w:p w:rsidR="003F4949" w:rsidRDefault="003F4949">
            <w:pPr>
              <w:keepNext/>
              <w:spacing w:line="300" w:lineRule="atLeast"/>
              <w:jc w:val="center"/>
              <w:rPr>
                <w:rFonts w:eastAsia="Arial Unicode MS"/>
                <w:b/>
                <w:sz w:val="28"/>
                <w:szCs w:val="24"/>
                <w:lang w:val="be-BY"/>
              </w:rPr>
            </w:pPr>
          </w:p>
        </w:tc>
        <w:tc>
          <w:tcPr>
            <w:tcW w:w="4680" w:type="dxa"/>
            <w:hideMark/>
          </w:tcPr>
          <w:p w:rsidR="003F4949" w:rsidRDefault="003F4949">
            <w:pPr>
              <w:keepNext/>
              <w:spacing w:line="300" w:lineRule="atLeast"/>
              <w:jc w:val="center"/>
              <w:rPr>
                <w:rFonts w:eastAsia="Arial Unicode MS"/>
                <w:b/>
                <w:sz w:val="28"/>
                <w:szCs w:val="24"/>
                <w:lang w:val="be-BY"/>
              </w:rPr>
            </w:pPr>
            <w:r>
              <w:rPr>
                <w:rFonts w:eastAsia="Arial Unicode MS"/>
                <w:b/>
                <w:sz w:val="28"/>
                <w:lang w:val="be-BY"/>
              </w:rPr>
              <w:t>НАЦИОНАЛЬНЫЙ СТАТИСТИЧЕСКИЙ КОМИТЕТ РЕСПУБЛИКИ  БЕЛАРУСЬ (Белстат)</w:t>
            </w:r>
          </w:p>
        </w:tc>
      </w:tr>
      <w:tr w:rsidR="003F4949" w:rsidTr="003F4949">
        <w:tc>
          <w:tcPr>
            <w:tcW w:w="4608" w:type="dxa"/>
          </w:tcPr>
          <w:p w:rsidR="003F4949" w:rsidRDefault="003F4949">
            <w:pPr>
              <w:spacing w:line="300" w:lineRule="exact"/>
              <w:jc w:val="center"/>
              <w:rPr>
                <w:b/>
                <w:bCs/>
                <w:sz w:val="26"/>
                <w:szCs w:val="24"/>
              </w:rPr>
            </w:pPr>
          </w:p>
        </w:tc>
        <w:tc>
          <w:tcPr>
            <w:tcW w:w="540" w:type="dxa"/>
          </w:tcPr>
          <w:p w:rsidR="003F4949" w:rsidRDefault="003F4949">
            <w:pPr>
              <w:rPr>
                <w:sz w:val="24"/>
                <w:szCs w:val="24"/>
                <w:lang w:val="be-BY"/>
              </w:rPr>
            </w:pPr>
          </w:p>
        </w:tc>
        <w:tc>
          <w:tcPr>
            <w:tcW w:w="4680" w:type="dxa"/>
          </w:tcPr>
          <w:p w:rsidR="003F4949" w:rsidRDefault="003F4949">
            <w:pPr>
              <w:spacing w:line="300" w:lineRule="exact"/>
              <w:jc w:val="center"/>
              <w:rPr>
                <w:b/>
                <w:bCs/>
                <w:sz w:val="26"/>
                <w:szCs w:val="24"/>
                <w:lang w:val="be-BY"/>
              </w:rPr>
            </w:pPr>
          </w:p>
        </w:tc>
      </w:tr>
      <w:tr w:rsidR="003F4949" w:rsidTr="003F4949">
        <w:tc>
          <w:tcPr>
            <w:tcW w:w="4608" w:type="dxa"/>
            <w:hideMark/>
          </w:tcPr>
          <w:p w:rsidR="003F4949" w:rsidRDefault="003F4949">
            <w:pPr>
              <w:jc w:val="center"/>
              <w:rPr>
                <w:b/>
                <w:bCs/>
                <w:sz w:val="30"/>
                <w:szCs w:val="24"/>
                <w:lang w:val="be-BY"/>
              </w:rPr>
            </w:pPr>
            <w:r>
              <w:rPr>
                <w:b/>
                <w:bCs/>
                <w:sz w:val="30"/>
              </w:rPr>
              <w:t>ПАСТАНОВА</w:t>
            </w:r>
          </w:p>
        </w:tc>
        <w:tc>
          <w:tcPr>
            <w:tcW w:w="540" w:type="dxa"/>
          </w:tcPr>
          <w:p w:rsidR="003F4949" w:rsidRDefault="003F4949">
            <w:pPr>
              <w:jc w:val="center"/>
              <w:rPr>
                <w:b/>
                <w:bCs/>
                <w:sz w:val="30"/>
                <w:szCs w:val="24"/>
                <w:lang w:val="be-BY"/>
              </w:rPr>
            </w:pPr>
          </w:p>
        </w:tc>
        <w:tc>
          <w:tcPr>
            <w:tcW w:w="4680" w:type="dxa"/>
            <w:hideMark/>
          </w:tcPr>
          <w:p w:rsidR="003F4949" w:rsidRDefault="003F4949">
            <w:pPr>
              <w:jc w:val="center"/>
              <w:rPr>
                <w:b/>
                <w:bCs/>
                <w:sz w:val="30"/>
                <w:szCs w:val="24"/>
                <w:lang w:val="be-BY"/>
              </w:rPr>
            </w:pPr>
            <w:r>
              <w:rPr>
                <w:b/>
                <w:bCs/>
                <w:sz w:val="30"/>
              </w:rPr>
              <w:t>ПОСТАНОВЛЕНИЕ</w:t>
            </w:r>
          </w:p>
        </w:tc>
      </w:tr>
    </w:tbl>
    <w:p w:rsidR="003F4949" w:rsidRDefault="003F4949" w:rsidP="003F4949">
      <w:pPr>
        <w:rPr>
          <w:lang w:val="be-BY"/>
        </w:rPr>
      </w:pPr>
    </w:p>
    <w:tbl>
      <w:tblPr>
        <w:tblW w:w="0" w:type="auto"/>
        <w:tblInd w:w="108" w:type="dxa"/>
        <w:tblLook w:val="04A0" w:firstRow="1" w:lastRow="0" w:firstColumn="1" w:lastColumn="0" w:noHBand="0" w:noVBand="1"/>
      </w:tblPr>
      <w:tblGrid>
        <w:gridCol w:w="2835"/>
        <w:gridCol w:w="426"/>
        <w:gridCol w:w="992"/>
      </w:tblGrid>
      <w:tr w:rsidR="003F4949" w:rsidTr="003F4949">
        <w:tc>
          <w:tcPr>
            <w:tcW w:w="2835" w:type="dxa"/>
            <w:tcBorders>
              <w:top w:val="nil"/>
              <w:left w:val="nil"/>
              <w:bottom w:val="single" w:sz="4" w:space="0" w:color="auto"/>
              <w:right w:val="nil"/>
            </w:tcBorders>
            <w:hideMark/>
          </w:tcPr>
          <w:p w:rsidR="003F4949" w:rsidRPr="00463337" w:rsidRDefault="00463337" w:rsidP="00463337">
            <w:pPr>
              <w:jc w:val="center"/>
              <w:rPr>
                <w:sz w:val="28"/>
                <w:szCs w:val="24"/>
                <w:lang w:val="en-US"/>
              </w:rPr>
            </w:pPr>
            <w:r>
              <w:rPr>
                <w:sz w:val="30"/>
                <w:szCs w:val="30"/>
              </w:rPr>
              <w:t>27 сентября 2019 г.</w:t>
            </w:r>
            <w:bookmarkStart w:id="0" w:name="_GoBack"/>
            <w:bookmarkEnd w:id="0"/>
          </w:p>
        </w:tc>
        <w:tc>
          <w:tcPr>
            <w:tcW w:w="426" w:type="dxa"/>
            <w:hideMark/>
          </w:tcPr>
          <w:p w:rsidR="003F4949" w:rsidRDefault="003F4949">
            <w:pPr>
              <w:ind w:right="-341"/>
              <w:rPr>
                <w:sz w:val="28"/>
                <w:szCs w:val="24"/>
                <w:lang w:val="be-BY"/>
              </w:rPr>
            </w:pPr>
            <w:r>
              <w:rPr>
                <w:sz w:val="28"/>
                <w:lang w:val="be-BY"/>
              </w:rPr>
              <w:t>№</w:t>
            </w:r>
          </w:p>
        </w:tc>
        <w:tc>
          <w:tcPr>
            <w:tcW w:w="992" w:type="dxa"/>
            <w:tcBorders>
              <w:top w:val="nil"/>
              <w:left w:val="nil"/>
              <w:bottom w:val="single" w:sz="4" w:space="0" w:color="auto"/>
              <w:right w:val="nil"/>
            </w:tcBorders>
            <w:hideMark/>
          </w:tcPr>
          <w:p w:rsidR="003F4949" w:rsidRPr="003F4949" w:rsidRDefault="00463337">
            <w:pPr>
              <w:ind w:right="-341"/>
              <w:rPr>
                <w:sz w:val="28"/>
                <w:szCs w:val="24"/>
                <w:lang w:val="en-US"/>
              </w:rPr>
            </w:pPr>
            <w:r>
              <w:rPr>
                <w:sz w:val="30"/>
                <w:szCs w:val="30"/>
              </w:rPr>
              <w:t>№ 97</w:t>
            </w:r>
          </w:p>
        </w:tc>
      </w:tr>
    </w:tbl>
    <w:p w:rsidR="003F4949" w:rsidRDefault="003F4949" w:rsidP="003F4949">
      <w:pPr>
        <w:rPr>
          <w:lang w:val="be-BY"/>
        </w:rPr>
      </w:pPr>
    </w:p>
    <w:tbl>
      <w:tblPr>
        <w:tblW w:w="9781" w:type="dxa"/>
        <w:tblInd w:w="108" w:type="dxa"/>
        <w:tblLayout w:type="fixed"/>
        <w:tblLook w:val="04A0" w:firstRow="1" w:lastRow="0" w:firstColumn="1" w:lastColumn="0" w:noHBand="0" w:noVBand="1"/>
      </w:tblPr>
      <w:tblGrid>
        <w:gridCol w:w="4392"/>
        <w:gridCol w:w="303"/>
        <w:gridCol w:w="5086"/>
      </w:tblGrid>
      <w:tr w:rsidR="003F4949" w:rsidRPr="00984341" w:rsidTr="00984341">
        <w:trPr>
          <w:cantSplit/>
          <w:trHeight w:val="465"/>
        </w:trPr>
        <w:tc>
          <w:tcPr>
            <w:tcW w:w="4392" w:type="dxa"/>
            <w:hideMark/>
          </w:tcPr>
          <w:p w:rsidR="003F4949" w:rsidRPr="00984341" w:rsidRDefault="003F4949">
            <w:pPr>
              <w:spacing w:line="300" w:lineRule="exact"/>
              <w:jc w:val="center"/>
              <w:rPr>
                <w:b/>
                <w:sz w:val="24"/>
                <w:szCs w:val="24"/>
              </w:rPr>
            </w:pPr>
            <w:r w:rsidRPr="00984341">
              <w:rPr>
                <w:sz w:val="24"/>
                <w:szCs w:val="24"/>
              </w:rPr>
              <w:t>г. М</w:t>
            </w:r>
            <w:proofErr w:type="gramStart"/>
            <w:r w:rsidRPr="00984341">
              <w:rPr>
                <w:sz w:val="24"/>
                <w:szCs w:val="24"/>
                <w:lang w:val="en-US"/>
              </w:rPr>
              <w:t>i</w:t>
            </w:r>
            <w:proofErr w:type="spellStart"/>
            <w:proofErr w:type="gramEnd"/>
            <w:r w:rsidRPr="00984341">
              <w:rPr>
                <w:sz w:val="24"/>
                <w:szCs w:val="24"/>
              </w:rPr>
              <w:t>нск</w:t>
            </w:r>
            <w:proofErr w:type="spellEnd"/>
          </w:p>
        </w:tc>
        <w:tc>
          <w:tcPr>
            <w:tcW w:w="303" w:type="dxa"/>
            <w:vAlign w:val="bottom"/>
          </w:tcPr>
          <w:p w:rsidR="003F4949" w:rsidRPr="00984341" w:rsidRDefault="003F4949">
            <w:pPr>
              <w:spacing w:line="300" w:lineRule="exact"/>
              <w:jc w:val="center"/>
              <w:rPr>
                <w:sz w:val="24"/>
                <w:szCs w:val="24"/>
              </w:rPr>
            </w:pPr>
          </w:p>
        </w:tc>
        <w:tc>
          <w:tcPr>
            <w:tcW w:w="5086" w:type="dxa"/>
            <w:hideMark/>
          </w:tcPr>
          <w:p w:rsidR="003F4949" w:rsidRPr="00984341" w:rsidRDefault="00984341">
            <w:pPr>
              <w:spacing w:line="300" w:lineRule="exact"/>
              <w:jc w:val="center"/>
              <w:rPr>
                <w:sz w:val="24"/>
                <w:szCs w:val="24"/>
              </w:rPr>
            </w:pPr>
            <w:r>
              <w:rPr>
                <w:sz w:val="24"/>
                <w:szCs w:val="24"/>
                <w:lang w:val="en-US"/>
              </w:rPr>
              <w:t xml:space="preserve">      </w:t>
            </w:r>
            <w:r w:rsidR="003F4949" w:rsidRPr="00984341">
              <w:rPr>
                <w:sz w:val="24"/>
                <w:szCs w:val="24"/>
              </w:rPr>
              <w:t>г. Минск</w:t>
            </w:r>
          </w:p>
        </w:tc>
      </w:tr>
    </w:tbl>
    <w:p w:rsidR="00DB1889" w:rsidRDefault="00DB1889" w:rsidP="00011131">
      <w:pPr>
        <w:spacing w:line="312" w:lineRule="auto"/>
        <w:rPr>
          <w:sz w:val="30"/>
          <w:lang w:val="en-US"/>
        </w:rPr>
      </w:pPr>
    </w:p>
    <w:p w:rsidR="00FF3406" w:rsidRDefault="00FF3406" w:rsidP="00011131">
      <w:pPr>
        <w:spacing w:line="312" w:lineRule="auto"/>
        <w:rPr>
          <w:sz w:val="30"/>
          <w:lang w:val="en-US"/>
        </w:rPr>
      </w:pPr>
    </w:p>
    <w:tbl>
      <w:tblPr>
        <w:tblW w:w="3292" w:type="pct"/>
        <w:tblLook w:val="0000" w:firstRow="0" w:lastRow="0" w:firstColumn="0" w:lastColumn="0" w:noHBand="0" w:noVBand="0"/>
      </w:tblPr>
      <w:tblGrid>
        <w:gridCol w:w="6488"/>
      </w:tblGrid>
      <w:tr w:rsidR="00C922A8" w:rsidTr="009F0A2D">
        <w:trPr>
          <w:trHeight w:val="898"/>
        </w:trPr>
        <w:tc>
          <w:tcPr>
            <w:tcW w:w="5000" w:type="pct"/>
          </w:tcPr>
          <w:p w:rsidR="007B778D" w:rsidRPr="00EC2049" w:rsidRDefault="009F0A2D" w:rsidP="00D5697B">
            <w:pPr>
              <w:spacing w:line="280" w:lineRule="exact"/>
              <w:jc w:val="both"/>
              <w:rPr>
                <w:sz w:val="30"/>
              </w:rPr>
            </w:pPr>
            <w:r w:rsidRPr="00A66032">
              <w:rPr>
                <w:sz w:val="30"/>
                <w:szCs w:val="30"/>
              </w:rPr>
              <w:t>Об утверждении общегосударственного классификатора Республики Беларусь ОКРБ 002-2019 «Формы и виды собственности»</w:t>
            </w:r>
          </w:p>
        </w:tc>
      </w:tr>
    </w:tbl>
    <w:p w:rsidR="00C922A8" w:rsidRDefault="00C922A8" w:rsidP="007B778D">
      <w:pPr>
        <w:spacing w:line="360" w:lineRule="auto"/>
        <w:rPr>
          <w:caps/>
          <w:sz w:val="30"/>
        </w:rPr>
      </w:pPr>
    </w:p>
    <w:p w:rsidR="009F0A2D" w:rsidRPr="00A628CE" w:rsidRDefault="009F0A2D" w:rsidP="00A628CE">
      <w:pPr>
        <w:ind w:firstLine="709"/>
        <w:jc w:val="both"/>
        <w:rPr>
          <w:sz w:val="30"/>
          <w:szCs w:val="30"/>
        </w:rPr>
      </w:pPr>
      <w:r w:rsidRPr="00A628CE">
        <w:rPr>
          <w:sz w:val="30"/>
          <w:szCs w:val="30"/>
        </w:rPr>
        <w:t xml:space="preserve">На основании </w:t>
      </w:r>
      <w:r w:rsidR="0006297F">
        <w:rPr>
          <w:sz w:val="30"/>
          <w:szCs w:val="30"/>
        </w:rPr>
        <w:t xml:space="preserve">подпункта 8.10 пункта 8 </w:t>
      </w:r>
      <w:r w:rsidRPr="00A628CE">
        <w:rPr>
          <w:sz w:val="30"/>
          <w:szCs w:val="30"/>
        </w:rPr>
        <w:t>Положения о Национальном статистическом комитете Республики Беларусь, утвержденного Указом Президента Республики Беларусь от 26</w:t>
      </w:r>
      <w:r w:rsidRPr="00A628CE">
        <w:rPr>
          <w:sz w:val="30"/>
          <w:szCs w:val="30"/>
          <w:lang w:val="en-US"/>
        </w:rPr>
        <w:t> </w:t>
      </w:r>
      <w:r w:rsidRPr="00A628CE">
        <w:rPr>
          <w:sz w:val="30"/>
          <w:szCs w:val="30"/>
        </w:rPr>
        <w:t>августа</w:t>
      </w:r>
      <w:r w:rsidRPr="00A628CE">
        <w:rPr>
          <w:sz w:val="30"/>
          <w:szCs w:val="30"/>
          <w:lang w:val="en-US"/>
        </w:rPr>
        <w:t> </w:t>
      </w:r>
      <w:r w:rsidRPr="00A628CE">
        <w:rPr>
          <w:sz w:val="30"/>
          <w:szCs w:val="30"/>
        </w:rPr>
        <w:t>2008</w:t>
      </w:r>
      <w:r w:rsidRPr="00A628CE">
        <w:rPr>
          <w:sz w:val="30"/>
          <w:szCs w:val="30"/>
          <w:lang w:val="en-US"/>
        </w:rPr>
        <w:t> </w:t>
      </w:r>
      <w:r w:rsidRPr="00A628CE">
        <w:rPr>
          <w:sz w:val="30"/>
          <w:szCs w:val="30"/>
        </w:rPr>
        <w:t>г. № 445, Национальный статистический комитет Республики Беларусь ПОСТАНОВЛЯЕТ:</w:t>
      </w:r>
    </w:p>
    <w:p w:rsidR="009F0A2D" w:rsidRPr="00A628CE" w:rsidRDefault="009F0A2D" w:rsidP="00A628CE">
      <w:pPr>
        <w:pStyle w:val="a3"/>
        <w:tabs>
          <w:tab w:val="left" w:pos="0"/>
          <w:tab w:val="left" w:pos="709"/>
          <w:tab w:val="left" w:pos="1134"/>
        </w:tabs>
        <w:spacing w:after="0"/>
        <w:ind w:firstLine="709"/>
        <w:jc w:val="both"/>
        <w:rPr>
          <w:sz w:val="30"/>
          <w:szCs w:val="30"/>
        </w:rPr>
      </w:pPr>
      <w:r w:rsidRPr="00A628CE">
        <w:rPr>
          <w:sz w:val="30"/>
          <w:szCs w:val="30"/>
        </w:rPr>
        <w:t xml:space="preserve">1. Утвердить </w:t>
      </w:r>
      <w:r w:rsidR="00EC54F3">
        <w:rPr>
          <w:sz w:val="30"/>
          <w:szCs w:val="30"/>
        </w:rPr>
        <w:t xml:space="preserve">и ввести в действие с </w:t>
      </w:r>
      <w:r w:rsidR="00EC54F3" w:rsidRPr="00A628CE">
        <w:rPr>
          <w:sz w:val="30"/>
          <w:szCs w:val="30"/>
        </w:rPr>
        <w:t>1</w:t>
      </w:r>
      <w:r w:rsidR="00EC54F3" w:rsidRPr="00A628CE">
        <w:rPr>
          <w:sz w:val="30"/>
          <w:szCs w:val="30"/>
          <w:lang w:val="en-US"/>
        </w:rPr>
        <w:t> </w:t>
      </w:r>
      <w:r w:rsidR="00EC54F3" w:rsidRPr="00A628CE">
        <w:rPr>
          <w:sz w:val="30"/>
          <w:szCs w:val="30"/>
        </w:rPr>
        <w:t>января</w:t>
      </w:r>
      <w:r w:rsidR="00EC54F3" w:rsidRPr="00A628CE">
        <w:rPr>
          <w:sz w:val="30"/>
          <w:szCs w:val="30"/>
          <w:lang w:val="en-US"/>
        </w:rPr>
        <w:t> </w:t>
      </w:r>
      <w:r w:rsidR="00EC54F3" w:rsidRPr="00A628CE">
        <w:rPr>
          <w:sz w:val="30"/>
          <w:szCs w:val="30"/>
        </w:rPr>
        <w:t>2021</w:t>
      </w:r>
      <w:r w:rsidR="00EC54F3" w:rsidRPr="00A628CE">
        <w:rPr>
          <w:sz w:val="30"/>
          <w:szCs w:val="30"/>
          <w:lang w:val="en-US"/>
        </w:rPr>
        <w:t> </w:t>
      </w:r>
      <w:r w:rsidR="00EC54F3" w:rsidRPr="00A628CE">
        <w:rPr>
          <w:sz w:val="30"/>
          <w:szCs w:val="30"/>
        </w:rPr>
        <w:t>г.</w:t>
      </w:r>
      <w:r w:rsidR="00EC54F3">
        <w:rPr>
          <w:sz w:val="30"/>
          <w:szCs w:val="30"/>
        </w:rPr>
        <w:t xml:space="preserve"> </w:t>
      </w:r>
      <w:r w:rsidRPr="00A628CE">
        <w:rPr>
          <w:sz w:val="30"/>
          <w:szCs w:val="30"/>
        </w:rPr>
        <w:t>общегосударственный классификатор Республики Беларусь</w:t>
      </w:r>
      <w:r w:rsidR="0006297F">
        <w:rPr>
          <w:sz w:val="30"/>
          <w:szCs w:val="30"/>
        </w:rPr>
        <w:br/>
      </w:r>
      <w:r w:rsidRPr="00A628CE">
        <w:rPr>
          <w:sz w:val="30"/>
          <w:szCs w:val="30"/>
        </w:rPr>
        <w:t>ОКРБ 002-2019 «Формы и виды собственности»</w:t>
      </w:r>
      <w:r w:rsidR="0006297F">
        <w:rPr>
          <w:sz w:val="30"/>
          <w:szCs w:val="30"/>
        </w:rPr>
        <w:t xml:space="preserve"> (прилагается)</w:t>
      </w:r>
      <w:r w:rsidRPr="00A628CE">
        <w:rPr>
          <w:sz w:val="30"/>
          <w:szCs w:val="30"/>
        </w:rPr>
        <w:t>.</w:t>
      </w:r>
    </w:p>
    <w:p w:rsidR="009F0A2D" w:rsidRPr="00A628CE" w:rsidRDefault="009F0A2D" w:rsidP="00A628CE">
      <w:pPr>
        <w:autoSpaceDE w:val="0"/>
        <w:autoSpaceDN w:val="0"/>
        <w:adjustRightInd w:val="0"/>
        <w:ind w:firstLine="709"/>
        <w:jc w:val="both"/>
        <w:rPr>
          <w:sz w:val="30"/>
          <w:szCs w:val="30"/>
        </w:rPr>
      </w:pPr>
      <w:r w:rsidRPr="00A628CE">
        <w:rPr>
          <w:sz w:val="30"/>
          <w:szCs w:val="30"/>
        </w:rPr>
        <w:t xml:space="preserve">2. Отменить </w:t>
      </w:r>
      <w:r w:rsidR="00EC54F3">
        <w:rPr>
          <w:sz w:val="30"/>
          <w:szCs w:val="30"/>
        </w:rPr>
        <w:t xml:space="preserve">с </w:t>
      </w:r>
      <w:r w:rsidR="00EC54F3" w:rsidRPr="00A628CE">
        <w:rPr>
          <w:sz w:val="30"/>
          <w:szCs w:val="30"/>
        </w:rPr>
        <w:t>1</w:t>
      </w:r>
      <w:r w:rsidR="00EC54F3" w:rsidRPr="00A628CE">
        <w:rPr>
          <w:sz w:val="30"/>
          <w:szCs w:val="30"/>
          <w:lang w:val="en-US"/>
        </w:rPr>
        <w:t> </w:t>
      </w:r>
      <w:r w:rsidR="00EC54F3" w:rsidRPr="00A628CE">
        <w:rPr>
          <w:sz w:val="30"/>
          <w:szCs w:val="30"/>
        </w:rPr>
        <w:t>января</w:t>
      </w:r>
      <w:r w:rsidR="00EC54F3" w:rsidRPr="00A628CE">
        <w:rPr>
          <w:sz w:val="30"/>
          <w:szCs w:val="30"/>
          <w:lang w:val="en-US"/>
        </w:rPr>
        <w:t> </w:t>
      </w:r>
      <w:r w:rsidR="00EC54F3" w:rsidRPr="00A628CE">
        <w:rPr>
          <w:sz w:val="30"/>
          <w:szCs w:val="30"/>
        </w:rPr>
        <w:t>2021</w:t>
      </w:r>
      <w:r w:rsidR="00EC54F3" w:rsidRPr="00A628CE">
        <w:rPr>
          <w:sz w:val="30"/>
          <w:szCs w:val="30"/>
          <w:lang w:val="en-US"/>
        </w:rPr>
        <w:t> </w:t>
      </w:r>
      <w:r w:rsidR="00EC54F3" w:rsidRPr="00A628CE">
        <w:rPr>
          <w:sz w:val="30"/>
          <w:szCs w:val="30"/>
        </w:rPr>
        <w:t>г.</w:t>
      </w:r>
      <w:r w:rsidR="00EC54F3">
        <w:rPr>
          <w:sz w:val="30"/>
          <w:szCs w:val="30"/>
        </w:rPr>
        <w:t xml:space="preserve"> </w:t>
      </w:r>
      <w:r w:rsidRPr="00A628CE">
        <w:rPr>
          <w:sz w:val="30"/>
          <w:szCs w:val="30"/>
        </w:rPr>
        <w:t xml:space="preserve">общегосударственный </w:t>
      </w:r>
      <w:hyperlink r:id="rId9" w:history="1">
        <w:r w:rsidRPr="00A628CE">
          <w:rPr>
            <w:sz w:val="30"/>
            <w:szCs w:val="30"/>
          </w:rPr>
          <w:t>классификатор</w:t>
        </w:r>
      </w:hyperlink>
      <w:r w:rsidRPr="00A628CE">
        <w:rPr>
          <w:sz w:val="30"/>
          <w:szCs w:val="30"/>
        </w:rPr>
        <w:t xml:space="preserve"> Республики Беларусь ОКРБ</w:t>
      </w:r>
      <w:r w:rsidRPr="00A628CE">
        <w:rPr>
          <w:sz w:val="30"/>
          <w:szCs w:val="30"/>
          <w:lang w:val="en-US"/>
        </w:rPr>
        <w:t> </w:t>
      </w:r>
      <w:r w:rsidR="00B2270D">
        <w:rPr>
          <w:sz w:val="30"/>
          <w:szCs w:val="30"/>
        </w:rPr>
        <w:t>002-99 «Формы собственности»</w:t>
      </w:r>
      <w:r w:rsidRPr="00A628CE">
        <w:rPr>
          <w:sz w:val="30"/>
          <w:szCs w:val="30"/>
        </w:rPr>
        <w:t>.</w:t>
      </w:r>
    </w:p>
    <w:p w:rsidR="009F0A2D" w:rsidRPr="00A628CE" w:rsidRDefault="009F0A2D" w:rsidP="00A628CE">
      <w:pPr>
        <w:pStyle w:val="a4"/>
        <w:jc w:val="both"/>
        <w:rPr>
          <w:sz w:val="30"/>
          <w:szCs w:val="30"/>
        </w:rPr>
      </w:pPr>
      <w:r w:rsidRPr="00A628CE">
        <w:rPr>
          <w:sz w:val="30"/>
          <w:szCs w:val="30"/>
        </w:rPr>
        <w:t xml:space="preserve">3. Настоящее постановление вступает в силу </w:t>
      </w:r>
      <w:r w:rsidR="00EC54F3">
        <w:rPr>
          <w:sz w:val="30"/>
          <w:szCs w:val="30"/>
        </w:rPr>
        <w:t>после его официального опубликования</w:t>
      </w:r>
      <w:r w:rsidRPr="00A628CE">
        <w:rPr>
          <w:sz w:val="30"/>
          <w:szCs w:val="30"/>
        </w:rPr>
        <w:t>.</w:t>
      </w:r>
    </w:p>
    <w:p w:rsidR="00BC6ED3" w:rsidRDefault="00BC6ED3" w:rsidP="00A628CE">
      <w:pPr>
        <w:pStyle w:val="a4"/>
        <w:spacing w:line="360" w:lineRule="auto"/>
        <w:jc w:val="both"/>
        <w:rPr>
          <w:sz w:val="30"/>
          <w:szCs w:val="30"/>
        </w:rPr>
      </w:pPr>
    </w:p>
    <w:p w:rsidR="009F0A2D" w:rsidRPr="00A66032" w:rsidRDefault="00EC0D70" w:rsidP="009F0A2D">
      <w:pPr>
        <w:tabs>
          <w:tab w:val="left" w:pos="6804"/>
        </w:tabs>
        <w:rPr>
          <w:sz w:val="30"/>
          <w:szCs w:val="30"/>
        </w:rPr>
      </w:pPr>
      <w:r>
        <w:rPr>
          <w:sz w:val="30"/>
          <w:szCs w:val="30"/>
        </w:rPr>
        <w:t>Председатель                                                               И.В.Медведева</w:t>
      </w:r>
    </w:p>
    <w:p w:rsidR="00BC6ED3" w:rsidRDefault="00BC6ED3" w:rsidP="009F0A2D">
      <w:pPr>
        <w:pStyle w:val="a4"/>
        <w:jc w:val="both"/>
        <w:rPr>
          <w:sz w:val="30"/>
          <w:szCs w:val="30"/>
        </w:rPr>
      </w:pPr>
    </w:p>
    <w:sectPr w:rsidR="00BC6ED3" w:rsidSect="009F0A2D">
      <w:headerReference w:type="even" r:id="rId10"/>
      <w:footerReference w:type="even" r:id="rId11"/>
      <w:footerReference w:type="default" r:id="rId12"/>
      <w:pgSz w:w="11906" w:h="16838"/>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70D" w:rsidRDefault="00B2270D">
      <w:r>
        <w:separator/>
      </w:r>
    </w:p>
  </w:endnote>
  <w:endnote w:type="continuationSeparator" w:id="0">
    <w:p w:rsidR="00B2270D" w:rsidRDefault="00B2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70D" w:rsidRDefault="00B2270D" w:rsidP="00A775A6">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2270D" w:rsidRDefault="00B2270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70D" w:rsidRDefault="00B2270D" w:rsidP="00A775A6">
    <w:pPr>
      <w:pStyle w:val="a8"/>
      <w:framePr w:wrap="around" w:vAnchor="text" w:hAnchor="margin" w:xAlign="center" w:y="1"/>
      <w:rPr>
        <w:rStyle w:val="a7"/>
      </w:rPr>
    </w:pPr>
  </w:p>
  <w:p w:rsidR="00B2270D" w:rsidRDefault="00B2270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70D" w:rsidRDefault="00B2270D">
      <w:r>
        <w:separator/>
      </w:r>
    </w:p>
  </w:footnote>
  <w:footnote w:type="continuationSeparator" w:id="0">
    <w:p w:rsidR="00B2270D" w:rsidRDefault="00B22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70D" w:rsidRDefault="00B2270D" w:rsidP="00871F2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2270D" w:rsidRDefault="00B2270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61AAF"/>
    <w:multiLevelType w:val="singleLevel"/>
    <w:tmpl w:val="CC0C6C3A"/>
    <w:lvl w:ilvl="0">
      <w:start w:val="1"/>
      <w:numFmt w:val="decimal"/>
      <w:lvlText w:val="%1."/>
      <w:lvlJc w:val="left"/>
      <w:pPr>
        <w:tabs>
          <w:tab w:val="num" w:pos="1080"/>
        </w:tabs>
        <w:ind w:left="1080" w:hanging="360"/>
      </w:pPr>
      <w:rPr>
        <w:rFonts w:hint="default"/>
      </w:rPr>
    </w:lvl>
  </w:abstractNum>
  <w:abstractNum w:abstractNumId="1">
    <w:nsid w:val="7D713774"/>
    <w:multiLevelType w:val="singleLevel"/>
    <w:tmpl w:val="B8D40BA8"/>
    <w:lvl w:ilvl="0">
      <w:start w:val="1"/>
      <w:numFmt w:val="decimal"/>
      <w:lvlText w:val="%1."/>
      <w:lvlJc w:val="left"/>
      <w:pPr>
        <w:tabs>
          <w:tab w:val="num" w:pos="1080"/>
        </w:tabs>
        <w:ind w:left="108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81EEE"/>
    <w:rsid w:val="00004C81"/>
    <w:rsid w:val="00011131"/>
    <w:rsid w:val="00011134"/>
    <w:rsid w:val="000411A0"/>
    <w:rsid w:val="00053845"/>
    <w:rsid w:val="00054757"/>
    <w:rsid w:val="000622CE"/>
    <w:rsid w:val="0006297F"/>
    <w:rsid w:val="00064053"/>
    <w:rsid w:val="00070391"/>
    <w:rsid w:val="00070A82"/>
    <w:rsid w:val="000733CD"/>
    <w:rsid w:val="00080644"/>
    <w:rsid w:val="00084978"/>
    <w:rsid w:val="0009127C"/>
    <w:rsid w:val="0009506A"/>
    <w:rsid w:val="000A0AC9"/>
    <w:rsid w:val="000A1893"/>
    <w:rsid w:val="000A2D3A"/>
    <w:rsid w:val="000A5F00"/>
    <w:rsid w:val="000B1310"/>
    <w:rsid w:val="000B1F18"/>
    <w:rsid w:val="000C1C25"/>
    <w:rsid w:val="000D2CFC"/>
    <w:rsid w:val="000D3860"/>
    <w:rsid w:val="000D3FF8"/>
    <w:rsid w:val="000D4155"/>
    <w:rsid w:val="000E1C7B"/>
    <w:rsid w:val="000E6CCA"/>
    <w:rsid w:val="000E7191"/>
    <w:rsid w:val="000F0267"/>
    <w:rsid w:val="000F1F6A"/>
    <w:rsid w:val="000F5675"/>
    <w:rsid w:val="00111B22"/>
    <w:rsid w:val="00122F4E"/>
    <w:rsid w:val="00123F7E"/>
    <w:rsid w:val="00125D6A"/>
    <w:rsid w:val="00134F06"/>
    <w:rsid w:val="001367A5"/>
    <w:rsid w:val="00136F11"/>
    <w:rsid w:val="00143216"/>
    <w:rsid w:val="00144C98"/>
    <w:rsid w:val="00150192"/>
    <w:rsid w:val="001658D3"/>
    <w:rsid w:val="00180A0E"/>
    <w:rsid w:val="00180B78"/>
    <w:rsid w:val="00183501"/>
    <w:rsid w:val="00187EF5"/>
    <w:rsid w:val="001A06D5"/>
    <w:rsid w:val="001A217C"/>
    <w:rsid w:val="001B1480"/>
    <w:rsid w:val="001B5601"/>
    <w:rsid w:val="001B5C18"/>
    <w:rsid w:val="001C0F2B"/>
    <w:rsid w:val="001C11A8"/>
    <w:rsid w:val="001C2998"/>
    <w:rsid w:val="001C5E29"/>
    <w:rsid w:val="001C685B"/>
    <w:rsid w:val="001C7E0B"/>
    <w:rsid w:val="001D5392"/>
    <w:rsid w:val="001E01D4"/>
    <w:rsid w:val="001E3F9D"/>
    <w:rsid w:val="001E6604"/>
    <w:rsid w:val="001E6AB7"/>
    <w:rsid w:val="001F0B60"/>
    <w:rsid w:val="001F5028"/>
    <w:rsid w:val="00206410"/>
    <w:rsid w:val="00206E36"/>
    <w:rsid w:val="00211516"/>
    <w:rsid w:val="00213632"/>
    <w:rsid w:val="00214F94"/>
    <w:rsid w:val="00216B74"/>
    <w:rsid w:val="0022276B"/>
    <w:rsid w:val="00226166"/>
    <w:rsid w:val="00231B0C"/>
    <w:rsid w:val="00236FCF"/>
    <w:rsid w:val="00253F9F"/>
    <w:rsid w:val="00264AF9"/>
    <w:rsid w:val="002675BF"/>
    <w:rsid w:val="002722C7"/>
    <w:rsid w:val="002801C6"/>
    <w:rsid w:val="00283A33"/>
    <w:rsid w:val="00285110"/>
    <w:rsid w:val="00294CE1"/>
    <w:rsid w:val="00296802"/>
    <w:rsid w:val="0029682D"/>
    <w:rsid w:val="002973F7"/>
    <w:rsid w:val="002A1F86"/>
    <w:rsid w:val="002A3F9E"/>
    <w:rsid w:val="002A7109"/>
    <w:rsid w:val="002B514E"/>
    <w:rsid w:val="002B731A"/>
    <w:rsid w:val="002C185C"/>
    <w:rsid w:val="002C31F6"/>
    <w:rsid w:val="002D00F3"/>
    <w:rsid w:val="002D47D9"/>
    <w:rsid w:val="002E0D14"/>
    <w:rsid w:val="002F1213"/>
    <w:rsid w:val="00311458"/>
    <w:rsid w:val="0032125D"/>
    <w:rsid w:val="00322584"/>
    <w:rsid w:val="00322F87"/>
    <w:rsid w:val="00345B03"/>
    <w:rsid w:val="00346056"/>
    <w:rsid w:val="00350FC3"/>
    <w:rsid w:val="00360A54"/>
    <w:rsid w:val="00364EB2"/>
    <w:rsid w:val="00364FD3"/>
    <w:rsid w:val="00371440"/>
    <w:rsid w:val="00376C47"/>
    <w:rsid w:val="003834E2"/>
    <w:rsid w:val="00386591"/>
    <w:rsid w:val="003A1C6E"/>
    <w:rsid w:val="003A5F15"/>
    <w:rsid w:val="003A63C6"/>
    <w:rsid w:val="003A6F05"/>
    <w:rsid w:val="003B2C22"/>
    <w:rsid w:val="003B3415"/>
    <w:rsid w:val="003B63B2"/>
    <w:rsid w:val="003C3A23"/>
    <w:rsid w:val="003D27CC"/>
    <w:rsid w:val="003D668A"/>
    <w:rsid w:val="003E4206"/>
    <w:rsid w:val="003F216D"/>
    <w:rsid w:val="003F4949"/>
    <w:rsid w:val="003F75FE"/>
    <w:rsid w:val="00410DFC"/>
    <w:rsid w:val="00422542"/>
    <w:rsid w:val="00425471"/>
    <w:rsid w:val="00427352"/>
    <w:rsid w:val="00427AD3"/>
    <w:rsid w:val="0044317F"/>
    <w:rsid w:val="004437DB"/>
    <w:rsid w:val="004601FB"/>
    <w:rsid w:val="004607DF"/>
    <w:rsid w:val="00463337"/>
    <w:rsid w:val="00463BF2"/>
    <w:rsid w:val="00466AB4"/>
    <w:rsid w:val="004930D8"/>
    <w:rsid w:val="004A0733"/>
    <w:rsid w:val="004A62CD"/>
    <w:rsid w:val="004A7B36"/>
    <w:rsid w:val="004B3730"/>
    <w:rsid w:val="004B68DD"/>
    <w:rsid w:val="004C4011"/>
    <w:rsid w:val="004D37B4"/>
    <w:rsid w:val="004D3AA8"/>
    <w:rsid w:val="004E3695"/>
    <w:rsid w:val="004E3783"/>
    <w:rsid w:val="004E4562"/>
    <w:rsid w:val="004E57C2"/>
    <w:rsid w:val="004E7C30"/>
    <w:rsid w:val="004F56AA"/>
    <w:rsid w:val="00513EE1"/>
    <w:rsid w:val="00521F56"/>
    <w:rsid w:val="005253C6"/>
    <w:rsid w:val="005279B9"/>
    <w:rsid w:val="0053198B"/>
    <w:rsid w:val="00536C40"/>
    <w:rsid w:val="00536EF6"/>
    <w:rsid w:val="005437B1"/>
    <w:rsid w:val="00553695"/>
    <w:rsid w:val="005635F3"/>
    <w:rsid w:val="0057048E"/>
    <w:rsid w:val="005749E2"/>
    <w:rsid w:val="00580557"/>
    <w:rsid w:val="005807DF"/>
    <w:rsid w:val="00581973"/>
    <w:rsid w:val="005A06DD"/>
    <w:rsid w:val="005B1841"/>
    <w:rsid w:val="005B55FA"/>
    <w:rsid w:val="005C04A3"/>
    <w:rsid w:val="005C38D1"/>
    <w:rsid w:val="005C5067"/>
    <w:rsid w:val="005C592D"/>
    <w:rsid w:val="005D5315"/>
    <w:rsid w:val="005D7A74"/>
    <w:rsid w:val="005E25B9"/>
    <w:rsid w:val="005F4197"/>
    <w:rsid w:val="00601A99"/>
    <w:rsid w:val="00617D84"/>
    <w:rsid w:val="00623127"/>
    <w:rsid w:val="00626A42"/>
    <w:rsid w:val="00646CE9"/>
    <w:rsid w:val="00655B10"/>
    <w:rsid w:val="00664415"/>
    <w:rsid w:val="00685435"/>
    <w:rsid w:val="00687154"/>
    <w:rsid w:val="00691332"/>
    <w:rsid w:val="0069690E"/>
    <w:rsid w:val="00697835"/>
    <w:rsid w:val="006A1573"/>
    <w:rsid w:val="006A37BF"/>
    <w:rsid w:val="006A6715"/>
    <w:rsid w:val="006C2E74"/>
    <w:rsid w:val="006C316F"/>
    <w:rsid w:val="006C6907"/>
    <w:rsid w:val="006D31AC"/>
    <w:rsid w:val="006E7877"/>
    <w:rsid w:val="006F32BD"/>
    <w:rsid w:val="006F4955"/>
    <w:rsid w:val="006F69D0"/>
    <w:rsid w:val="006F7724"/>
    <w:rsid w:val="00706222"/>
    <w:rsid w:val="00716381"/>
    <w:rsid w:val="00720AF5"/>
    <w:rsid w:val="00722FB7"/>
    <w:rsid w:val="00723EAB"/>
    <w:rsid w:val="00731831"/>
    <w:rsid w:val="007406A5"/>
    <w:rsid w:val="00742066"/>
    <w:rsid w:val="00751422"/>
    <w:rsid w:val="00765D56"/>
    <w:rsid w:val="00776204"/>
    <w:rsid w:val="00781EEE"/>
    <w:rsid w:val="007834E3"/>
    <w:rsid w:val="007838D5"/>
    <w:rsid w:val="007A2929"/>
    <w:rsid w:val="007B3143"/>
    <w:rsid w:val="007B40CB"/>
    <w:rsid w:val="007B73EA"/>
    <w:rsid w:val="007B778D"/>
    <w:rsid w:val="007C40EC"/>
    <w:rsid w:val="007D09A4"/>
    <w:rsid w:val="007D4670"/>
    <w:rsid w:val="007D6B3E"/>
    <w:rsid w:val="007D6F5D"/>
    <w:rsid w:val="007E0EF5"/>
    <w:rsid w:val="007E1201"/>
    <w:rsid w:val="007E258E"/>
    <w:rsid w:val="00802136"/>
    <w:rsid w:val="008058F0"/>
    <w:rsid w:val="00805B8E"/>
    <w:rsid w:val="00806329"/>
    <w:rsid w:val="00806455"/>
    <w:rsid w:val="00806BD3"/>
    <w:rsid w:val="00811662"/>
    <w:rsid w:val="00812028"/>
    <w:rsid w:val="00817262"/>
    <w:rsid w:val="00817B7E"/>
    <w:rsid w:val="008231E4"/>
    <w:rsid w:val="00826FAC"/>
    <w:rsid w:val="00830467"/>
    <w:rsid w:val="00831BDD"/>
    <w:rsid w:val="008356E4"/>
    <w:rsid w:val="0084608F"/>
    <w:rsid w:val="00850835"/>
    <w:rsid w:val="008623D8"/>
    <w:rsid w:val="008673C4"/>
    <w:rsid w:val="0087178D"/>
    <w:rsid w:val="00871F2F"/>
    <w:rsid w:val="00876C39"/>
    <w:rsid w:val="00884E4A"/>
    <w:rsid w:val="00892391"/>
    <w:rsid w:val="00894651"/>
    <w:rsid w:val="00896192"/>
    <w:rsid w:val="00897019"/>
    <w:rsid w:val="008B532C"/>
    <w:rsid w:val="008C0468"/>
    <w:rsid w:val="008C488A"/>
    <w:rsid w:val="008C5355"/>
    <w:rsid w:val="008C5DE8"/>
    <w:rsid w:val="008C70F3"/>
    <w:rsid w:val="008D5026"/>
    <w:rsid w:val="008D79FF"/>
    <w:rsid w:val="008E21CF"/>
    <w:rsid w:val="008E491B"/>
    <w:rsid w:val="008E58BC"/>
    <w:rsid w:val="008F16A4"/>
    <w:rsid w:val="008F366D"/>
    <w:rsid w:val="009022A2"/>
    <w:rsid w:val="00903D8A"/>
    <w:rsid w:val="00911D6D"/>
    <w:rsid w:val="009142A0"/>
    <w:rsid w:val="00920B0F"/>
    <w:rsid w:val="00933C85"/>
    <w:rsid w:val="00940F6C"/>
    <w:rsid w:val="00953B0B"/>
    <w:rsid w:val="0095771F"/>
    <w:rsid w:val="00963270"/>
    <w:rsid w:val="0096784C"/>
    <w:rsid w:val="00982E2E"/>
    <w:rsid w:val="00984341"/>
    <w:rsid w:val="009877D3"/>
    <w:rsid w:val="00996EDE"/>
    <w:rsid w:val="009A464D"/>
    <w:rsid w:val="009A50F9"/>
    <w:rsid w:val="009A7095"/>
    <w:rsid w:val="009B792D"/>
    <w:rsid w:val="009B7B60"/>
    <w:rsid w:val="009C0F33"/>
    <w:rsid w:val="009C1CC2"/>
    <w:rsid w:val="009C23C1"/>
    <w:rsid w:val="009C6DB5"/>
    <w:rsid w:val="009D191F"/>
    <w:rsid w:val="009D7763"/>
    <w:rsid w:val="009E4756"/>
    <w:rsid w:val="009F0A2D"/>
    <w:rsid w:val="00A025AE"/>
    <w:rsid w:val="00A11821"/>
    <w:rsid w:val="00A16BF0"/>
    <w:rsid w:val="00A27EF7"/>
    <w:rsid w:val="00A329BF"/>
    <w:rsid w:val="00A34728"/>
    <w:rsid w:val="00A348C7"/>
    <w:rsid w:val="00A408C6"/>
    <w:rsid w:val="00A4133A"/>
    <w:rsid w:val="00A468C7"/>
    <w:rsid w:val="00A502EF"/>
    <w:rsid w:val="00A50A75"/>
    <w:rsid w:val="00A628CE"/>
    <w:rsid w:val="00A63D68"/>
    <w:rsid w:val="00A74202"/>
    <w:rsid w:val="00A775A6"/>
    <w:rsid w:val="00A80BB0"/>
    <w:rsid w:val="00A85702"/>
    <w:rsid w:val="00A86187"/>
    <w:rsid w:val="00A87D8D"/>
    <w:rsid w:val="00A97F24"/>
    <w:rsid w:val="00AA1619"/>
    <w:rsid w:val="00AA411E"/>
    <w:rsid w:val="00AA5FFF"/>
    <w:rsid w:val="00AA6B99"/>
    <w:rsid w:val="00AB4B46"/>
    <w:rsid w:val="00AC3406"/>
    <w:rsid w:val="00AC413B"/>
    <w:rsid w:val="00AC716B"/>
    <w:rsid w:val="00AD4AB5"/>
    <w:rsid w:val="00AD5665"/>
    <w:rsid w:val="00AF3331"/>
    <w:rsid w:val="00AF480C"/>
    <w:rsid w:val="00AF6A5A"/>
    <w:rsid w:val="00B168A0"/>
    <w:rsid w:val="00B2270D"/>
    <w:rsid w:val="00B267D8"/>
    <w:rsid w:val="00B27C72"/>
    <w:rsid w:val="00B40D68"/>
    <w:rsid w:val="00B43622"/>
    <w:rsid w:val="00B529CC"/>
    <w:rsid w:val="00B53AB2"/>
    <w:rsid w:val="00B53BD8"/>
    <w:rsid w:val="00B57B0A"/>
    <w:rsid w:val="00B6385F"/>
    <w:rsid w:val="00B64D9E"/>
    <w:rsid w:val="00B6626C"/>
    <w:rsid w:val="00B72D4E"/>
    <w:rsid w:val="00B74AFB"/>
    <w:rsid w:val="00B7605B"/>
    <w:rsid w:val="00B82A07"/>
    <w:rsid w:val="00B83EDC"/>
    <w:rsid w:val="00B846B0"/>
    <w:rsid w:val="00B95825"/>
    <w:rsid w:val="00BA2CFB"/>
    <w:rsid w:val="00BA41F3"/>
    <w:rsid w:val="00BA7618"/>
    <w:rsid w:val="00BB0733"/>
    <w:rsid w:val="00BB16A3"/>
    <w:rsid w:val="00BB69EE"/>
    <w:rsid w:val="00BC6ED3"/>
    <w:rsid w:val="00BD68CB"/>
    <w:rsid w:val="00BE00D0"/>
    <w:rsid w:val="00BE04BD"/>
    <w:rsid w:val="00BE2B58"/>
    <w:rsid w:val="00BE2D24"/>
    <w:rsid w:val="00BF113F"/>
    <w:rsid w:val="00BF2AF2"/>
    <w:rsid w:val="00BF506B"/>
    <w:rsid w:val="00BF5D84"/>
    <w:rsid w:val="00C118C4"/>
    <w:rsid w:val="00C142E0"/>
    <w:rsid w:val="00C14AE3"/>
    <w:rsid w:val="00C16E0E"/>
    <w:rsid w:val="00C2522B"/>
    <w:rsid w:val="00C359A0"/>
    <w:rsid w:val="00C473B3"/>
    <w:rsid w:val="00C5018E"/>
    <w:rsid w:val="00C53FC5"/>
    <w:rsid w:val="00C56165"/>
    <w:rsid w:val="00C61F08"/>
    <w:rsid w:val="00C66210"/>
    <w:rsid w:val="00C66911"/>
    <w:rsid w:val="00C71900"/>
    <w:rsid w:val="00C7566E"/>
    <w:rsid w:val="00C829CC"/>
    <w:rsid w:val="00C859F0"/>
    <w:rsid w:val="00C922A8"/>
    <w:rsid w:val="00C94855"/>
    <w:rsid w:val="00C9631B"/>
    <w:rsid w:val="00C97DEC"/>
    <w:rsid w:val="00CA0654"/>
    <w:rsid w:val="00CA53DE"/>
    <w:rsid w:val="00CB07BE"/>
    <w:rsid w:val="00CB0AC2"/>
    <w:rsid w:val="00CC32FD"/>
    <w:rsid w:val="00CC4019"/>
    <w:rsid w:val="00CD57AC"/>
    <w:rsid w:val="00CE0713"/>
    <w:rsid w:val="00CE0B40"/>
    <w:rsid w:val="00CE3D39"/>
    <w:rsid w:val="00CF6C75"/>
    <w:rsid w:val="00D01574"/>
    <w:rsid w:val="00D11FE6"/>
    <w:rsid w:val="00D218DB"/>
    <w:rsid w:val="00D21D62"/>
    <w:rsid w:val="00D31223"/>
    <w:rsid w:val="00D31B70"/>
    <w:rsid w:val="00D3521F"/>
    <w:rsid w:val="00D3758F"/>
    <w:rsid w:val="00D42D0D"/>
    <w:rsid w:val="00D434A4"/>
    <w:rsid w:val="00D45C17"/>
    <w:rsid w:val="00D46708"/>
    <w:rsid w:val="00D475F7"/>
    <w:rsid w:val="00D5697B"/>
    <w:rsid w:val="00D6424A"/>
    <w:rsid w:val="00D66BBC"/>
    <w:rsid w:val="00D73E9F"/>
    <w:rsid w:val="00D74940"/>
    <w:rsid w:val="00D7628E"/>
    <w:rsid w:val="00D77CEE"/>
    <w:rsid w:val="00D83C7E"/>
    <w:rsid w:val="00D86C0C"/>
    <w:rsid w:val="00D8712B"/>
    <w:rsid w:val="00D91F26"/>
    <w:rsid w:val="00D95117"/>
    <w:rsid w:val="00DA3931"/>
    <w:rsid w:val="00DA44A9"/>
    <w:rsid w:val="00DA58E2"/>
    <w:rsid w:val="00DA5B24"/>
    <w:rsid w:val="00DA7C7C"/>
    <w:rsid w:val="00DB1889"/>
    <w:rsid w:val="00DB499D"/>
    <w:rsid w:val="00DC0305"/>
    <w:rsid w:val="00DC1F37"/>
    <w:rsid w:val="00DC3291"/>
    <w:rsid w:val="00DC4753"/>
    <w:rsid w:val="00DD356A"/>
    <w:rsid w:val="00DD372F"/>
    <w:rsid w:val="00DD7BF6"/>
    <w:rsid w:val="00DE7AEA"/>
    <w:rsid w:val="00DF12C6"/>
    <w:rsid w:val="00E02A1B"/>
    <w:rsid w:val="00E04352"/>
    <w:rsid w:val="00E06EA0"/>
    <w:rsid w:val="00E07C11"/>
    <w:rsid w:val="00E10E0E"/>
    <w:rsid w:val="00E117FF"/>
    <w:rsid w:val="00E12468"/>
    <w:rsid w:val="00E13702"/>
    <w:rsid w:val="00E17626"/>
    <w:rsid w:val="00E26717"/>
    <w:rsid w:val="00E31817"/>
    <w:rsid w:val="00E357AA"/>
    <w:rsid w:val="00E42BE2"/>
    <w:rsid w:val="00E44B93"/>
    <w:rsid w:val="00E44CD3"/>
    <w:rsid w:val="00E53966"/>
    <w:rsid w:val="00E53EE0"/>
    <w:rsid w:val="00E63A37"/>
    <w:rsid w:val="00E819D8"/>
    <w:rsid w:val="00E950E2"/>
    <w:rsid w:val="00EA0097"/>
    <w:rsid w:val="00EA38B6"/>
    <w:rsid w:val="00EA41F0"/>
    <w:rsid w:val="00EA79D3"/>
    <w:rsid w:val="00EB1CBA"/>
    <w:rsid w:val="00EB317F"/>
    <w:rsid w:val="00EC0D70"/>
    <w:rsid w:val="00EC2049"/>
    <w:rsid w:val="00EC54F3"/>
    <w:rsid w:val="00EC5B61"/>
    <w:rsid w:val="00ED4E68"/>
    <w:rsid w:val="00EF4C2D"/>
    <w:rsid w:val="00F01734"/>
    <w:rsid w:val="00F1040E"/>
    <w:rsid w:val="00F111C3"/>
    <w:rsid w:val="00F1314C"/>
    <w:rsid w:val="00F30F01"/>
    <w:rsid w:val="00F32365"/>
    <w:rsid w:val="00F44F8A"/>
    <w:rsid w:val="00F66637"/>
    <w:rsid w:val="00F9596F"/>
    <w:rsid w:val="00FA4ABF"/>
    <w:rsid w:val="00FA7DE0"/>
    <w:rsid w:val="00FA7E4B"/>
    <w:rsid w:val="00FB0204"/>
    <w:rsid w:val="00FB199C"/>
    <w:rsid w:val="00FC21B1"/>
    <w:rsid w:val="00FC454B"/>
    <w:rsid w:val="00FC661F"/>
    <w:rsid w:val="00FC7E1C"/>
    <w:rsid w:val="00FD31E0"/>
    <w:rsid w:val="00FD3517"/>
    <w:rsid w:val="00FD5580"/>
    <w:rsid w:val="00FD5F28"/>
    <w:rsid w:val="00FD5F9F"/>
    <w:rsid w:val="00FD70A8"/>
    <w:rsid w:val="00FE071B"/>
    <w:rsid w:val="00FE07B6"/>
    <w:rsid w:val="00FE1991"/>
    <w:rsid w:val="00FE642A"/>
    <w:rsid w:val="00FF3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3622"/>
  </w:style>
  <w:style w:type="paragraph" w:styleId="1">
    <w:name w:val="heading 1"/>
    <w:basedOn w:val="a"/>
    <w:next w:val="a"/>
    <w:link w:val="10"/>
    <w:qFormat/>
    <w:rsid w:val="007E1201"/>
    <w:pPr>
      <w:keepNext/>
      <w:jc w:val="center"/>
      <w:outlineLvl w:val="0"/>
    </w:pPr>
    <w:rPr>
      <w:b/>
      <w:sz w:val="28"/>
    </w:rPr>
  </w:style>
  <w:style w:type="paragraph" w:styleId="2">
    <w:name w:val="heading 2"/>
    <w:basedOn w:val="a"/>
    <w:next w:val="a"/>
    <w:qFormat/>
    <w:rsid w:val="007E1201"/>
    <w:pPr>
      <w:keepNext/>
      <w:spacing w:line="360" w:lineRule="auto"/>
      <w:outlineLvl w:val="1"/>
    </w:pPr>
    <w:rPr>
      <w:sz w:val="28"/>
    </w:rPr>
  </w:style>
  <w:style w:type="paragraph" w:styleId="3">
    <w:name w:val="heading 3"/>
    <w:basedOn w:val="a"/>
    <w:next w:val="a"/>
    <w:qFormat/>
    <w:rsid w:val="007E1201"/>
    <w:pPr>
      <w:keepNext/>
      <w:spacing w:line="360" w:lineRule="auto"/>
      <w:outlineLvl w:val="2"/>
    </w:pPr>
    <w:rPr>
      <w:sz w:val="24"/>
    </w:rPr>
  </w:style>
  <w:style w:type="paragraph" w:styleId="4">
    <w:name w:val="heading 4"/>
    <w:basedOn w:val="a"/>
    <w:next w:val="a"/>
    <w:qFormat/>
    <w:rsid w:val="007E1201"/>
    <w:pPr>
      <w:keepNext/>
      <w:outlineLvl w:val="3"/>
    </w:pPr>
    <w:rPr>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E1201"/>
    <w:pPr>
      <w:spacing w:after="120"/>
    </w:pPr>
  </w:style>
  <w:style w:type="paragraph" w:styleId="20">
    <w:name w:val="Body Text Indent 2"/>
    <w:basedOn w:val="a"/>
    <w:rsid w:val="007E1201"/>
    <w:pPr>
      <w:ind w:firstLine="709"/>
      <w:jc w:val="both"/>
    </w:pPr>
    <w:rPr>
      <w:sz w:val="28"/>
    </w:rPr>
  </w:style>
  <w:style w:type="paragraph" w:styleId="a4">
    <w:name w:val="Body Text Indent"/>
    <w:basedOn w:val="a"/>
    <w:rsid w:val="007E1201"/>
    <w:pPr>
      <w:ind w:firstLine="709"/>
    </w:pPr>
    <w:rPr>
      <w:sz w:val="28"/>
    </w:rPr>
  </w:style>
  <w:style w:type="paragraph" w:styleId="21">
    <w:name w:val="Body Text 2"/>
    <w:basedOn w:val="a"/>
    <w:rsid w:val="007E1201"/>
    <w:pPr>
      <w:spacing w:line="280" w:lineRule="exact"/>
      <w:jc w:val="both"/>
    </w:pPr>
    <w:rPr>
      <w:sz w:val="24"/>
    </w:rPr>
  </w:style>
  <w:style w:type="paragraph" w:styleId="30">
    <w:name w:val="Body Text Indent 3"/>
    <w:basedOn w:val="a"/>
    <w:rsid w:val="007E1201"/>
    <w:pPr>
      <w:spacing w:line="280" w:lineRule="exact"/>
      <w:ind w:firstLine="720"/>
      <w:jc w:val="both"/>
    </w:pPr>
    <w:rPr>
      <w:sz w:val="24"/>
    </w:rPr>
  </w:style>
  <w:style w:type="paragraph" w:styleId="31">
    <w:name w:val="Body Text 3"/>
    <w:basedOn w:val="a"/>
    <w:rsid w:val="007E1201"/>
    <w:pPr>
      <w:spacing w:line="280" w:lineRule="exact"/>
    </w:pPr>
    <w:rPr>
      <w:sz w:val="28"/>
    </w:rPr>
  </w:style>
  <w:style w:type="paragraph" w:customStyle="1" w:styleId="ConsPlusNormal">
    <w:name w:val="ConsPlusNormal"/>
    <w:rsid w:val="007E1201"/>
    <w:pPr>
      <w:widowControl w:val="0"/>
      <w:autoSpaceDE w:val="0"/>
      <w:autoSpaceDN w:val="0"/>
      <w:adjustRightInd w:val="0"/>
      <w:ind w:firstLine="720"/>
    </w:pPr>
    <w:rPr>
      <w:rFonts w:ascii="Arial" w:hAnsi="Arial" w:cs="Arial"/>
    </w:rPr>
  </w:style>
  <w:style w:type="paragraph" w:customStyle="1" w:styleId="11">
    <w:name w:val="Обычный1"/>
    <w:rsid w:val="007E1201"/>
    <w:pPr>
      <w:widowControl w:val="0"/>
      <w:spacing w:line="300" w:lineRule="auto"/>
      <w:ind w:firstLine="760"/>
      <w:jc w:val="both"/>
    </w:pPr>
    <w:rPr>
      <w:snapToGrid w:val="0"/>
      <w:sz w:val="24"/>
    </w:rPr>
  </w:style>
  <w:style w:type="paragraph" w:styleId="a5">
    <w:name w:val="header"/>
    <w:basedOn w:val="a"/>
    <w:link w:val="a6"/>
    <w:uiPriority w:val="99"/>
    <w:rsid w:val="00871F2F"/>
    <w:pPr>
      <w:tabs>
        <w:tab w:val="center" w:pos="4677"/>
        <w:tab w:val="right" w:pos="9355"/>
      </w:tabs>
    </w:pPr>
  </w:style>
  <w:style w:type="character" w:styleId="a7">
    <w:name w:val="page number"/>
    <w:basedOn w:val="a0"/>
    <w:rsid w:val="00871F2F"/>
  </w:style>
  <w:style w:type="paragraph" w:styleId="a8">
    <w:name w:val="footer"/>
    <w:basedOn w:val="a"/>
    <w:link w:val="a9"/>
    <w:uiPriority w:val="99"/>
    <w:rsid w:val="00871F2F"/>
    <w:pPr>
      <w:tabs>
        <w:tab w:val="center" w:pos="4677"/>
        <w:tab w:val="right" w:pos="9355"/>
      </w:tabs>
    </w:pPr>
  </w:style>
  <w:style w:type="paragraph" w:customStyle="1" w:styleId="12">
    <w:name w:val="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1E01D4"/>
    <w:pPr>
      <w:spacing w:after="160" w:line="240" w:lineRule="exact"/>
    </w:pPr>
    <w:rPr>
      <w:sz w:val="28"/>
      <w:lang w:val="en-US" w:eastAsia="en-US"/>
    </w:rPr>
  </w:style>
  <w:style w:type="character" w:customStyle="1" w:styleId="10">
    <w:name w:val="Заголовок 1 Знак"/>
    <w:link w:val="1"/>
    <w:rsid w:val="00B846B0"/>
    <w:rPr>
      <w:b/>
      <w:sz w:val="28"/>
    </w:rPr>
  </w:style>
  <w:style w:type="paragraph" w:customStyle="1" w:styleId="13">
    <w:name w:val="Знак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
    <w:autoRedefine/>
    <w:rsid w:val="006F7724"/>
    <w:pPr>
      <w:spacing w:after="160" w:line="240" w:lineRule="exact"/>
    </w:pPr>
    <w:rPr>
      <w:sz w:val="28"/>
      <w:lang w:val="en-US" w:eastAsia="en-US"/>
    </w:rPr>
  </w:style>
  <w:style w:type="paragraph" w:styleId="aa">
    <w:name w:val="Balloon Text"/>
    <w:basedOn w:val="a"/>
    <w:link w:val="ab"/>
    <w:rsid w:val="00982E2E"/>
    <w:rPr>
      <w:rFonts w:ascii="Tahoma" w:hAnsi="Tahoma" w:cs="Tahoma"/>
      <w:sz w:val="16"/>
      <w:szCs w:val="16"/>
    </w:rPr>
  </w:style>
  <w:style w:type="character" w:customStyle="1" w:styleId="ab">
    <w:name w:val="Текст выноски Знак"/>
    <w:basedOn w:val="a0"/>
    <w:link w:val="aa"/>
    <w:rsid w:val="00982E2E"/>
    <w:rPr>
      <w:rFonts w:ascii="Tahoma" w:hAnsi="Tahoma" w:cs="Tahoma"/>
      <w:sz w:val="16"/>
      <w:szCs w:val="16"/>
    </w:rPr>
  </w:style>
  <w:style w:type="character" w:customStyle="1" w:styleId="a6">
    <w:name w:val="Верхний колонтитул Знак"/>
    <w:basedOn w:val="a0"/>
    <w:link w:val="a5"/>
    <w:uiPriority w:val="99"/>
    <w:locked/>
    <w:rsid w:val="00A16BF0"/>
  </w:style>
  <w:style w:type="character" w:styleId="ac">
    <w:name w:val="Hyperlink"/>
    <w:basedOn w:val="a0"/>
    <w:rsid w:val="00A16BF0"/>
    <w:rPr>
      <w:color w:val="0000FF"/>
      <w:u w:val="single"/>
    </w:rPr>
  </w:style>
  <w:style w:type="paragraph" w:customStyle="1" w:styleId="capu1">
    <w:name w:val="capu1"/>
    <w:basedOn w:val="a"/>
    <w:rsid w:val="004607DF"/>
    <w:pPr>
      <w:spacing w:after="120"/>
    </w:pPr>
    <w:rPr>
      <w:i/>
      <w:iCs/>
      <w:sz w:val="22"/>
      <w:szCs w:val="22"/>
    </w:rPr>
  </w:style>
  <w:style w:type="character" w:customStyle="1" w:styleId="a9">
    <w:name w:val="Нижний колонтитул Знак"/>
    <w:basedOn w:val="a0"/>
    <w:link w:val="a8"/>
    <w:uiPriority w:val="99"/>
    <w:rsid w:val="009F0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2C1FF1F60A52A53BE708156CD28D472CF087E7145AC72C6BEBE75C7C230B2E650454E4793A22927E3D19B803A3sAP3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CE6F-E4C6-4D8A-B36E-3D1333B5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117</Words>
  <Characters>1073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Информстат</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Буцкая</dc:creator>
  <cp:keywords/>
  <cp:lastModifiedBy>Anna.Shostyr</cp:lastModifiedBy>
  <cp:revision>16</cp:revision>
  <cp:lastPrinted>2019-08-21T11:12:00Z</cp:lastPrinted>
  <dcterms:created xsi:type="dcterms:W3CDTF">2019-08-21T07:59:00Z</dcterms:created>
  <dcterms:modified xsi:type="dcterms:W3CDTF">2019-09-30T06:52:00Z</dcterms:modified>
</cp:coreProperties>
</file>