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64BE" w14:textId="6FAF29EA" w:rsidR="001007BD" w:rsidRPr="00276195" w:rsidRDefault="001007BD" w:rsidP="001007BD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276195">
        <w:rPr>
          <w:rFonts w:ascii="楷体" w:eastAsia="楷体" w:hAnsi="楷体" w:hint="eastAsia"/>
          <w:sz w:val="28"/>
          <w:szCs w:val="28"/>
        </w:rPr>
        <w:t>对1维B</w:t>
      </w:r>
      <w:r w:rsidRPr="00276195">
        <w:rPr>
          <w:rFonts w:ascii="楷体" w:eastAsia="楷体" w:hAnsi="楷体"/>
          <w:sz w:val="28"/>
          <w:szCs w:val="28"/>
        </w:rPr>
        <w:t>ug</w:t>
      </w:r>
      <w:r w:rsidRPr="00276195">
        <w:rPr>
          <w:rFonts w:ascii="楷体" w:eastAsia="楷体" w:hAnsi="楷体" w:hint="eastAsia"/>
          <w:sz w:val="28"/>
          <w:szCs w:val="28"/>
        </w:rPr>
        <w:t>ger</w:t>
      </w:r>
      <w:proofErr w:type="gramStart"/>
      <w:r w:rsidRPr="00276195">
        <w:rPr>
          <w:rFonts w:ascii="楷体" w:eastAsia="楷体" w:hAnsi="楷体"/>
          <w:sz w:val="28"/>
          <w:szCs w:val="28"/>
        </w:rPr>
        <w:t>’</w:t>
      </w:r>
      <w:proofErr w:type="gramEnd"/>
      <w:r w:rsidRPr="00276195">
        <w:rPr>
          <w:rFonts w:ascii="楷体" w:eastAsia="楷体" w:hAnsi="楷体"/>
          <w:sz w:val="28"/>
          <w:szCs w:val="28"/>
        </w:rPr>
        <w:t>s</w:t>
      </w:r>
      <w:r w:rsidRPr="00640DB8">
        <w:rPr>
          <w:rFonts w:ascii="楷体" w:eastAsia="楷体" w:hAnsi="楷体" w:hint="eastAsia"/>
          <w:sz w:val="28"/>
          <w:szCs w:val="28"/>
        </w:rPr>
        <w:t>非线性平流方程：</w:t>
      </w:r>
      <m:oMath>
        <m:f>
          <m:f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=-u</m:t>
        </m:r>
        <m:f>
          <m:f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∂x</m:t>
            </m:r>
          </m:den>
        </m:f>
      </m:oMath>
      <w:r w:rsidRPr="00276195">
        <w:rPr>
          <w:rFonts w:ascii="楷体" w:eastAsia="楷体" w:hAnsi="楷体" w:hint="eastAsia"/>
          <w:iCs/>
          <w:sz w:val="28"/>
          <w:szCs w:val="28"/>
        </w:rPr>
        <w:t>，采用以下</w:t>
      </w:r>
      <w:r w:rsidR="0077591C">
        <w:rPr>
          <w:rFonts w:ascii="楷体" w:eastAsia="楷体" w:hAnsi="楷体" w:hint="eastAsia"/>
          <w:iCs/>
          <w:sz w:val="28"/>
          <w:szCs w:val="28"/>
        </w:rPr>
        <w:t>两</w:t>
      </w:r>
      <w:r w:rsidRPr="00276195">
        <w:rPr>
          <w:rFonts w:ascii="楷体" w:eastAsia="楷体" w:hAnsi="楷体" w:hint="eastAsia"/>
          <w:iCs/>
          <w:sz w:val="28"/>
          <w:szCs w:val="28"/>
        </w:rPr>
        <w:t>种初始条件：</w:t>
      </w:r>
    </w:p>
    <w:p w14:paraId="5FD4CF9F" w14:textId="77777777" w:rsidR="001007BD" w:rsidRPr="007A56C1" w:rsidRDefault="00000000" w:rsidP="001007BD">
      <w:pPr>
        <w:spacing w:line="480" w:lineRule="auto"/>
        <w:jc w:val="left"/>
        <w:rPr>
          <w:rFonts w:ascii="楷体" w:eastAsia="楷体" w:hAnsi="楷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/>
              <w:sz w:val="28"/>
              <w:szCs w:val="28"/>
            </w:rPr>
            <m:t>πx</m:t>
          </m:r>
        </m:oMath>
      </m:oMathPara>
    </w:p>
    <w:p w14:paraId="022DF7AF" w14:textId="77777777" w:rsidR="001007BD" w:rsidRPr="00276195" w:rsidRDefault="00000000" w:rsidP="001007BD">
      <w:pPr>
        <w:spacing w:line="480" w:lineRule="auto"/>
        <w:jc w:val="left"/>
        <w:rPr>
          <w:rFonts w:ascii="楷体" w:eastAsia="楷体" w:hAnsi="楷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1.5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/>
              <w:sz w:val="28"/>
              <w:szCs w:val="28"/>
            </w:rPr>
            <m:t>πx</m:t>
          </m:r>
        </m:oMath>
      </m:oMathPara>
    </w:p>
    <w:p w14:paraId="5FF812A3" w14:textId="2D56BA6E" w:rsidR="001007BD" w:rsidRDefault="0077591C" w:rsidP="001007BD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配合</w:t>
      </w:r>
      <w:proofErr w:type="gramStart"/>
      <w:r>
        <w:rPr>
          <w:rFonts w:ascii="楷体" w:eastAsia="楷体" w:hAnsi="楷体" w:hint="eastAsia"/>
          <w:iCs/>
          <w:sz w:val="28"/>
          <w:szCs w:val="28"/>
        </w:rPr>
        <w:t>周期边间条件</w:t>
      </w:r>
      <w:proofErr w:type="gramEnd"/>
      <w:r>
        <w:rPr>
          <w:rFonts w:ascii="楷体" w:eastAsia="楷体" w:hAnsi="楷体" w:hint="eastAsia"/>
          <w:iCs/>
          <w:sz w:val="28"/>
          <w:szCs w:val="28"/>
        </w:rPr>
        <w:t>，用以下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2种空间差分方式</w:t>
      </w:r>
      <w:r w:rsidR="001007BD">
        <w:rPr>
          <w:rFonts w:ascii="楷体" w:eastAsia="楷体" w:hAnsi="楷体" w:hint="eastAsia"/>
          <w:iCs/>
          <w:sz w:val="28"/>
          <w:szCs w:val="28"/>
        </w:rPr>
        <w:t>：</w:t>
      </w:r>
      <w:r>
        <w:rPr>
          <w:rFonts w:ascii="楷体" w:eastAsia="楷体" w:hAnsi="楷体"/>
          <w:iCs/>
          <w:sz w:val="28"/>
          <w:szCs w:val="28"/>
        </w:rPr>
        <w:t>2.6</w:t>
      </w:r>
      <w:r w:rsidR="001007BD">
        <w:rPr>
          <w:rFonts w:ascii="楷体" w:eastAsia="楷体" w:hAnsi="楷体" w:hint="eastAsia"/>
          <w:iCs/>
          <w:sz w:val="28"/>
          <w:szCs w:val="28"/>
        </w:rPr>
        <w:t>节</w:t>
      </w:r>
      <w:r>
        <w:rPr>
          <w:rFonts w:ascii="楷体" w:eastAsia="楷体" w:hAnsi="楷体" w:hint="eastAsia"/>
          <w:iCs/>
          <w:sz w:val="28"/>
          <w:szCs w:val="28"/>
        </w:rPr>
        <w:t>（非线性不稳定）</w:t>
      </w:r>
      <w:r w:rsidR="001007BD">
        <w:rPr>
          <w:rFonts w:ascii="楷体" w:eastAsia="楷体" w:hAnsi="楷体" w:hint="eastAsia"/>
          <w:iCs/>
          <w:sz w:val="28"/>
          <w:szCs w:val="28"/>
        </w:rPr>
        <w:t>中的</w:t>
      </w:r>
      <w:r w:rsidR="001007BD" w:rsidRPr="003261F1">
        <w:rPr>
          <w:rFonts w:ascii="楷体" w:eastAsia="楷体" w:hAnsi="楷体"/>
          <w:iCs/>
          <w:sz w:val="28"/>
          <w:szCs w:val="28"/>
        </w:rPr>
        <w:t>2.5.10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和2.5.11</w:t>
      </w:r>
      <w:r w:rsidR="001007BD">
        <w:rPr>
          <w:rFonts w:ascii="楷体" w:eastAsia="楷体" w:hAnsi="楷体" w:hint="eastAsia"/>
          <w:iCs/>
          <w:sz w:val="28"/>
          <w:szCs w:val="28"/>
        </w:rPr>
        <w:t>式</w:t>
      </w:r>
      <w:r w:rsidR="00AD355C">
        <w:rPr>
          <w:rFonts w:ascii="楷体" w:eastAsia="楷体" w:hAnsi="楷体" w:hint="eastAsia"/>
          <w:iCs/>
          <w:sz w:val="28"/>
          <w:szCs w:val="28"/>
        </w:rPr>
        <w:t>作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预报</w:t>
      </w:r>
      <w:r w:rsidR="00AD355C">
        <w:rPr>
          <w:rFonts w:ascii="楷体" w:eastAsia="楷体" w:hAnsi="楷体" w:hint="eastAsia"/>
          <w:iCs/>
          <w:sz w:val="28"/>
          <w:szCs w:val="28"/>
        </w:rPr>
        <w:t>，检验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流场</w:t>
      </w:r>
      <m:oMath>
        <m:sSup>
          <m:sSup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>(x,t)</m:t>
        </m:r>
      </m:oMath>
      <w:r w:rsidR="00AD355C">
        <w:rPr>
          <w:rFonts w:ascii="楷体" w:eastAsia="楷体" w:hAnsi="楷体" w:hint="eastAsia"/>
          <w:iCs/>
          <w:sz w:val="28"/>
          <w:szCs w:val="28"/>
        </w:rPr>
        <w:t>是否</w:t>
      </w:r>
      <w:proofErr w:type="gramStart"/>
      <w:r w:rsidR="00AD355C">
        <w:rPr>
          <w:rFonts w:ascii="楷体" w:eastAsia="楷体" w:hAnsi="楷体" w:hint="eastAsia"/>
          <w:iCs/>
          <w:sz w:val="28"/>
          <w:szCs w:val="28"/>
        </w:rPr>
        <w:t>随时间增涨</w:t>
      </w:r>
      <w:proofErr w:type="gramEnd"/>
      <w:r w:rsidR="001007BD" w:rsidRPr="003261F1">
        <w:rPr>
          <w:rFonts w:ascii="楷体" w:eastAsia="楷体" w:hAnsi="楷体" w:hint="eastAsia"/>
          <w:iCs/>
          <w:sz w:val="28"/>
          <w:szCs w:val="28"/>
        </w:rPr>
        <w:t>，</w:t>
      </w:r>
      <w:r w:rsidR="00AD355C">
        <w:rPr>
          <w:rFonts w:ascii="楷体" w:eastAsia="楷体" w:hAnsi="楷体" w:hint="eastAsia"/>
          <w:iCs/>
          <w:sz w:val="28"/>
          <w:szCs w:val="28"/>
        </w:rPr>
        <w:t>尝试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证明2.5.11是满足全场能量守恒的。</w:t>
      </w:r>
    </w:p>
    <w:p w14:paraId="07861527" w14:textId="12330E5D" w:rsidR="001007BD" w:rsidRPr="001007BD" w:rsidRDefault="00653CAC" w:rsidP="001007BD">
      <w:pPr>
        <w:spacing w:line="480" w:lineRule="auto"/>
        <w:ind w:left="930"/>
        <w:jc w:val="center"/>
        <w:rPr>
          <w:rFonts w:ascii="楷体" w:eastAsia="楷体" w:hAnsi="楷体" w:cs="Times New Roman"/>
          <w:sz w:val="28"/>
          <w:szCs w:val="28"/>
        </w:rPr>
      </w:pPr>
      <w:r w:rsidRPr="001007BD">
        <w:rPr>
          <w:rFonts w:ascii="等线" w:eastAsia="等线" w:hAnsi="等线" w:cs="Times New Roman"/>
        </w:rPr>
        <w:object w:dxaOrig="6390" w:dyaOrig="1850" w14:anchorId="32CFD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35pt;height:63.45pt" o:ole="">
            <v:imagedata r:id="rId8" o:title=""/>
          </v:shape>
          <o:OLEObject Type="Embed" ProgID="Equation.3" ShapeID="_x0000_i1025" DrawAspect="Content" ObjectID="_1775907187" r:id="rId9"/>
        </w:object>
      </w:r>
      <w:r w:rsidR="001007BD" w:rsidRPr="001007BD">
        <w:rPr>
          <w:rFonts w:ascii="楷体" w:eastAsia="楷体" w:hAnsi="楷体" w:cs="Times New Roman" w:hint="eastAsia"/>
          <w:sz w:val="28"/>
          <w:szCs w:val="28"/>
        </w:rPr>
        <w:t>(</w:t>
      </w:r>
      <w:r w:rsidR="001007BD" w:rsidRPr="001007BD">
        <w:rPr>
          <w:rFonts w:ascii="楷体" w:eastAsia="楷体" w:hAnsi="楷体" w:cs="Times New Roman"/>
          <w:sz w:val="28"/>
          <w:szCs w:val="28"/>
        </w:rPr>
        <w:t>2.5.10)</w:t>
      </w:r>
    </w:p>
    <w:p w14:paraId="3DE63423" w14:textId="77777777" w:rsidR="001007BD" w:rsidRPr="001007BD" w:rsidRDefault="001007BD" w:rsidP="001007BD">
      <w:pPr>
        <w:spacing w:line="480" w:lineRule="auto"/>
        <w:ind w:left="930"/>
        <w:jc w:val="center"/>
        <w:rPr>
          <w:rFonts w:ascii="楷体" w:eastAsia="楷体" w:hAnsi="楷体" w:cs="Times New Roman"/>
          <w:sz w:val="28"/>
          <w:szCs w:val="28"/>
        </w:rPr>
      </w:pPr>
      <w:r w:rsidRPr="001007BD">
        <w:rPr>
          <w:rFonts w:ascii="楷体" w:eastAsia="楷体" w:hAnsi="楷体" w:cs="Times New Roman"/>
          <w:sz w:val="28"/>
          <w:szCs w:val="28"/>
        </w:rPr>
        <w:object w:dxaOrig="9310" w:dyaOrig="2630" w14:anchorId="6AE5A8B5">
          <v:shape id="_x0000_i1026" type="#_x0000_t75" style="width:231.3pt;height:65.55pt" o:ole="">
            <v:imagedata r:id="rId10" o:title=""/>
          </v:shape>
          <o:OLEObject Type="Embed" ProgID="Equation.3" ShapeID="_x0000_i1026" DrawAspect="Content" ObjectID="_1775907188" r:id="rId11"/>
        </w:object>
      </w:r>
      <w:r w:rsidRPr="001007BD">
        <w:rPr>
          <w:rFonts w:ascii="楷体" w:eastAsia="楷体" w:hAnsi="楷体" w:cs="Times New Roman"/>
          <w:sz w:val="28"/>
          <w:szCs w:val="28"/>
        </w:rPr>
        <w:t>(2.5.11)</w:t>
      </w:r>
    </w:p>
    <w:p w14:paraId="594407A4" w14:textId="0A62A1DF" w:rsidR="009F1D05" w:rsidRDefault="009F1D05">
      <w:pPr>
        <w:widowControl/>
        <w:jc w:val="left"/>
      </w:pPr>
      <w:r>
        <w:br w:type="page"/>
      </w:r>
    </w:p>
    <w:p w14:paraId="04E8AB60" w14:textId="1AEA0078" w:rsidR="001007BD" w:rsidRPr="009F1D05" w:rsidRDefault="009F1D05" w:rsidP="009F1D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iCs/>
          <w:sz w:val="28"/>
          <w:szCs w:val="28"/>
        </w:rPr>
      </w:pPr>
      <w:r w:rsidRPr="009F1D05">
        <w:rPr>
          <w:rFonts w:ascii="楷体" w:eastAsia="楷体" w:hAnsi="楷体" w:hint="eastAsia"/>
          <w:iCs/>
          <w:sz w:val="28"/>
          <w:szCs w:val="28"/>
        </w:rPr>
        <w:lastRenderedPageBreak/>
        <w:t>利用2</w:t>
      </w:r>
      <w:r w:rsidRPr="009F1D05">
        <w:rPr>
          <w:rFonts w:ascii="楷体" w:eastAsia="楷体" w:hAnsi="楷体"/>
          <w:iCs/>
          <w:sz w:val="28"/>
          <w:szCs w:val="28"/>
        </w:rPr>
        <w:t>.7</w:t>
      </w:r>
      <w:r w:rsidRPr="009F1D05">
        <w:rPr>
          <w:rFonts w:ascii="楷体" w:eastAsia="楷体" w:hAnsi="楷体" w:hint="eastAsia"/>
          <w:iCs/>
          <w:sz w:val="28"/>
          <w:szCs w:val="28"/>
        </w:rPr>
        <w:t>节中流函数</w:t>
      </w:r>
      <m:oMath>
        <m:r>
          <w:rPr>
            <w:rFonts w:ascii="Cambria Math" w:eastAsia="楷体" w:hAnsi="Cambria Math"/>
            <w:sz w:val="28"/>
            <w:szCs w:val="28"/>
          </w:rPr>
          <m:t>ψ</m:t>
        </m:r>
      </m:oMath>
      <w:r w:rsidR="00AD355C">
        <w:rPr>
          <w:rFonts w:ascii="楷体" w:eastAsia="楷体" w:hAnsi="楷体" w:hint="eastAsia"/>
          <w:iCs/>
          <w:sz w:val="28"/>
          <w:szCs w:val="28"/>
        </w:rPr>
        <w:t>-</w:t>
      </w:r>
      <w:r w:rsidRPr="009F1D05">
        <w:rPr>
          <w:rFonts w:ascii="楷体" w:eastAsia="楷体" w:hAnsi="楷体" w:hint="eastAsia"/>
          <w:iCs/>
          <w:sz w:val="28"/>
          <w:szCs w:val="28"/>
        </w:rPr>
        <w:t>相对涡度</w:t>
      </w:r>
      <m:oMath>
        <m:r>
          <w:rPr>
            <w:rFonts w:ascii="Cambria Math" w:eastAsia="楷体" w:hAnsi="Cambria Math"/>
            <w:sz w:val="28"/>
            <w:szCs w:val="28"/>
          </w:rPr>
          <m:t>ζ</m:t>
        </m:r>
      </m:oMath>
      <w:r w:rsidRPr="009F1D05">
        <w:rPr>
          <w:rFonts w:ascii="楷体" w:eastAsia="楷体" w:hAnsi="楷体" w:hint="eastAsia"/>
          <w:iCs/>
          <w:sz w:val="28"/>
          <w:szCs w:val="28"/>
        </w:rPr>
        <w:t>模型代码：</w:t>
      </w:r>
    </w:p>
    <w:p w14:paraId="4D6838A0" w14:textId="41FEFFA6" w:rsidR="009F1D05" w:rsidRPr="009F1D05" w:rsidRDefault="00000000" w:rsidP="009F1D05">
      <w:pPr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h</m:t>
              </m:r>
            </m:sub>
          </m:sSub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  <w:szCs w:val="28"/>
            </w:rPr>
            <m:t>ζ</m:t>
          </m:r>
        </m:oMath>
      </m:oMathPara>
    </w:p>
    <w:p w14:paraId="240BE10F" w14:textId="77777777" w:rsidR="00AD355C" w:rsidRDefault="009F1D05" w:rsidP="009F1D05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尝试</w:t>
      </w:r>
      <w:r w:rsidRPr="009F1D05">
        <w:rPr>
          <w:rFonts w:ascii="楷体" w:eastAsia="楷体" w:hAnsi="楷体" w:hint="eastAsia"/>
          <w:iCs/>
          <w:sz w:val="28"/>
          <w:szCs w:val="28"/>
        </w:rPr>
        <w:t>模拟</w:t>
      </w:r>
      <w:r>
        <w:rPr>
          <w:rFonts w:ascii="楷体" w:eastAsia="楷体" w:hAnsi="楷体" w:hint="eastAsia"/>
          <w:iCs/>
          <w:sz w:val="28"/>
          <w:szCs w:val="28"/>
        </w:rPr>
        <w:t>出</w:t>
      </w:r>
      <w:r w:rsidRPr="009F1D05">
        <w:rPr>
          <w:rFonts w:ascii="楷体" w:eastAsia="楷体" w:hAnsi="楷体" w:hint="eastAsia"/>
          <w:iCs/>
          <w:sz w:val="28"/>
          <w:szCs w:val="28"/>
        </w:rPr>
        <w:t>多个初始涡旋的相互作用之后发生合并的现象。</w:t>
      </w:r>
      <w:r w:rsidR="00AD355C">
        <w:rPr>
          <w:rFonts w:ascii="楷体" w:eastAsia="楷体" w:hAnsi="楷体" w:hint="eastAsia"/>
          <w:iCs/>
          <w:sz w:val="28"/>
          <w:szCs w:val="28"/>
        </w:rPr>
        <w:t>其中</w:t>
      </w:r>
    </w:p>
    <w:p w14:paraId="01A626C1" w14:textId="676FE7C6" w:rsidR="009F1D05" w:rsidRDefault="00AD355C" w:rsidP="009F1D05">
      <w:pPr>
        <w:rPr>
          <w:rFonts w:ascii="楷体" w:eastAsia="楷体" w:hAnsi="楷体"/>
          <w:iCs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ψ,ζ</m:t>
            </m:r>
          </m:e>
        </m:d>
        <m:r>
          <w:rPr>
            <w:rFonts w:ascii="Cambria Math" w:eastAsia="楷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ascii="楷体" w:eastAsia="楷体" w:hAnsi="楷体" w:hint="eastAsia"/>
          <w:iCs/>
          <w:sz w:val="28"/>
          <w:szCs w:val="28"/>
        </w:rPr>
        <w:t>采用Arakawa(1966)所用的能量守恒格式（见ppt第8页，或者Arakawa(1966)公式45</w:t>
      </w:r>
      <w:r>
        <w:rPr>
          <w:rFonts w:ascii="楷体" w:eastAsia="楷体" w:hAnsi="楷体"/>
          <w:iCs/>
          <w:sz w:val="28"/>
          <w:szCs w:val="28"/>
        </w:rPr>
        <w:t>）</w:t>
      </w:r>
      <w:r>
        <w:rPr>
          <w:rFonts w:ascii="楷体" w:eastAsia="楷体" w:hAnsi="楷体" w:hint="eastAsia"/>
          <w:iCs/>
          <w:sz w:val="28"/>
          <w:szCs w:val="28"/>
        </w:rPr>
        <w:t>。</w:t>
      </w:r>
      <w:proofErr w:type="gramStart"/>
      <w:r w:rsidR="009F1D05" w:rsidRPr="009F1D05">
        <w:rPr>
          <w:rFonts w:ascii="楷体" w:eastAsia="楷体" w:hAnsi="楷体" w:hint="eastAsia"/>
          <w:iCs/>
          <w:sz w:val="28"/>
          <w:szCs w:val="28"/>
        </w:rPr>
        <w:t>初始场</w:t>
      </w:r>
      <w:proofErr w:type="gramEnd"/>
      <w:r w:rsidR="009F1D05" w:rsidRPr="009F1D05">
        <w:rPr>
          <w:rFonts w:ascii="楷体" w:eastAsia="楷体" w:hAnsi="楷体" w:hint="eastAsia"/>
          <w:iCs/>
          <w:sz w:val="28"/>
          <w:szCs w:val="28"/>
        </w:rPr>
        <w:t>可以根据个人喜好设置</w:t>
      </w:r>
      <w:r>
        <w:rPr>
          <w:rFonts w:ascii="楷体" w:eastAsia="楷体" w:hAnsi="楷体" w:hint="eastAsia"/>
          <w:iCs/>
          <w:sz w:val="28"/>
          <w:szCs w:val="28"/>
        </w:rPr>
        <w:t>，比如设置一个随机场如</w:t>
      </w:r>
      <m:oMath>
        <m:r>
          <w:rPr>
            <w:rFonts w:ascii="Cambria Math" w:eastAsia="楷体" w:hAnsi="Cambria Math"/>
            <w:sz w:val="28"/>
            <w:szCs w:val="28"/>
          </w:rPr>
          <m:t>ζ</m:t>
        </m:r>
        <m:d>
          <m:d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="楷体" w:hAnsi="Cambria Math"/>
            <w:sz w:val="28"/>
            <w:szCs w:val="28"/>
          </w:rPr>
          <m:t>=</m:t>
        </m:r>
      </m:oMath>
      <w:r>
        <w:rPr>
          <w:rFonts w:ascii="楷体" w:eastAsia="楷体" w:hAnsi="楷体" w:hint="eastAsia"/>
          <w:iCs/>
          <w:sz w:val="28"/>
          <w:szCs w:val="28"/>
        </w:rPr>
        <w:t>rand(N),N为网格数。再用松弛迭代法SOR求得</w:t>
      </w:r>
      <m:oMath>
        <m:r>
          <w:rPr>
            <w:rFonts w:ascii="Cambria Math" w:eastAsia="楷体" w:hAnsi="Cambria Math"/>
            <w:sz w:val="28"/>
            <w:szCs w:val="28"/>
          </w:rPr>
          <m:t>ζ</m:t>
        </m:r>
      </m:oMath>
      <w:r>
        <w:rPr>
          <w:rFonts w:ascii="楷体" w:eastAsia="楷体" w:hAnsi="楷体" w:hint="eastAsia"/>
          <w:iCs/>
          <w:sz w:val="28"/>
          <w:szCs w:val="28"/>
        </w:rPr>
        <w:t>对应的</w:t>
      </w:r>
      <m:oMath>
        <m:r>
          <w:rPr>
            <w:rFonts w:ascii="Cambria Math" w:eastAsia="楷体" w:hAnsi="Cambria Math"/>
            <w:sz w:val="28"/>
            <w:szCs w:val="28"/>
          </w:rPr>
          <m:t>ψ</m:t>
        </m:r>
      </m:oMath>
      <w:r>
        <w:rPr>
          <w:rFonts w:ascii="楷体" w:eastAsia="楷体" w:hAnsi="楷体" w:hint="eastAsia"/>
          <w:iCs/>
          <w:sz w:val="28"/>
          <w:szCs w:val="28"/>
        </w:rPr>
        <w:t>;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h</m:t>
            </m:r>
          </m:sub>
        </m:sSub>
      </m:oMath>
      <w:r>
        <w:rPr>
          <w:rFonts w:ascii="楷体" w:eastAsia="楷体" w:hAnsi="楷体" w:hint="eastAsia"/>
          <w:iCs/>
          <w:sz w:val="28"/>
          <w:szCs w:val="28"/>
        </w:rPr>
        <w:t>为水平粘性，需要测试代买选取适当的</w:t>
      </w:r>
      <w:proofErr w:type="gramStart"/>
      <w:r>
        <w:rPr>
          <w:rFonts w:ascii="楷体" w:eastAsia="楷体" w:hAnsi="楷体" w:hint="eastAsia"/>
          <w:iCs/>
          <w:sz w:val="28"/>
          <w:szCs w:val="28"/>
        </w:rPr>
        <w:t>值用于</w:t>
      </w:r>
      <w:proofErr w:type="gramEnd"/>
      <w:r>
        <w:rPr>
          <w:rFonts w:ascii="楷体" w:eastAsia="楷体" w:hAnsi="楷体" w:hint="eastAsia"/>
          <w:iCs/>
          <w:sz w:val="28"/>
          <w:szCs w:val="28"/>
        </w:rPr>
        <w:t>抑制小波生长</w:t>
      </w:r>
      <w:r w:rsidR="009F1D05">
        <w:rPr>
          <w:rFonts w:ascii="楷体" w:eastAsia="楷体" w:hAnsi="楷体" w:hint="eastAsia"/>
          <w:iCs/>
          <w:sz w:val="28"/>
          <w:szCs w:val="28"/>
        </w:rPr>
        <w:t>。</w:t>
      </w:r>
    </w:p>
    <w:p w14:paraId="38063AD1" w14:textId="77777777" w:rsidR="009F1D05" w:rsidRPr="009F1D05" w:rsidRDefault="009F1D05" w:rsidP="009F1D05">
      <w:pPr>
        <w:rPr>
          <w:rFonts w:ascii="楷体" w:eastAsia="楷体" w:hAnsi="楷体"/>
          <w:iCs/>
          <w:sz w:val="28"/>
          <w:szCs w:val="28"/>
        </w:rPr>
      </w:pPr>
    </w:p>
    <w:p w14:paraId="4788DD8D" w14:textId="29627C5F" w:rsidR="009F1D05" w:rsidRPr="009F1D05" w:rsidRDefault="009F1D05" w:rsidP="009F1D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在以上</w:t>
      </w:r>
      <w:r w:rsidRPr="009F1D05">
        <w:rPr>
          <w:rFonts w:ascii="楷体" w:eastAsia="楷体" w:hAnsi="楷体" w:hint="eastAsia"/>
          <w:iCs/>
          <w:sz w:val="28"/>
          <w:szCs w:val="28"/>
        </w:rPr>
        <w:t>流函数相对涡度模型代码</w:t>
      </w:r>
      <w:r>
        <w:rPr>
          <w:rFonts w:ascii="楷体" w:eastAsia="楷体" w:hAnsi="楷体" w:hint="eastAsia"/>
          <w:iCs/>
          <w:sz w:val="28"/>
          <w:szCs w:val="28"/>
        </w:rPr>
        <w:t>中加入</w:t>
      </w:r>
      <w:r w:rsidR="00AD355C">
        <w:rPr>
          <w:rFonts w:ascii="楷体" w:eastAsia="楷体" w:hAnsi="楷体" w:hint="eastAsia"/>
          <w:iCs/>
          <w:sz w:val="28"/>
          <w:szCs w:val="28"/>
        </w:rPr>
        <w:t>行星</w:t>
      </w:r>
      <m:oMath>
        <m:r>
          <w:rPr>
            <w:rFonts w:ascii="Cambria Math" w:eastAsia="楷体" w:hAnsi="Cambria Math"/>
            <w:sz w:val="28"/>
            <w:szCs w:val="28"/>
          </w:rPr>
          <m:t>β</m:t>
        </m:r>
      </m:oMath>
      <w:r>
        <w:rPr>
          <w:rFonts w:ascii="楷体" w:eastAsia="楷体" w:hAnsi="楷体" w:hint="eastAsia"/>
          <w:iCs/>
          <w:sz w:val="28"/>
          <w:szCs w:val="28"/>
        </w:rPr>
        <w:t>效应</w:t>
      </w:r>
      <m:oMath>
        <m:r>
          <w:rPr>
            <w:rFonts w:ascii="Cambria Math" w:eastAsia="楷体" w:hAnsi="Cambria Math"/>
            <w:sz w:val="28"/>
            <w:szCs w:val="28"/>
          </w:rPr>
          <m:t>:</m:t>
        </m:r>
        <m:r>
          <w:rPr>
            <w:rFonts w:ascii="Cambria Math" w:eastAsia="楷体" w:hAnsi="Cambria Math"/>
            <w:color w:val="FF0000"/>
            <w:sz w:val="28"/>
            <w:szCs w:val="28"/>
          </w:rPr>
          <m:t>β</m:t>
        </m:r>
        <m:sSub>
          <m:sSubPr>
            <m:ctrlPr>
              <w:rPr>
                <w:rFonts w:ascii="Cambria Math" w:eastAsia="楷体" w:hAnsi="Cambria Math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color w:val="FF0000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color w:val="FF0000"/>
                <w:sz w:val="28"/>
                <w:szCs w:val="28"/>
              </w:rPr>
              <m:t>x</m:t>
            </m:r>
          </m:sub>
        </m:sSub>
      </m:oMath>
      <w:r w:rsidRPr="009F1D05">
        <w:rPr>
          <w:rFonts w:ascii="楷体" w:eastAsia="楷体" w:hAnsi="楷体" w:hint="eastAsia"/>
          <w:iCs/>
          <w:sz w:val="28"/>
          <w:szCs w:val="28"/>
        </w:rPr>
        <w:t>：</w:t>
      </w:r>
    </w:p>
    <w:p w14:paraId="68A8548B" w14:textId="0912B9B3" w:rsidR="009F1D05" w:rsidRPr="009F1D05" w:rsidRDefault="00000000" w:rsidP="009F1D05">
      <w:pPr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r>
            <w:rPr>
              <w:rFonts w:ascii="Cambria Math" w:eastAsia="楷体" w:hAnsi="Cambria Math"/>
              <w:color w:val="FF0000"/>
              <w:sz w:val="28"/>
              <w:szCs w:val="28"/>
            </w:rPr>
            <m:t>β</m:t>
          </m:r>
          <m:sSub>
            <m:sSubPr>
              <m:ctrlPr>
                <w:rPr>
                  <w:rFonts w:ascii="Cambria Math" w:eastAsia="楷体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color w:val="FF0000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color w:val="FF0000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h</m:t>
              </m:r>
            </m:sub>
          </m:sSub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  <w:szCs w:val="28"/>
            </w:rPr>
            <m:t>ζ</m:t>
          </m:r>
        </m:oMath>
      </m:oMathPara>
    </w:p>
    <w:p w14:paraId="7DA554B6" w14:textId="6CE3B995" w:rsidR="00AD355C" w:rsidRDefault="009F1D05" w:rsidP="009F1D05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对其选择适合的时空差分格式，再通</w:t>
      </w:r>
      <w:proofErr w:type="gramStart"/>
      <w:r>
        <w:rPr>
          <w:rFonts w:ascii="楷体" w:eastAsia="楷体" w:hAnsi="楷体" w:hint="eastAsia"/>
          <w:iCs/>
          <w:sz w:val="28"/>
          <w:szCs w:val="28"/>
        </w:rPr>
        <w:t>过设置</w:t>
      </w:r>
      <w:proofErr w:type="gramEnd"/>
      <w:r>
        <w:rPr>
          <w:rFonts w:ascii="楷体" w:eastAsia="楷体" w:hAnsi="楷体" w:hint="eastAsia"/>
          <w:iCs/>
          <w:sz w:val="28"/>
          <w:szCs w:val="28"/>
        </w:rPr>
        <w:t>合适的</w:t>
      </w:r>
      <m:oMath>
        <m:r>
          <w:rPr>
            <w:rFonts w:ascii="Cambria Math" w:eastAsia="楷体" w:hAnsi="Cambria Math"/>
            <w:sz w:val="28"/>
            <w:szCs w:val="28"/>
          </w:rPr>
          <m:t>β</m:t>
        </m:r>
      </m:oMath>
      <w:r>
        <w:rPr>
          <w:rFonts w:ascii="楷体" w:eastAsia="楷体" w:hAnsi="楷体" w:hint="eastAsia"/>
          <w:iCs/>
          <w:sz w:val="28"/>
          <w:szCs w:val="28"/>
        </w:rPr>
        <w:t>大小和初始</w:t>
      </w:r>
      <w:r w:rsidR="00AD355C">
        <w:rPr>
          <w:rFonts w:ascii="楷体" w:eastAsia="楷体" w:hAnsi="楷体" w:hint="eastAsia"/>
          <w:iCs/>
          <w:sz w:val="28"/>
          <w:szCs w:val="28"/>
        </w:rPr>
        <w:t>条件</w:t>
      </w:r>
      <w:r w:rsidR="00AD355C" w:rsidRPr="00AD355C">
        <w:rPr>
          <w:rFonts w:ascii="楷体" w:eastAsia="楷体" w:hAnsi="楷体" w:hint="eastAsia"/>
          <w:iCs/>
          <w:sz w:val="28"/>
          <w:szCs w:val="28"/>
        </w:rPr>
        <w:t>模拟出一个气旋涡（比如台风）向西北方向漂移的现象。</w:t>
      </w:r>
      <w:r w:rsidR="00AD355C">
        <w:rPr>
          <w:rFonts w:ascii="楷体" w:eastAsia="楷体" w:hAnsi="楷体" w:hint="eastAsia"/>
          <w:iCs/>
          <w:sz w:val="28"/>
          <w:szCs w:val="28"/>
        </w:rPr>
        <w:t>初始条件可以设为一个圆形的气旋涡</w:t>
      </w:r>
      <w:r>
        <w:rPr>
          <w:rFonts w:ascii="楷体" w:eastAsia="楷体" w:hAnsi="楷体" w:hint="eastAsia"/>
          <w:iCs/>
          <w:sz w:val="28"/>
          <w:szCs w:val="28"/>
        </w:rPr>
        <w:t>，</w:t>
      </w:r>
      <w:r w:rsidR="00AD355C">
        <w:rPr>
          <w:rFonts w:ascii="楷体" w:eastAsia="楷体" w:hAnsi="楷体" w:hint="eastAsia"/>
          <w:iCs/>
          <w:sz w:val="28"/>
          <w:szCs w:val="28"/>
        </w:rPr>
        <w:t>例如采用：</w:t>
      </w:r>
    </w:p>
    <w:p w14:paraId="4FD5F3AE" w14:textId="195238E2" w:rsidR="00AD355C" w:rsidRDefault="00AD355C" w:rsidP="009F1D05">
      <w:pPr>
        <w:rPr>
          <w:rFonts w:ascii="楷体" w:eastAsia="楷体" w:hAnsi="楷体" w:hint="eastAsia"/>
          <w:iCs/>
          <w:sz w:val="28"/>
          <w:szCs w:val="28"/>
        </w:rPr>
      </w:pPr>
      <m:oMathPara>
        <m:oMath>
          <m:r>
            <w:rPr>
              <w:rFonts w:ascii="Cambria Math" w:eastAsia="楷体" w:hAnsi="Cambria Math"/>
              <w:sz w:val="28"/>
              <w:szCs w:val="28"/>
            </w:rPr>
            <m:t>ζ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x,y,t=0</m:t>
              </m:r>
            </m:e>
          </m:d>
          <m:r>
            <w:rPr>
              <w:rFonts w:ascii="Cambria Math" w:eastAsia="楷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楷体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[</m:t>
              </m:r>
              <w:bookmarkStart w:id="0" w:name="_Hlk165294275"/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-(x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  <w:bookmarkEnd w:id="0"/>
              <m:r>
                <w:rPr>
                  <w:rFonts w:ascii="Cambria Math" w:eastAsia="楷体" w:hAnsi="Cambria Math"/>
                  <w:sz w:val="28"/>
                  <w:szCs w:val="28"/>
                </w:rPr>
                <m:t>)/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  <w:szCs w:val="28"/>
                </w:rPr>
                <m:t xml:space="preserve">] </m:t>
              </m:r>
            </m:e>
          </m:func>
        </m:oMath>
      </m:oMathPara>
    </w:p>
    <w:p w14:paraId="1CC04F09" w14:textId="53AC26A0" w:rsidR="009F1D05" w:rsidRPr="00AD355C" w:rsidRDefault="00AD355C" w:rsidP="009F1D05">
      <w:pPr>
        <w:rPr>
          <w:rFonts w:ascii="楷体" w:eastAsia="楷体" w:hAnsi="楷体" w:hint="eastAsia"/>
          <w:i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</m:oMath>
      <w:r>
        <w:rPr>
          <w:rFonts w:ascii="楷体" w:eastAsia="楷体" w:hAnsi="楷体" w:hint="eastAsia"/>
          <w:iCs/>
          <w:sz w:val="28"/>
          <w:szCs w:val="28"/>
        </w:rPr>
        <w:t>代表科氏参数，</w:t>
      </w:r>
      <m:oMath>
        <m:r>
          <w:rPr>
            <w:rFonts w:ascii="Cambria Math" w:eastAsia="楷体" w:hAnsi="Cambria Math" w:hint="eastAsia"/>
            <w:sz w:val="28"/>
            <w:szCs w:val="28"/>
          </w:rPr>
          <m:t>L</m:t>
        </m:r>
      </m:oMath>
      <w:r>
        <w:rPr>
          <w:rFonts w:ascii="楷体" w:eastAsia="楷体" w:hAnsi="楷体" w:hint="eastAsia"/>
          <w:iCs/>
          <w:sz w:val="28"/>
          <w:szCs w:val="28"/>
        </w:rPr>
        <w:t>为气旋涡的半径，</w:t>
      </w:r>
      <m:oMath>
        <m:sSup>
          <m:sSup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-(x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 xml:space="preserve">) </m:t>
        </m:r>
      </m:oMath>
      <w:r>
        <w:rPr>
          <w:rFonts w:ascii="楷体" w:eastAsia="楷体" w:hAnsi="楷体" w:hint="eastAsia"/>
          <w:iCs/>
          <w:sz w:val="28"/>
          <w:szCs w:val="28"/>
        </w:rPr>
        <w:t>代表距离涡旋中心的距离。</w:t>
      </w:r>
    </w:p>
    <w:p w14:paraId="49B443D0" w14:textId="0C99444E" w:rsidR="00A24C10" w:rsidRDefault="00A24C10">
      <w:pPr>
        <w:widowControl/>
        <w:jc w:val="left"/>
      </w:pPr>
      <w:r>
        <w:br w:type="page"/>
      </w:r>
    </w:p>
    <w:p w14:paraId="67284A74" w14:textId="000CAF1C" w:rsidR="009F1D05" w:rsidRPr="0016230F" w:rsidRDefault="009F1D05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iCs/>
          <w:sz w:val="28"/>
          <w:szCs w:val="28"/>
        </w:rPr>
      </w:pPr>
      <w:r w:rsidRPr="0016230F">
        <w:rPr>
          <w:rFonts w:ascii="楷体" w:eastAsia="楷体" w:hAnsi="楷体" w:hint="eastAsia"/>
          <w:iCs/>
          <w:sz w:val="28"/>
          <w:szCs w:val="28"/>
        </w:rPr>
        <w:lastRenderedPageBreak/>
        <w:t>请根据</w:t>
      </w:r>
      <w:r w:rsidR="0016230F" w:rsidRPr="0016230F">
        <w:rPr>
          <w:rFonts w:ascii="楷体" w:eastAsia="楷体" w:hAnsi="楷体" w:hint="eastAsia"/>
          <w:iCs/>
          <w:sz w:val="28"/>
          <w:szCs w:val="28"/>
        </w:rPr>
        <w:t>3</w:t>
      </w:r>
      <w:r w:rsidR="0016230F" w:rsidRPr="0016230F">
        <w:rPr>
          <w:rFonts w:ascii="楷体" w:eastAsia="楷体" w:hAnsi="楷体"/>
          <w:iCs/>
          <w:sz w:val="28"/>
          <w:szCs w:val="28"/>
        </w:rPr>
        <w:t>.6</w:t>
      </w:r>
      <w:r w:rsidR="0016230F" w:rsidRPr="0016230F">
        <w:rPr>
          <w:rFonts w:ascii="楷体" w:eastAsia="楷体" w:hAnsi="楷体" w:hint="eastAsia"/>
          <w:iCs/>
          <w:sz w:val="28"/>
          <w:szCs w:val="28"/>
        </w:rPr>
        <w:t>节中的</w:t>
      </w:r>
      <w:r w:rsidRPr="0016230F">
        <w:rPr>
          <w:rFonts w:ascii="楷体" w:eastAsia="楷体" w:hAnsi="楷体" w:hint="eastAsia"/>
          <w:iCs/>
          <w:sz w:val="28"/>
          <w:szCs w:val="28"/>
        </w:rPr>
        <w:t>线性H</w:t>
      </w:r>
      <w:r w:rsidRPr="0016230F">
        <w:rPr>
          <w:rFonts w:ascii="楷体" w:eastAsia="楷体" w:hAnsi="楷体"/>
          <w:iCs/>
          <w:sz w:val="28"/>
          <w:szCs w:val="28"/>
        </w:rPr>
        <w:t>-N</w:t>
      </w:r>
      <w:r w:rsidRPr="0016230F">
        <w:rPr>
          <w:rFonts w:ascii="楷体" w:eastAsia="楷体" w:hAnsi="楷体" w:hint="eastAsia"/>
          <w:iCs/>
          <w:sz w:val="28"/>
          <w:szCs w:val="28"/>
        </w:rPr>
        <w:t>潮波模型（3.4.2）：</w:t>
      </w:r>
    </w:p>
    <w:p w14:paraId="0FBD23D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r>
            <w:rPr>
              <w:rFonts w:ascii="Cambria Math" w:eastAsia="楷体" w:hAnsi="Cambria Math"/>
              <w:sz w:val="28"/>
              <w:szCs w:val="28"/>
            </w:rPr>
            <m:t>f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β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g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66142DC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f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β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g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2F2CA96C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5F6C5951" w14:textId="77777777" w:rsidR="009F1D05" w:rsidRPr="003261F1" w:rsidRDefault="009F1D05" w:rsidP="009F1D05">
      <w:pPr>
        <w:spacing w:line="480" w:lineRule="auto"/>
        <w:jc w:val="left"/>
        <w:rPr>
          <w:rFonts w:ascii="楷体" w:eastAsia="楷体" w:hAnsi="楷体"/>
          <w:iCs/>
          <w:sz w:val="28"/>
          <w:szCs w:val="28"/>
        </w:rPr>
      </w:pPr>
      <w:r w:rsidRPr="003261F1">
        <w:rPr>
          <w:rFonts w:ascii="楷体" w:eastAsia="楷体" w:hAnsi="楷体" w:hint="eastAsia"/>
          <w:iCs/>
          <w:sz w:val="28"/>
          <w:szCs w:val="28"/>
        </w:rPr>
        <w:t>其中有参数：</w:t>
      </w:r>
    </w:p>
    <w:p w14:paraId="5AAB6465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7C376D13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756071CD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0FFAC813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j+1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22DA4B75" w14:textId="04B4E9F6" w:rsidR="009F1D05" w:rsidRPr="0016230F" w:rsidRDefault="00AD355C" w:rsidP="0016230F">
      <w:pPr>
        <w:spacing w:line="480" w:lineRule="auto"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采用</w:t>
      </w:r>
      <w:r w:rsidR="009F1D05" w:rsidRPr="0016230F">
        <w:rPr>
          <w:rFonts w:ascii="楷体" w:eastAsia="楷体" w:hAnsi="楷体" w:hint="eastAsia"/>
          <w:iCs/>
          <w:sz w:val="28"/>
          <w:szCs w:val="28"/>
        </w:rPr>
        <w:t>C网格空间插值，在一个四周</w:t>
      </w:r>
      <w:proofErr w:type="gramStart"/>
      <w:r w:rsidR="009F1D05" w:rsidRPr="0016230F">
        <w:rPr>
          <w:rFonts w:ascii="楷体" w:eastAsia="楷体" w:hAnsi="楷体" w:hint="eastAsia"/>
          <w:iCs/>
          <w:sz w:val="28"/>
          <w:szCs w:val="28"/>
        </w:rPr>
        <w:t>都是固壁边界</w:t>
      </w:r>
      <w:proofErr w:type="gramEnd"/>
      <w:r w:rsidR="009F1D05" w:rsidRPr="0016230F">
        <w:rPr>
          <w:rFonts w:ascii="楷体" w:eastAsia="楷体" w:hAnsi="楷体" w:hint="eastAsia"/>
          <w:iCs/>
          <w:sz w:val="28"/>
          <w:szCs w:val="28"/>
        </w:rPr>
        <w:t>的封闭海盆中，设定初始</w:t>
      </w:r>
      <w:r>
        <w:rPr>
          <w:rFonts w:ascii="楷体" w:eastAsia="楷体" w:hAnsi="楷体" w:hint="eastAsia"/>
          <w:iCs/>
          <w:sz w:val="28"/>
          <w:szCs w:val="28"/>
        </w:rPr>
        <w:t>海面起伏</w:t>
      </w:r>
      <m:oMath>
        <m:r>
          <w:rPr>
            <w:rFonts w:ascii="Cambria Math" w:eastAsia="楷体" w:hAnsi="Cambria Math"/>
            <w:sz w:val="28"/>
            <w:szCs w:val="28"/>
          </w:rPr>
          <m:t>η</m:t>
        </m:r>
        <m:r>
          <w:rPr>
            <w:rFonts w:ascii="Cambria Math" w:eastAsia="楷体" w:hAnsi="Cambria Math"/>
            <w:sz w:val="28"/>
            <w:szCs w:val="28"/>
          </w:rPr>
          <m:t>(x,y,t)</m:t>
        </m:r>
      </m:oMath>
      <w:r w:rsidR="009F1D05" w:rsidRPr="0016230F">
        <w:rPr>
          <w:rFonts w:ascii="楷体" w:eastAsia="楷体" w:hAnsi="楷体" w:hint="eastAsia"/>
          <w:iCs/>
          <w:sz w:val="28"/>
          <w:szCs w:val="28"/>
        </w:rPr>
        <w:t>，让其驱动</w:t>
      </w:r>
      <w:r>
        <w:rPr>
          <w:rFonts w:ascii="楷体" w:eastAsia="楷体" w:hAnsi="楷体" w:hint="eastAsia"/>
          <w:iCs/>
          <w:sz w:val="28"/>
          <w:szCs w:val="28"/>
        </w:rPr>
        <w:t>（</w:t>
      </w:r>
      <w:r w:rsidR="009F1D05" w:rsidRPr="0016230F">
        <w:rPr>
          <w:rFonts w:ascii="楷体" w:eastAsia="楷体" w:hAnsi="楷体" w:hint="eastAsia"/>
          <w:iCs/>
          <w:sz w:val="28"/>
          <w:szCs w:val="28"/>
        </w:rPr>
        <w:t>线性</w:t>
      </w:r>
      <w:r>
        <w:rPr>
          <w:rFonts w:ascii="楷体" w:eastAsia="楷体" w:hAnsi="楷体" w:hint="eastAsia"/>
          <w:iCs/>
          <w:sz w:val="28"/>
          <w:szCs w:val="28"/>
        </w:rPr>
        <w:t>化后的）</w:t>
      </w:r>
      <w:r w:rsidR="009F1D05" w:rsidRPr="0016230F">
        <w:rPr>
          <w:rFonts w:ascii="楷体" w:eastAsia="楷体" w:hAnsi="楷体" w:hint="eastAsia"/>
          <w:iCs/>
          <w:sz w:val="28"/>
          <w:szCs w:val="28"/>
        </w:rPr>
        <w:t>浅水方程，模拟流场演化，并画出水位以及流场随时间变化的</w:t>
      </w:r>
      <w:r>
        <w:rPr>
          <w:rFonts w:ascii="楷体" w:eastAsia="楷体" w:hAnsi="楷体" w:hint="eastAsia"/>
          <w:iCs/>
          <w:sz w:val="28"/>
          <w:szCs w:val="28"/>
        </w:rPr>
        <w:t>动画</w:t>
      </w:r>
      <w:r w:rsidR="009F1D05" w:rsidRPr="0016230F">
        <w:rPr>
          <w:rFonts w:ascii="楷体" w:eastAsia="楷体" w:hAnsi="楷体" w:hint="eastAsia"/>
          <w:iCs/>
          <w:sz w:val="28"/>
          <w:szCs w:val="28"/>
        </w:rPr>
        <w:t>。注意，实际编程时可以利用以下整理后的方程(</w:t>
      </w:r>
      <w:r w:rsidR="009F1D05" w:rsidRPr="0016230F">
        <w:rPr>
          <w:rFonts w:ascii="楷体" w:eastAsia="楷体" w:hAnsi="楷体"/>
          <w:iCs/>
          <w:sz w:val="28"/>
          <w:szCs w:val="28"/>
        </w:rPr>
        <w:t>3.4.2’)</w:t>
      </w:r>
      <w:r w:rsidR="009F1D05" w:rsidRPr="0016230F">
        <w:rPr>
          <w:rFonts w:ascii="楷体" w:eastAsia="楷体" w:hAnsi="楷体" w:hint="eastAsia"/>
          <w:iCs/>
          <w:sz w:val="28"/>
          <w:szCs w:val="28"/>
        </w:rPr>
        <w:t>进行编程：</w:t>
      </w:r>
    </w:p>
    <w:p w14:paraId="2B8D971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βΔt</m:t>
                  </m:r>
                </m:e>
              </m:d>
            </m:e>
            <m:sup>
              <m:r>
                <m:rPr>
                  <m:nor/>
                </m:rPr>
                <w:rPr>
                  <w:rFonts w:ascii="微软雅黑" w:eastAsia="微软雅黑" w:hAnsi="微软雅黑" w:cs="微软雅黑" w:hint="eastAsia"/>
                  <w:iCs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楷体" w:eastAsia="楷体" w:hAnsi="楷体"/>
                  <w:iCs/>
                  <w:sz w:val="28"/>
                  <w:szCs w:val="28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Δtf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gΔt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Δx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-1,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71E9B05B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βΔt</m:t>
                  </m:r>
                </m:e>
              </m:d>
            </m:e>
            <m:sup>
              <m:r>
                <m:rPr>
                  <m:nor/>
                </m:rPr>
                <w:rPr>
                  <w:rFonts w:ascii="微软雅黑" w:eastAsia="微软雅黑" w:hAnsi="微软雅黑" w:cs="微软雅黑" w:hint="eastAsia"/>
                  <w:iCs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楷体" w:eastAsia="楷体" w:hAnsi="楷体"/>
                  <w:iCs/>
                  <w:sz w:val="28"/>
                  <w:szCs w:val="28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Δtf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gΔt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Δx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2D1F87F3" w14:textId="7C2074E9" w:rsidR="00A24C10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0431FBE5" w14:textId="77777777" w:rsidR="00A24C10" w:rsidRDefault="00A24C10">
      <w:pPr>
        <w:widowControl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/>
          <w:iCs/>
          <w:sz w:val="28"/>
          <w:szCs w:val="28"/>
        </w:rPr>
        <w:br w:type="page"/>
      </w:r>
    </w:p>
    <w:p w14:paraId="01BE49C3" w14:textId="77777777" w:rsidR="009F1D05" w:rsidRPr="0016230F" w:rsidRDefault="009F1D05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</w:p>
    <w:p w14:paraId="4144DF33" w14:textId="77777777" w:rsidR="004755EC" w:rsidRPr="004755EC" w:rsidRDefault="0016230F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将上一题中的东侧固壁边界条件改为重力波自由辐射的开边界条件</w:t>
      </w:r>
      <w:r w:rsidR="004755EC">
        <w:rPr>
          <w:rFonts w:ascii="楷体" w:eastAsia="楷体" w:hAnsi="楷体" w:hint="eastAsia"/>
          <w:iCs/>
          <w:sz w:val="28"/>
          <w:szCs w:val="28"/>
        </w:rPr>
        <w:t>：</w:t>
      </w:r>
    </w:p>
    <w:p w14:paraId="302DDF61" w14:textId="0729B634" w:rsidR="004755EC" w:rsidRPr="004755EC" w:rsidRDefault="00000000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1-μ</m:t>
              </m:r>
            </m:e>
          </m:d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+μ</m:t>
          </m:r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b-1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,   μ=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gh</m:t>
                  </m:r>
                </m:e>
              </m:ra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E14A521" w14:textId="5E86375C" w:rsidR="004755EC" w:rsidRPr="004755EC" w:rsidRDefault="004755EC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这里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</m:t>
            </m:r>
          </m:sub>
        </m:sSub>
      </m:oMath>
      <w:r>
        <w:rPr>
          <w:rFonts w:ascii="楷体" w:eastAsia="楷体" w:hAnsi="楷体" w:hint="eastAsia"/>
          <w:iCs/>
          <w:sz w:val="28"/>
          <w:szCs w:val="28"/>
        </w:rPr>
        <w:t>表示所要模拟的变量，下标</w:t>
      </w:r>
      <m:oMath>
        <m:r>
          <w:rPr>
            <w:rFonts w:ascii="Cambria Math" w:eastAsia="楷体" w:hAnsi="Cambria Math" w:hint="eastAsia"/>
            <w:sz w:val="28"/>
            <w:szCs w:val="28"/>
          </w:rPr>
          <m:t>b</m:t>
        </m:r>
      </m:oMath>
      <w:r>
        <w:rPr>
          <w:rFonts w:ascii="楷体" w:eastAsia="楷体" w:hAnsi="楷体" w:hint="eastAsia"/>
          <w:iCs/>
          <w:sz w:val="28"/>
          <w:szCs w:val="28"/>
        </w:rPr>
        <w:t>表示</w:t>
      </w:r>
      <w:r w:rsidR="003F708A">
        <w:rPr>
          <w:rFonts w:ascii="楷体" w:eastAsia="楷体" w:hAnsi="楷体" w:hint="eastAsia"/>
          <w:iCs/>
          <w:sz w:val="28"/>
          <w:szCs w:val="28"/>
        </w:rPr>
        <w:t>开</w:t>
      </w:r>
      <w:r>
        <w:rPr>
          <w:rFonts w:ascii="楷体" w:eastAsia="楷体" w:hAnsi="楷体" w:hint="eastAsia"/>
          <w:iCs/>
          <w:sz w:val="28"/>
          <w:szCs w:val="28"/>
        </w:rPr>
        <w:t>边界</w:t>
      </w:r>
      <w:r w:rsidR="003F708A">
        <w:rPr>
          <w:rFonts w:ascii="楷体" w:eastAsia="楷体" w:hAnsi="楷体" w:hint="eastAsia"/>
          <w:iCs/>
          <w:sz w:val="28"/>
          <w:szCs w:val="28"/>
        </w:rPr>
        <w:t>所在的位置</w:t>
      </w:r>
      <w:r>
        <w:rPr>
          <w:rFonts w:ascii="楷体" w:eastAsia="楷体" w:hAnsi="楷体" w:hint="eastAsia"/>
          <w:iCs/>
          <w:sz w:val="28"/>
          <w:szCs w:val="28"/>
        </w:rPr>
        <w:t>，</w:t>
      </w:r>
      <m:oMath>
        <m:r>
          <w:rPr>
            <w:rFonts w:ascii="Cambria Math" w:eastAsia="楷体" w:hAnsi="Cambria Math"/>
            <w:sz w:val="28"/>
            <w:szCs w:val="28"/>
          </w:rPr>
          <m:t>b-1</m:t>
        </m:r>
      </m:oMath>
      <w:r>
        <w:rPr>
          <w:rFonts w:ascii="楷体" w:eastAsia="楷体" w:hAnsi="楷体" w:hint="eastAsia"/>
          <w:iCs/>
          <w:sz w:val="28"/>
          <w:szCs w:val="28"/>
        </w:rPr>
        <w:t>表示边界内侧的一个点。若取东边界为开边界，则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=ψ</m:t>
        </m:r>
        <m:d>
          <m:d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:,j=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="楷体" w:hAnsi="Cambria Math"/>
            <w:sz w:val="28"/>
            <w:szCs w:val="28"/>
          </w:rPr>
          <m:t>,</m:t>
        </m:r>
      </m:oMath>
      <w:r w:rsidRPr="004755EC">
        <w:rPr>
          <w:rFonts w:ascii="楷体" w:eastAsia="楷体" w:hAnsi="楷体" w:hint="eastAsia"/>
          <w:iCs/>
          <w:sz w:val="28"/>
          <w:szCs w:val="28"/>
        </w:rPr>
        <w:t>其法向方向为向东</w:t>
      </w:r>
      <w:r>
        <w:rPr>
          <w:rFonts w:ascii="楷体" w:eastAsia="楷体" w:hAnsi="楷体" w:hint="eastAsia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b-1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=ψ(:,j=</m:t>
        </m:r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-1)</m:t>
        </m:r>
      </m:oMath>
      <w:r>
        <w:rPr>
          <w:rFonts w:ascii="楷体" w:eastAsia="楷体" w:hAnsi="楷体" w:hint="eastAsia"/>
          <w:iCs/>
          <w:sz w:val="28"/>
          <w:szCs w:val="28"/>
        </w:rPr>
        <w:t>。</w:t>
      </w:r>
    </w:p>
    <w:p w14:paraId="4E8C8312" w14:textId="03BF25DD" w:rsidR="00A24C10" w:rsidRDefault="0016230F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尝试让模拟区域内的扰动通过开边界自由地传播出去</w:t>
      </w:r>
      <w:r w:rsidR="00A24C10">
        <w:rPr>
          <w:rFonts w:ascii="楷体" w:eastAsia="楷体" w:hAnsi="楷体" w:hint="eastAsia"/>
          <w:iCs/>
          <w:sz w:val="28"/>
          <w:szCs w:val="28"/>
        </w:rPr>
        <w:t>。</w:t>
      </w:r>
    </w:p>
    <w:p w14:paraId="571C3E1D" w14:textId="77777777" w:rsidR="00A24C10" w:rsidRDefault="00A24C10">
      <w:pPr>
        <w:widowControl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/>
          <w:iCs/>
          <w:sz w:val="28"/>
          <w:szCs w:val="28"/>
        </w:rPr>
        <w:br w:type="page"/>
      </w:r>
    </w:p>
    <w:p w14:paraId="570F5F12" w14:textId="77777777" w:rsidR="0016230F" w:rsidRPr="003261F1" w:rsidRDefault="0016230F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</w:p>
    <w:p w14:paraId="159A15BC" w14:textId="56CA6EE9" w:rsidR="0059725E" w:rsidRDefault="0016230F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sz w:val="28"/>
          <w:szCs w:val="32"/>
        </w:rPr>
      </w:pPr>
      <w:r w:rsidRPr="003261F1">
        <w:rPr>
          <w:rFonts w:ascii="楷体" w:eastAsia="楷体" w:hAnsi="楷体" w:hint="eastAsia"/>
          <w:sz w:val="28"/>
          <w:szCs w:val="32"/>
        </w:rPr>
        <w:t>根据</w:t>
      </w:r>
      <w:r>
        <w:rPr>
          <w:rFonts w:ascii="楷体" w:eastAsia="楷体" w:hAnsi="楷体" w:hint="eastAsia"/>
          <w:sz w:val="28"/>
          <w:szCs w:val="32"/>
        </w:rPr>
        <w:t>3</w:t>
      </w:r>
      <w:r>
        <w:rPr>
          <w:rFonts w:ascii="楷体" w:eastAsia="楷体" w:hAnsi="楷体"/>
          <w:sz w:val="28"/>
          <w:szCs w:val="32"/>
        </w:rPr>
        <w:t>.6</w:t>
      </w:r>
      <w:r>
        <w:rPr>
          <w:rFonts w:ascii="楷体" w:eastAsia="楷体" w:hAnsi="楷体" w:hint="eastAsia"/>
          <w:sz w:val="28"/>
          <w:szCs w:val="32"/>
        </w:rPr>
        <w:t>节中的</w:t>
      </w:r>
      <w:r w:rsidRPr="003261F1">
        <w:rPr>
          <w:rFonts w:ascii="楷体" w:eastAsia="楷体" w:hAnsi="楷体"/>
          <w:sz w:val="28"/>
          <w:szCs w:val="32"/>
        </w:rPr>
        <w:t>Flather-Heaps</w:t>
      </w:r>
      <w:r w:rsidRPr="003261F1">
        <w:rPr>
          <w:rFonts w:ascii="楷体" w:eastAsia="楷体" w:hAnsi="楷体" w:hint="eastAsia"/>
          <w:sz w:val="28"/>
          <w:szCs w:val="32"/>
        </w:rPr>
        <w:t>非线性潮波模型，模拟一个四周封闭的矩形海盆中的潮波振荡，四壁边界选取为固定壁边界</w:t>
      </w:r>
      <w:r w:rsidR="0059725E">
        <w:rPr>
          <w:rFonts w:ascii="楷体" w:eastAsia="楷体" w:hAnsi="楷体" w:hint="eastAsia"/>
          <w:sz w:val="28"/>
          <w:szCs w:val="32"/>
        </w:rPr>
        <w:t>。</w:t>
      </w:r>
    </w:p>
    <w:p w14:paraId="2B7FF4D2" w14:textId="585BDEB8" w:rsidR="00653CAC" w:rsidRP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ascii="楷体" w:eastAsia="楷体" w:hAnsi="楷体" w:hint="eastAsia"/>
          <w:sz w:val="28"/>
          <w:szCs w:val="32"/>
        </w:rPr>
        <w:t>每步时间迭代可分为以下四步：</w:t>
      </w:r>
    </w:p>
    <w:p w14:paraId="50EAD275" w14:textId="0B9F9791" w:rsidR="00653CAC" w:rsidRP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ascii="楷体" w:eastAsia="楷体" w:hAnsi="楷体" w:hint="eastAsia"/>
          <w:sz w:val="28"/>
          <w:szCs w:val="32"/>
        </w:rPr>
        <w:t>第一步：</w:t>
      </w:r>
    </w:p>
    <w:p w14:paraId="70B17822" w14:textId="3F1BDA38" w:rsidR="0059725E" w:rsidRDefault="00653CAC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68DC18B1" wp14:editId="2D6B9930">
            <wp:extent cx="5219348" cy="1330312"/>
            <wp:effectExtent l="0" t="0" r="635" b="3810"/>
            <wp:docPr id="1150538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56" cy="133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62428" w14:textId="59DE5B41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第二步：</w:t>
      </w:r>
    </w:p>
    <w:p w14:paraId="270F01F6" w14:textId="7795A0CB" w:rsidR="0059725E" w:rsidRDefault="00653CAC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8DB22F3" wp14:editId="01B5F1DE">
            <wp:extent cx="6232148" cy="579260"/>
            <wp:effectExtent l="0" t="0" r="0" b="0"/>
            <wp:docPr id="2033837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6" cy="58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B381B" w14:textId="17A5A4B6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第三步：</w:t>
      </w:r>
    </w:p>
    <w:p w14:paraId="21393571" w14:textId="4B417C4C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E84FBFC" wp14:editId="7D56C064">
            <wp:extent cx="5584196" cy="1202716"/>
            <wp:effectExtent l="0" t="0" r="0" b="0"/>
            <wp:docPr id="11835564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81" cy="120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038B0" w14:textId="543B479A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第四步：</w:t>
      </w:r>
    </w:p>
    <w:p w14:paraId="2BDD22E0" w14:textId="7FCC419D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4E3B004B" wp14:editId="614179E5">
            <wp:extent cx="5274310" cy="660400"/>
            <wp:effectExtent l="0" t="0" r="2540" b="6350"/>
            <wp:docPr id="45224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607D" w14:textId="721DDFC8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其中：</w:t>
      </w:r>
    </w:p>
    <w:p w14:paraId="63774FAB" w14:textId="1650C015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lastRenderedPageBreak/>
        <w:drawing>
          <wp:inline distT="0" distB="0" distL="0" distR="0" wp14:anchorId="5767CF9A" wp14:editId="6EF9A421">
            <wp:extent cx="5274310" cy="993140"/>
            <wp:effectExtent l="0" t="0" r="0" b="0"/>
            <wp:docPr id="541186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50F2" w14:textId="52238563" w:rsidR="00653CAC" w:rsidRDefault="00653CAC" w:rsidP="00653CAC">
      <w:pPr>
        <w:spacing w:line="480" w:lineRule="auto"/>
        <w:jc w:val="center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25363A91" wp14:editId="3F687AEE">
            <wp:extent cx="2517028" cy="1113325"/>
            <wp:effectExtent l="0" t="0" r="0" b="0"/>
            <wp:docPr id="6519097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37" cy="11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CAC">
        <w:rPr>
          <w:rFonts w:hint="eastAsia"/>
          <w:noProof/>
        </w:rPr>
        <w:drawing>
          <wp:inline distT="0" distB="0" distL="0" distR="0" wp14:anchorId="32071902" wp14:editId="30074425">
            <wp:extent cx="3137026" cy="1086871"/>
            <wp:effectExtent l="0" t="0" r="0" b="0"/>
            <wp:docPr id="4034168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43" cy="10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49AF" w14:textId="77777777" w:rsidR="00653CAC" w:rsidRPr="003261F1" w:rsidRDefault="00000000" w:rsidP="00653CA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05874BE1" w14:textId="2467C1D6" w:rsidR="00653CAC" w:rsidRPr="00653CAC" w:rsidRDefault="00000000" w:rsidP="00653CA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j+1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7B4DA995" w14:textId="53F879B7" w:rsidR="00653CAC" w:rsidRDefault="00653CAC" w:rsidP="00653CAC">
      <w:pPr>
        <w:spacing w:line="480" w:lineRule="auto"/>
        <w:jc w:val="center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78B129B1" wp14:editId="5987DDCA">
            <wp:extent cx="2141470" cy="2018923"/>
            <wp:effectExtent l="0" t="0" r="0" b="0"/>
            <wp:docPr id="587472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17" cy="20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A8D2" w14:textId="3B84062F" w:rsidR="0016230F" w:rsidRPr="0059725E" w:rsidRDefault="0016230F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 w:rsidRPr="0059725E">
        <w:rPr>
          <w:rFonts w:ascii="楷体" w:eastAsia="楷体" w:hAnsi="楷体" w:hint="eastAsia"/>
          <w:sz w:val="28"/>
          <w:szCs w:val="32"/>
        </w:rPr>
        <w:t>初始条件选为和题之前第5题中一样的水位初始条件。然后</w:t>
      </w:r>
      <w:r w:rsidR="00653CAC">
        <w:rPr>
          <w:rFonts w:ascii="楷体" w:eastAsia="楷体" w:hAnsi="楷体" w:hint="eastAsia"/>
          <w:sz w:val="28"/>
          <w:szCs w:val="32"/>
        </w:rPr>
        <w:t>，</w:t>
      </w:r>
      <w:r w:rsidRPr="0059725E">
        <w:rPr>
          <w:rFonts w:ascii="楷体" w:eastAsia="楷体" w:hAnsi="楷体" w:hint="eastAsia"/>
          <w:sz w:val="28"/>
          <w:szCs w:val="32"/>
        </w:rPr>
        <w:t>比较线性模型和非线性模型在同一个初始条件下流场演化的区别，并且讨论造成这一区别的可能原因。</w:t>
      </w:r>
    </w:p>
    <w:p w14:paraId="3DE0546D" w14:textId="77777777" w:rsidR="009F1D05" w:rsidRPr="009F1D05" w:rsidRDefault="009F1D05" w:rsidP="009F1D05"/>
    <w:sectPr w:rsidR="009F1D05" w:rsidRPr="009F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4851" w14:textId="77777777" w:rsidR="006F7B23" w:rsidRDefault="006F7B23" w:rsidP="00A24C10">
      <w:r>
        <w:separator/>
      </w:r>
    </w:p>
  </w:endnote>
  <w:endnote w:type="continuationSeparator" w:id="0">
    <w:p w14:paraId="17020473" w14:textId="77777777" w:rsidR="006F7B23" w:rsidRDefault="006F7B23" w:rsidP="00A2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7EE8" w14:textId="77777777" w:rsidR="006F7B23" w:rsidRDefault="006F7B23" w:rsidP="00A24C10">
      <w:r>
        <w:separator/>
      </w:r>
    </w:p>
  </w:footnote>
  <w:footnote w:type="continuationSeparator" w:id="0">
    <w:p w14:paraId="39405F1C" w14:textId="77777777" w:rsidR="006F7B23" w:rsidRDefault="006F7B23" w:rsidP="00A2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149"/>
    <w:multiLevelType w:val="hybridMultilevel"/>
    <w:tmpl w:val="903A752C"/>
    <w:lvl w:ilvl="0" w:tplc="FFFFFFFF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7725C"/>
    <w:multiLevelType w:val="hybridMultilevel"/>
    <w:tmpl w:val="6E1CB7B6"/>
    <w:lvl w:ilvl="0" w:tplc="FFFFFFFF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F35AE"/>
    <w:multiLevelType w:val="hybridMultilevel"/>
    <w:tmpl w:val="187A86A8"/>
    <w:lvl w:ilvl="0" w:tplc="FE0E0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D93ADD"/>
    <w:multiLevelType w:val="hybridMultilevel"/>
    <w:tmpl w:val="903A752C"/>
    <w:lvl w:ilvl="0" w:tplc="CC8A56BE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514457">
    <w:abstractNumId w:val="2"/>
  </w:num>
  <w:num w:numId="2" w16cid:durableId="1823036107">
    <w:abstractNumId w:val="3"/>
  </w:num>
  <w:num w:numId="3" w16cid:durableId="1925644757">
    <w:abstractNumId w:val="1"/>
  </w:num>
  <w:num w:numId="4" w16cid:durableId="139816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LewMDU1AdIGZko6SsGpxcWZ+XkgBca1ADXWA2UsAAAA"/>
  </w:docVars>
  <w:rsids>
    <w:rsidRoot w:val="001007BD"/>
    <w:rsid w:val="001007BD"/>
    <w:rsid w:val="0016230F"/>
    <w:rsid w:val="003F708A"/>
    <w:rsid w:val="004755EC"/>
    <w:rsid w:val="0059725E"/>
    <w:rsid w:val="00653CAC"/>
    <w:rsid w:val="006F7B23"/>
    <w:rsid w:val="0077591C"/>
    <w:rsid w:val="009F1D05"/>
    <w:rsid w:val="00A24C10"/>
    <w:rsid w:val="00AD355C"/>
    <w:rsid w:val="00B06A17"/>
    <w:rsid w:val="00EC678F"/>
    <w:rsid w:val="00F028BA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CAF7E"/>
  <w15:chartTrackingRefBased/>
  <w15:docId w15:val="{D4EA2E30-3730-466B-BD61-06E0017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B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07BD"/>
    <w:rPr>
      <w:color w:val="808080"/>
    </w:rPr>
  </w:style>
  <w:style w:type="paragraph" w:styleId="a5">
    <w:name w:val="header"/>
    <w:basedOn w:val="a"/>
    <w:link w:val="a6"/>
    <w:uiPriority w:val="99"/>
    <w:unhideWhenUsed/>
    <w:rsid w:val="00A2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4C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4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w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471AF-2127-43FA-9A61-9214FA81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896</Words>
  <Characters>1830</Characters>
  <Application>Microsoft Office Word</Application>
  <DocSecurity>0</DocSecurity>
  <Lines>91</Lines>
  <Paragraphs>69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Li</dc:creator>
  <cp:keywords/>
  <dc:description/>
  <cp:lastModifiedBy>Xiaolei Li</cp:lastModifiedBy>
  <cp:revision>4</cp:revision>
  <dcterms:created xsi:type="dcterms:W3CDTF">2023-05-13T02:18:00Z</dcterms:created>
  <dcterms:modified xsi:type="dcterms:W3CDTF">2024-04-29T06:47:00Z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7d7e82a9-9cb5-4652-ae7c-ad23fac1b182</vt:lpwstr>
  </property>
</Properties>
</file>