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EAD" w:rsidRPr="00CF1EAD" w:rsidRDefault="00CF1EAD" w:rsidP="00CF1EAD">
      <w:pPr>
        <w:keepNext/>
        <w:keepLines/>
        <w:spacing w:before="240" w:after="0"/>
        <w:outlineLvl w:val="0"/>
        <w:rPr>
          <w:rFonts w:ascii="Arial" w:eastAsia="Times New Roman" w:hAnsi="Arial" w:cs="Times New Roman"/>
          <w:color w:val="2F5496"/>
          <w:sz w:val="32"/>
          <w:szCs w:val="32"/>
        </w:rPr>
      </w:pPr>
      <w:r w:rsidRPr="00CF1EAD">
        <w:rPr>
          <w:rFonts w:ascii="Arial" w:eastAsia="Times New Roman" w:hAnsi="Arial" w:cs="Times New Roman"/>
          <w:color w:val="2F5496"/>
          <w:sz w:val="32"/>
          <w:szCs w:val="32"/>
        </w:rPr>
        <w:t>Konzeption</w:t>
      </w:r>
    </w:p>
    <w:p w:rsidR="00CF1EAD" w:rsidRPr="00CF1EAD" w:rsidRDefault="00CF1EAD" w:rsidP="00CF1EAD">
      <w:pPr>
        <w:keepNext/>
        <w:keepLines/>
        <w:spacing w:before="40" w:after="0"/>
        <w:outlineLvl w:val="1"/>
        <w:rPr>
          <w:rFonts w:ascii="Arial" w:eastAsia="Times New Roman" w:hAnsi="Arial" w:cs="Times New Roman"/>
          <w:color w:val="2F5496"/>
          <w:sz w:val="26"/>
          <w:szCs w:val="26"/>
        </w:rPr>
      </w:pPr>
      <w:r w:rsidRPr="00CF1EAD">
        <w:rPr>
          <w:rFonts w:ascii="Arial" w:eastAsia="Times New Roman" w:hAnsi="Arial" w:cs="Times New Roman"/>
          <w:color w:val="2F5496"/>
          <w:sz w:val="26"/>
          <w:szCs w:val="26"/>
        </w:rPr>
        <w:t>Aufbau der Anwendung</w:t>
      </w:r>
    </w:p>
    <w:p w:rsidR="00CF1EAD" w:rsidRDefault="00CF1EAD" w:rsidP="00CF1EAD">
      <w:pPr>
        <w:jc w:val="both"/>
        <w:rPr>
          <w:rFonts w:ascii="Arial" w:eastAsia="Arial" w:hAnsi="Arial" w:cs="Times New Roman"/>
          <w:sz w:val="24"/>
        </w:rPr>
      </w:pPr>
      <w:r w:rsidRPr="00CF1EAD">
        <w:rPr>
          <w:rFonts w:ascii="Arial" w:eastAsia="Arial" w:hAnsi="Arial" w:cs="Times New Roman"/>
          <w:sz w:val="24"/>
        </w:rPr>
        <w:t xml:space="preserve">Die Anwendung wurde nach dem 5-Schichtenmodell (siehe Kapitel </w:t>
      </w:r>
      <w:proofErr w:type="spellStart"/>
      <w:r w:rsidRPr="00CF1EAD">
        <w:rPr>
          <w:rFonts w:ascii="Arial" w:eastAsia="Arial" w:hAnsi="Arial" w:cs="Times New Roman"/>
          <w:sz w:val="24"/>
        </w:rPr>
        <w:t>x.x</w:t>
      </w:r>
      <w:proofErr w:type="spellEnd"/>
      <w:r w:rsidRPr="00CF1EAD">
        <w:rPr>
          <w:rFonts w:ascii="Arial" w:eastAsia="Arial" w:hAnsi="Arial" w:cs="Times New Roman"/>
          <w:sz w:val="24"/>
        </w:rPr>
        <w:t>) konzipiert. In der Nachfolgenden Abbildung ist die Architektur zu sehen.</w:t>
      </w:r>
    </w:p>
    <w:p w:rsidR="00A3156F" w:rsidRPr="00CF1EAD" w:rsidRDefault="00A3156F" w:rsidP="00CF1EAD">
      <w:pPr>
        <w:jc w:val="both"/>
        <w:rPr>
          <w:rFonts w:ascii="Arial" w:eastAsia="Arial" w:hAnsi="Arial" w:cs="Times New Roman"/>
          <w:sz w:val="24"/>
        </w:rPr>
      </w:pPr>
    </w:p>
    <w:p w:rsidR="00CF1EAD" w:rsidRPr="00CF1EAD" w:rsidRDefault="00CF1EAD" w:rsidP="00CF1EAD">
      <w:pPr>
        <w:jc w:val="center"/>
        <w:rPr>
          <w:rFonts w:ascii="Arial" w:eastAsia="Arial" w:hAnsi="Arial" w:cs="Times New Roman"/>
        </w:rPr>
      </w:pPr>
      <w:r w:rsidRPr="00CF1EAD">
        <w:rPr>
          <w:rFonts w:ascii="Arial" w:eastAsia="Arial" w:hAnsi="Arial" w:cs="Times New Roman"/>
          <w:noProof/>
        </w:rPr>
        <w:drawing>
          <wp:inline distT="0" distB="0" distL="0" distR="0" wp14:anchorId="5EB33C10" wp14:editId="1D141758">
            <wp:extent cx="5727548" cy="339831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767915" cy="3422269"/>
                    </a:xfrm>
                    <a:prstGeom prst="rect">
                      <a:avLst/>
                    </a:prstGeom>
                    <a:noFill/>
                  </pic:spPr>
                </pic:pic>
              </a:graphicData>
            </a:graphic>
          </wp:inline>
        </w:drawing>
      </w:r>
    </w:p>
    <w:p w:rsidR="00CF1EAD" w:rsidRPr="00CF1EAD" w:rsidRDefault="00CF1EAD" w:rsidP="00CF1EAD">
      <w:pPr>
        <w:rPr>
          <w:rFonts w:ascii="Arial" w:eastAsia="Arial" w:hAnsi="Arial" w:cs="Times New Roman"/>
          <w:b/>
          <w:bCs/>
          <w:sz w:val="24"/>
        </w:rPr>
      </w:pPr>
      <w:proofErr w:type="spellStart"/>
      <w:r w:rsidRPr="00CF1EAD">
        <w:rPr>
          <w:rFonts w:ascii="Arial" w:eastAsia="Arial" w:hAnsi="Arial" w:cs="Times New Roman"/>
          <w:b/>
          <w:bCs/>
          <w:sz w:val="24"/>
        </w:rPr>
        <w:t>Resource</w:t>
      </w:r>
      <w:proofErr w:type="spellEnd"/>
      <w:r w:rsidRPr="00CF1EAD">
        <w:rPr>
          <w:rFonts w:ascii="Arial" w:eastAsia="Arial" w:hAnsi="Arial" w:cs="Times New Roman"/>
          <w:b/>
          <w:bCs/>
          <w:sz w:val="24"/>
        </w:rPr>
        <w:t xml:space="preserve"> Tier</w:t>
      </w:r>
    </w:p>
    <w:p w:rsidR="00CF1EAD" w:rsidRPr="00CF1EAD" w:rsidRDefault="00CF1EAD" w:rsidP="00CF1EAD">
      <w:pPr>
        <w:jc w:val="both"/>
        <w:rPr>
          <w:rFonts w:ascii="Arial" w:eastAsia="Arial" w:hAnsi="Arial" w:cs="Times New Roman"/>
          <w:bCs/>
          <w:sz w:val="24"/>
        </w:rPr>
      </w:pPr>
      <w:r w:rsidRPr="00CF1EAD">
        <w:rPr>
          <w:rFonts w:ascii="Arial" w:eastAsia="Arial" w:hAnsi="Arial" w:cs="Times New Roman"/>
          <w:bCs/>
          <w:sz w:val="24"/>
        </w:rPr>
        <w:t>Die Ressourceschicht (</w:t>
      </w:r>
      <w:proofErr w:type="spellStart"/>
      <w:r w:rsidRPr="00CF1EAD">
        <w:rPr>
          <w:rFonts w:ascii="Arial" w:eastAsia="Arial" w:hAnsi="Arial" w:cs="Times New Roman"/>
          <w:bCs/>
          <w:sz w:val="24"/>
        </w:rPr>
        <w:t>Resource</w:t>
      </w:r>
      <w:proofErr w:type="spellEnd"/>
      <w:r w:rsidRPr="00CF1EAD">
        <w:rPr>
          <w:rFonts w:ascii="Arial" w:eastAsia="Arial" w:hAnsi="Arial" w:cs="Times New Roman"/>
          <w:bCs/>
          <w:sz w:val="24"/>
        </w:rPr>
        <w:t xml:space="preserve"> Tier) ist über einen Ressourcenadapter für das </w:t>
      </w:r>
      <w:proofErr w:type="spellStart"/>
      <w:r w:rsidRPr="00CF1EAD">
        <w:rPr>
          <w:rFonts w:ascii="Arial" w:eastAsia="Arial" w:hAnsi="Arial" w:cs="Times New Roman"/>
          <w:bCs/>
          <w:sz w:val="24"/>
        </w:rPr>
        <w:t>Naoqi</w:t>
      </w:r>
      <w:proofErr w:type="spellEnd"/>
      <w:r w:rsidRPr="00CF1EAD">
        <w:rPr>
          <w:rFonts w:ascii="Arial" w:eastAsia="Arial" w:hAnsi="Arial" w:cs="Times New Roman"/>
          <w:bCs/>
          <w:sz w:val="24"/>
        </w:rPr>
        <w:t xml:space="preserve"> Framework integriert. Dieser Adapter realisiert eine DLL-Schnittstelle, über welche Aktionen auf dem </w:t>
      </w:r>
      <w:proofErr w:type="spellStart"/>
      <w:r w:rsidRPr="00CF1EAD">
        <w:rPr>
          <w:rFonts w:ascii="Arial" w:eastAsia="Arial" w:hAnsi="Arial" w:cs="Times New Roman"/>
          <w:bCs/>
          <w:sz w:val="24"/>
        </w:rPr>
        <w:t>Nao</w:t>
      </w:r>
      <w:proofErr w:type="spellEnd"/>
      <w:r w:rsidRPr="00CF1EAD">
        <w:rPr>
          <w:rFonts w:ascii="Arial" w:eastAsia="Arial" w:hAnsi="Arial" w:cs="Times New Roman"/>
          <w:bCs/>
          <w:sz w:val="24"/>
        </w:rPr>
        <w:t xml:space="preserve"> gestartet werden können. Diese sind u.a. Laufen, Gehen oder Sprechen. Über den Adapter wird auch auf die Kamera und das Mikrofon des </w:t>
      </w:r>
      <w:proofErr w:type="spellStart"/>
      <w:r w:rsidRPr="00CF1EAD">
        <w:rPr>
          <w:rFonts w:ascii="Arial" w:eastAsia="Arial" w:hAnsi="Arial" w:cs="Times New Roman"/>
          <w:bCs/>
          <w:sz w:val="24"/>
        </w:rPr>
        <w:t>Nao</w:t>
      </w:r>
      <w:proofErr w:type="spellEnd"/>
      <w:r w:rsidRPr="00CF1EAD">
        <w:rPr>
          <w:rFonts w:ascii="Arial" w:eastAsia="Arial" w:hAnsi="Arial" w:cs="Times New Roman"/>
          <w:bCs/>
          <w:sz w:val="24"/>
        </w:rPr>
        <w:t xml:space="preserve"> zugegriffen.</w:t>
      </w:r>
    </w:p>
    <w:p w:rsidR="00CF1EAD" w:rsidRPr="00CF1EAD" w:rsidRDefault="00CF1EAD" w:rsidP="00CF1EAD">
      <w:pPr>
        <w:spacing w:before="240"/>
        <w:rPr>
          <w:rFonts w:ascii="Arial" w:eastAsia="Arial" w:hAnsi="Arial" w:cs="Times New Roman"/>
          <w:b/>
          <w:bCs/>
          <w:sz w:val="24"/>
        </w:rPr>
      </w:pPr>
      <w:r w:rsidRPr="00CF1EAD">
        <w:rPr>
          <w:rFonts w:ascii="Arial" w:eastAsia="Arial" w:hAnsi="Arial" w:cs="Times New Roman"/>
          <w:b/>
          <w:bCs/>
          <w:sz w:val="24"/>
        </w:rPr>
        <w:t>Integration Tier</w:t>
      </w:r>
    </w:p>
    <w:p w:rsidR="00CF1EAD" w:rsidRPr="00CF1EAD" w:rsidRDefault="00CF1EAD" w:rsidP="00CF1EAD">
      <w:pPr>
        <w:jc w:val="both"/>
        <w:rPr>
          <w:rFonts w:ascii="Arial" w:eastAsia="Arial" w:hAnsi="Arial" w:cs="Times New Roman"/>
          <w:bCs/>
          <w:sz w:val="24"/>
        </w:rPr>
      </w:pPr>
      <w:r w:rsidRPr="00CF1EAD">
        <w:rPr>
          <w:rFonts w:ascii="Arial" w:eastAsia="Arial" w:hAnsi="Arial" w:cs="Times New Roman"/>
          <w:bCs/>
          <w:sz w:val="24"/>
        </w:rPr>
        <w:t>Die Integrationsschicht (Integration Tier) ist für die Kommunikation mit dem Ressourcenadapter zuständig. Dabei soll die Einbindung des Frameworks in Unity sichergestellt werden. Funktionen in dieser Schicht rufen Routinen in der DLL auf und fungieren als Erweiterung von Unity.</w:t>
      </w:r>
    </w:p>
    <w:p w:rsidR="00CF1EAD" w:rsidRPr="00CF1EAD" w:rsidRDefault="00CF1EAD" w:rsidP="00CF1EAD">
      <w:pPr>
        <w:spacing w:before="240"/>
        <w:rPr>
          <w:rFonts w:ascii="Arial" w:eastAsia="Arial" w:hAnsi="Arial" w:cs="Times New Roman"/>
          <w:b/>
          <w:bCs/>
          <w:sz w:val="24"/>
        </w:rPr>
      </w:pPr>
      <w:r w:rsidRPr="00CF1EAD">
        <w:rPr>
          <w:rFonts w:ascii="Arial" w:eastAsia="Arial" w:hAnsi="Arial" w:cs="Times New Roman"/>
          <w:b/>
          <w:bCs/>
          <w:sz w:val="24"/>
        </w:rPr>
        <w:t>Business Tier</w:t>
      </w:r>
    </w:p>
    <w:p w:rsidR="00A66EF5" w:rsidRDefault="00CF1EAD" w:rsidP="00A3156F">
      <w:pPr>
        <w:jc w:val="both"/>
        <w:rPr>
          <w:rFonts w:ascii="Arial" w:eastAsia="Arial" w:hAnsi="Arial" w:cs="Times New Roman"/>
          <w:bCs/>
          <w:sz w:val="24"/>
        </w:rPr>
      </w:pPr>
      <w:r w:rsidRPr="00CF1EAD">
        <w:rPr>
          <w:rFonts w:ascii="Arial" w:eastAsia="Arial" w:hAnsi="Arial" w:cs="Times New Roman"/>
          <w:bCs/>
          <w:sz w:val="24"/>
        </w:rPr>
        <w:t>Die Businesslogik (Business Tier) übernimmt die Datenlogik und Steuerung in Unity. Speziell entwickelte Skripte in dieser Schicht ermöglichen die Interaktion des Benutzers mit der in der Integrationsschicht implementierten Erweiterung von Unity.</w:t>
      </w:r>
    </w:p>
    <w:p w:rsidR="00A3156F" w:rsidRDefault="00A3156F" w:rsidP="00A3156F">
      <w:pPr>
        <w:jc w:val="both"/>
        <w:rPr>
          <w:rFonts w:ascii="Arial" w:eastAsia="Arial" w:hAnsi="Arial" w:cs="Times New Roman"/>
          <w:bCs/>
          <w:sz w:val="24"/>
        </w:rPr>
      </w:pPr>
      <w:r>
        <w:rPr>
          <w:rFonts w:ascii="Arial" w:eastAsia="Arial" w:hAnsi="Arial" w:cs="Times New Roman"/>
          <w:bCs/>
          <w:sz w:val="24"/>
        </w:rPr>
        <w:t xml:space="preserve"> </w:t>
      </w:r>
      <w:r>
        <w:rPr>
          <w:rFonts w:ascii="Arial" w:eastAsia="Arial" w:hAnsi="Arial" w:cs="Times New Roman"/>
          <w:bCs/>
          <w:sz w:val="24"/>
        </w:rPr>
        <w:br w:type="page"/>
      </w:r>
    </w:p>
    <w:p w:rsidR="00CF1EAD" w:rsidRPr="00CF1EAD" w:rsidRDefault="00CF1EAD" w:rsidP="00CF1EAD">
      <w:pPr>
        <w:rPr>
          <w:rFonts w:ascii="Arial" w:eastAsia="Arial" w:hAnsi="Arial" w:cs="Times New Roman"/>
          <w:b/>
          <w:bCs/>
          <w:sz w:val="24"/>
        </w:rPr>
      </w:pPr>
      <w:proofErr w:type="spellStart"/>
      <w:r w:rsidRPr="00CF1EAD">
        <w:rPr>
          <w:rFonts w:ascii="Arial" w:eastAsia="Arial" w:hAnsi="Arial" w:cs="Times New Roman"/>
          <w:b/>
          <w:bCs/>
          <w:sz w:val="24"/>
        </w:rPr>
        <w:lastRenderedPageBreak/>
        <w:t>Presentation</w:t>
      </w:r>
      <w:proofErr w:type="spellEnd"/>
      <w:r w:rsidRPr="00CF1EAD">
        <w:rPr>
          <w:rFonts w:ascii="Arial" w:eastAsia="Arial" w:hAnsi="Arial" w:cs="Times New Roman"/>
          <w:b/>
          <w:bCs/>
          <w:sz w:val="24"/>
        </w:rPr>
        <w:t xml:space="preserve"> Tier</w:t>
      </w:r>
    </w:p>
    <w:p w:rsidR="00CF1EAD" w:rsidRPr="00CF1EAD" w:rsidRDefault="00CF1EAD" w:rsidP="00CF1EAD">
      <w:pPr>
        <w:jc w:val="both"/>
        <w:rPr>
          <w:rFonts w:ascii="Arial" w:eastAsia="Arial" w:hAnsi="Arial" w:cs="Times New Roman"/>
          <w:bCs/>
          <w:sz w:val="24"/>
        </w:rPr>
      </w:pPr>
      <w:r w:rsidRPr="00CF1EAD">
        <w:rPr>
          <w:rFonts w:ascii="Arial" w:eastAsia="Arial" w:hAnsi="Arial" w:cs="Times New Roman"/>
          <w:bCs/>
          <w:sz w:val="24"/>
        </w:rPr>
        <w:t>Die Präsentationsschicht (</w:t>
      </w:r>
      <w:proofErr w:type="spellStart"/>
      <w:r w:rsidRPr="00CF1EAD">
        <w:rPr>
          <w:rFonts w:ascii="Arial" w:eastAsia="Arial" w:hAnsi="Arial" w:cs="Times New Roman"/>
          <w:bCs/>
          <w:sz w:val="24"/>
        </w:rPr>
        <w:t>Presentation</w:t>
      </w:r>
      <w:proofErr w:type="spellEnd"/>
      <w:r w:rsidRPr="00CF1EAD">
        <w:rPr>
          <w:rFonts w:ascii="Arial" w:eastAsia="Arial" w:hAnsi="Arial" w:cs="Times New Roman"/>
          <w:bCs/>
          <w:sz w:val="24"/>
        </w:rPr>
        <w:t xml:space="preserve"> Tier) wird über Unity realisiert und enthält sowohl sämtliche Objekte zur Generierung des Virtuellen Raumes als auch Elemente für die Grafische Benutzeroberfläche (GUI).</w:t>
      </w:r>
    </w:p>
    <w:p w:rsidR="00CF1EAD" w:rsidRPr="00CF1EAD" w:rsidRDefault="00CF1EAD" w:rsidP="00CF1EAD">
      <w:pPr>
        <w:spacing w:before="240"/>
        <w:rPr>
          <w:rFonts w:ascii="Arial" w:eastAsia="Arial" w:hAnsi="Arial" w:cs="Times New Roman"/>
          <w:b/>
          <w:bCs/>
          <w:sz w:val="24"/>
        </w:rPr>
      </w:pPr>
      <w:r w:rsidRPr="00CF1EAD">
        <w:rPr>
          <w:rFonts w:ascii="Arial" w:eastAsia="Arial" w:hAnsi="Arial" w:cs="Times New Roman"/>
          <w:b/>
          <w:bCs/>
          <w:sz w:val="24"/>
        </w:rPr>
        <w:t>Client Tier</w:t>
      </w:r>
    </w:p>
    <w:p w:rsidR="00953B2D" w:rsidRDefault="00CF1EAD" w:rsidP="00953B2D">
      <w:pPr>
        <w:jc w:val="both"/>
        <w:rPr>
          <w:rFonts w:ascii="Arial" w:eastAsia="Arial" w:hAnsi="Arial" w:cs="Times New Roman"/>
          <w:bCs/>
          <w:sz w:val="24"/>
        </w:rPr>
      </w:pPr>
      <w:r w:rsidRPr="00CF1EAD">
        <w:rPr>
          <w:rFonts w:ascii="Arial" w:eastAsia="Arial" w:hAnsi="Arial" w:cs="Times New Roman"/>
          <w:bCs/>
          <w:sz w:val="24"/>
        </w:rPr>
        <w:t>Die Clientschicht (Client Tier) übernimmt die Darstellung der in der Präsentationschicht generierten Oberfläche und wird über die HTC-Vive Brille realisiert.</w:t>
      </w:r>
      <w:r w:rsidR="001762B5">
        <w:rPr>
          <w:rFonts w:ascii="Arial" w:eastAsia="Arial" w:hAnsi="Arial" w:cs="Times New Roman"/>
          <w:bCs/>
          <w:sz w:val="24"/>
        </w:rPr>
        <w:t xml:space="preserve"> Die Verbindung übernimmt das Steam-VR Framework.</w:t>
      </w:r>
    </w:p>
    <w:p w:rsidR="00953B2D" w:rsidRDefault="00953B2D" w:rsidP="00953B2D">
      <w:pPr>
        <w:jc w:val="both"/>
        <w:rPr>
          <w:rFonts w:ascii="Arial" w:eastAsia="Arial" w:hAnsi="Arial" w:cs="Times New Roman"/>
          <w:bCs/>
          <w:sz w:val="24"/>
        </w:rPr>
      </w:pPr>
    </w:p>
    <w:p w:rsidR="00953B2D" w:rsidRDefault="00953B2D" w:rsidP="00953B2D">
      <w:pPr>
        <w:pStyle w:val="berschrift2"/>
        <w:rPr>
          <w:rFonts w:eastAsia="Arial"/>
        </w:rPr>
      </w:pPr>
      <w:r>
        <w:rPr>
          <w:rFonts w:eastAsia="Arial"/>
        </w:rPr>
        <w:t>Konzeption des Virtuellen Raumes</w:t>
      </w:r>
    </w:p>
    <w:p w:rsidR="00953B2D" w:rsidRDefault="00953B2D" w:rsidP="00953B2D">
      <w:pPr>
        <w:rPr>
          <w:sz w:val="24"/>
        </w:rPr>
      </w:pPr>
      <w:r>
        <w:rPr>
          <w:sz w:val="24"/>
        </w:rPr>
        <w:t>Für das Design des Virtuellen Raumes wurden verschiedene Entwürfe entwickelt. Diese werden im folgenden Abschnitt genauer vorgestellt.</w:t>
      </w:r>
    </w:p>
    <w:p w:rsidR="00953B2D" w:rsidRDefault="00953B2D" w:rsidP="00953B2D">
      <w:pPr>
        <w:rPr>
          <w:sz w:val="24"/>
        </w:rPr>
      </w:pPr>
    </w:p>
    <w:p w:rsidR="00953B2D" w:rsidRDefault="00953B2D" w:rsidP="00953B2D">
      <w:pPr>
        <w:rPr>
          <w:rStyle w:val="Fett"/>
          <w:sz w:val="24"/>
        </w:rPr>
      </w:pPr>
      <w:r>
        <w:rPr>
          <w:rStyle w:val="Fett"/>
          <w:sz w:val="24"/>
        </w:rPr>
        <w:t>Head-Display</w:t>
      </w:r>
    </w:p>
    <w:p w:rsidR="00CF1EAD" w:rsidRDefault="00953B2D" w:rsidP="00CF1EAD">
      <w:pPr>
        <w:rPr>
          <w:rFonts w:ascii="Arial" w:eastAsia="Arial" w:hAnsi="Arial" w:cs="Times New Roman"/>
          <w:bCs/>
          <w:sz w:val="24"/>
        </w:rPr>
      </w:pPr>
      <w:r>
        <w:rPr>
          <w:rFonts w:ascii="Arial" w:eastAsia="Arial" w:hAnsi="Arial" w:cs="Times New Roman"/>
          <w:bCs/>
          <w:sz w:val="24"/>
        </w:rPr>
        <w:t>BILD 1</w:t>
      </w:r>
    </w:p>
    <w:p w:rsidR="00182B1C" w:rsidRDefault="001F7289" w:rsidP="00467555">
      <w:pPr>
        <w:jc w:val="both"/>
        <w:rPr>
          <w:rFonts w:ascii="Arial" w:eastAsia="Arial" w:hAnsi="Arial" w:cs="Times New Roman"/>
          <w:bCs/>
          <w:sz w:val="24"/>
        </w:rPr>
      </w:pPr>
      <w:r>
        <w:rPr>
          <w:rFonts w:ascii="Arial" w:eastAsia="Arial" w:hAnsi="Arial" w:cs="Times New Roman"/>
          <w:bCs/>
          <w:sz w:val="24"/>
        </w:rPr>
        <w:t xml:space="preserve">Bei diesem Entwurf wird der virtuelle Raum so dargestellt, als </w:t>
      </w:r>
      <w:r w:rsidR="00683C95">
        <w:rPr>
          <w:rFonts w:ascii="Arial" w:eastAsia="Arial" w:hAnsi="Arial" w:cs="Times New Roman"/>
          <w:bCs/>
          <w:sz w:val="24"/>
        </w:rPr>
        <w:t>befinde sich</w:t>
      </w:r>
      <w:r>
        <w:rPr>
          <w:rFonts w:ascii="Arial" w:eastAsia="Arial" w:hAnsi="Arial" w:cs="Times New Roman"/>
          <w:bCs/>
          <w:sz w:val="24"/>
        </w:rPr>
        <w:t xml:space="preserve"> der Benutzer im Kopf des </w:t>
      </w:r>
      <w:proofErr w:type="spellStart"/>
      <w:r>
        <w:rPr>
          <w:rFonts w:ascii="Arial" w:eastAsia="Arial" w:hAnsi="Arial" w:cs="Times New Roman"/>
          <w:bCs/>
          <w:sz w:val="24"/>
        </w:rPr>
        <w:t>Nao</w:t>
      </w:r>
      <w:proofErr w:type="spellEnd"/>
      <w:r>
        <w:rPr>
          <w:rFonts w:ascii="Arial" w:eastAsia="Arial" w:hAnsi="Arial" w:cs="Times New Roman"/>
          <w:bCs/>
          <w:sz w:val="24"/>
        </w:rPr>
        <w:t xml:space="preserve"> und würde durch seine Augen sehen. Links unten ist ein Abbild des </w:t>
      </w:r>
      <w:proofErr w:type="spellStart"/>
      <w:r>
        <w:rPr>
          <w:rFonts w:ascii="Arial" w:eastAsia="Arial" w:hAnsi="Arial" w:cs="Times New Roman"/>
          <w:bCs/>
          <w:sz w:val="24"/>
        </w:rPr>
        <w:t>Nao</w:t>
      </w:r>
      <w:proofErr w:type="spellEnd"/>
      <w:r>
        <w:rPr>
          <w:rFonts w:ascii="Arial" w:eastAsia="Arial" w:hAnsi="Arial" w:cs="Times New Roman"/>
          <w:bCs/>
          <w:sz w:val="24"/>
        </w:rPr>
        <w:t xml:space="preserve">, das Informationen über die einzelnen Gelenkpositionen darstellen soll. Der Benutzer soll dadurch erkennen können, in welcher Lage sich der </w:t>
      </w:r>
      <w:proofErr w:type="spellStart"/>
      <w:r>
        <w:rPr>
          <w:rFonts w:ascii="Arial" w:eastAsia="Arial" w:hAnsi="Arial" w:cs="Times New Roman"/>
          <w:bCs/>
          <w:sz w:val="24"/>
        </w:rPr>
        <w:t>Nao</w:t>
      </w:r>
      <w:proofErr w:type="spellEnd"/>
      <w:r>
        <w:rPr>
          <w:rFonts w:ascii="Arial" w:eastAsia="Arial" w:hAnsi="Arial" w:cs="Times New Roman"/>
          <w:bCs/>
          <w:sz w:val="24"/>
        </w:rPr>
        <w:t xml:space="preserve"> befindet und welche Aktionen aktuell ausgeführt werden. Rechts oben ist ein Menü für die Steuerung zu sehen. Durch dieses Menü soll der </w:t>
      </w:r>
      <w:proofErr w:type="spellStart"/>
      <w:r>
        <w:rPr>
          <w:rFonts w:ascii="Arial" w:eastAsia="Arial" w:hAnsi="Arial" w:cs="Times New Roman"/>
          <w:bCs/>
          <w:sz w:val="24"/>
        </w:rPr>
        <w:t>Nao</w:t>
      </w:r>
      <w:proofErr w:type="spellEnd"/>
      <w:r>
        <w:rPr>
          <w:rFonts w:ascii="Arial" w:eastAsia="Arial" w:hAnsi="Arial" w:cs="Times New Roman"/>
          <w:bCs/>
          <w:sz w:val="24"/>
        </w:rPr>
        <w:t xml:space="preserve"> bewegt werden können.</w:t>
      </w:r>
    </w:p>
    <w:p w:rsidR="00467555" w:rsidRPr="00467555" w:rsidRDefault="00467555" w:rsidP="00467555">
      <w:pPr>
        <w:jc w:val="both"/>
        <w:rPr>
          <w:rFonts w:ascii="Arial" w:eastAsia="Arial" w:hAnsi="Arial" w:cs="Times New Roman"/>
          <w:bCs/>
          <w:sz w:val="24"/>
        </w:rPr>
      </w:pPr>
    </w:p>
    <w:p w:rsidR="00953B2D" w:rsidRPr="00953B2D" w:rsidRDefault="00953B2D">
      <w:pPr>
        <w:rPr>
          <w:rStyle w:val="Fett"/>
          <w:sz w:val="24"/>
        </w:rPr>
      </w:pPr>
      <w:proofErr w:type="spellStart"/>
      <w:r>
        <w:rPr>
          <w:rStyle w:val="Fett"/>
          <w:sz w:val="24"/>
        </w:rPr>
        <w:t>Nao</w:t>
      </w:r>
      <w:proofErr w:type="spellEnd"/>
      <w:r>
        <w:rPr>
          <w:rStyle w:val="Fett"/>
          <w:sz w:val="24"/>
        </w:rPr>
        <w:t>-Labor</w:t>
      </w:r>
    </w:p>
    <w:p w:rsidR="00953B2D" w:rsidRPr="00467555" w:rsidRDefault="00953B2D">
      <w:pPr>
        <w:rPr>
          <w:sz w:val="24"/>
        </w:rPr>
      </w:pPr>
      <w:r w:rsidRPr="00467555">
        <w:rPr>
          <w:sz w:val="24"/>
        </w:rPr>
        <w:t>BILD 2</w:t>
      </w:r>
    </w:p>
    <w:p w:rsidR="00DD6FBA" w:rsidRPr="00467555" w:rsidRDefault="001F7289" w:rsidP="001F7289">
      <w:pPr>
        <w:jc w:val="both"/>
        <w:rPr>
          <w:sz w:val="24"/>
        </w:rPr>
      </w:pPr>
      <w:r w:rsidRPr="00467555">
        <w:rPr>
          <w:sz w:val="24"/>
        </w:rPr>
        <w:t xml:space="preserve">Bei diesem Entwurf wurde ein Labor entwickelt, in welchem sich der Benutzer aufhält, während er den </w:t>
      </w:r>
      <w:proofErr w:type="spellStart"/>
      <w:r w:rsidRPr="00467555">
        <w:rPr>
          <w:sz w:val="24"/>
        </w:rPr>
        <w:t>Nao</w:t>
      </w:r>
      <w:proofErr w:type="spellEnd"/>
      <w:r w:rsidRPr="00467555">
        <w:rPr>
          <w:sz w:val="24"/>
        </w:rPr>
        <w:t xml:space="preserve"> steuert. In der Mitte des Raums befindet sich ein Tisch. Über ein Menü auf dem Tisch soll der Benutzer Steuerungseingaben an den </w:t>
      </w:r>
      <w:proofErr w:type="spellStart"/>
      <w:r w:rsidRPr="00467555">
        <w:rPr>
          <w:sz w:val="24"/>
        </w:rPr>
        <w:t>Nao</w:t>
      </w:r>
      <w:proofErr w:type="spellEnd"/>
      <w:r w:rsidRPr="00467555">
        <w:rPr>
          <w:sz w:val="24"/>
        </w:rPr>
        <w:t xml:space="preserve"> senden können, um diesen zu bewegen. Neben dem Menü steht ein Modell des </w:t>
      </w:r>
      <w:proofErr w:type="spellStart"/>
      <w:r w:rsidRPr="00467555">
        <w:rPr>
          <w:sz w:val="24"/>
        </w:rPr>
        <w:t>Nao</w:t>
      </w:r>
      <w:proofErr w:type="spellEnd"/>
      <w:r w:rsidRPr="00467555">
        <w:rPr>
          <w:sz w:val="24"/>
        </w:rPr>
        <w:t xml:space="preserve">, welches ein gegenwärtiges Abbild des Roboters darstellt. Dieses soll dem Benutzer ermöglichen die aktuell ausgeführte Aktion und Lage des Roboters zu erkennen. An der Wand hinter dem Tisch befindet sich ein Bildschirm, auf dem die aktuellen Kamerasignale des </w:t>
      </w:r>
      <w:proofErr w:type="spellStart"/>
      <w:r w:rsidRPr="00467555">
        <w:rPr>
          <w:sz w:val="24"/>
        </w:rPr>
        <w:t>Nao</w:t>
      </w:r>
      <w:proofErr w:type="spellEnd"/>
      <w:r w:rsidRPr="00467555">
        <w:rPr>
          <w:sz w:val="24"/>
        </w:rPr>
        <w:t xml:space="preserve"> dargestellt werden. Der Benutzer kann sehen, was der </w:t>
      </w:r>
      <w:proofErr w:type="spellStart"/>
      <w:r w:rsidRPr="00467555">
        <w:rPr>
          <w:sz w:val="24"/>
        </w:rPr>
        <w:t>Nao</w:t>
      </w:r>
      <w:proofErr w:type="spellEnd"/>
      <w:r w:rsidRPr="00467555">
        <w:rPr>
          <w:sz w:val="24"/>
        </w:rPr>
        <w:t xml:space="preserve"> aufzeichnet. Im Virtuellen Raum kann sich der Benutzer durch Teleportation über die Steuerung der HTC Vive bewegen.</w:t>
      </w:r>
    </w:p>
    <w:p w:rsidR="00DD6FBA" w:rsidRPr="00A93FB4" w:rsidRDefault="00DD6FBA">
      <w:pPr>
        <w:rPr>
          <w:rStyle w:val="Fett"/>
          <w:sz w:val="24"/>
          <w:szCs w:val="24"/>
        </w:rPr>
      </w:pPr>
      <w:r w:rsidRPr="00A93FB4">
        <w:rPr>
          <w:rStyle w:val="Fett"/>
          <w:sz w:val="24"/>
          <w:szCs w:val="24"/>
        </w:rPr>
        <w:t>Willkommensbildschirm (Menü)</w:t>
      </w:r>
    </w:p>
    <w:p w:rsidR="00DD6FBA" w:rsidRPr="00A93FB4" w:rsidRDefault="00DD6FBA">
      <w:pPr>
        <w:rPr>
          <w:sz w:val="24"/>
          <w:szCs w:val="24"/>
        </w:rPr>
      </w:pPr>
      <w:r w:rsidRPr="00A93FB4">
        <w:rPr>
          <w:sz w:val="24"/>
          <w:szCs w:val="24"/>
        </w:rPr>
        <w:t>BILD 3</w:t>
      </w:r>
    </w:p>
    <w:p w:rsidR="00DD6FBA" w:rsidRDefault="00A93FB4">
      <w:pPr>
        <w:rPr>
          <w:sz w:val="24"/>
          <w:szCs w:val="24"/>
        </w:rPr>
      </w:pPr>
      <w:r>
        <w:rPr>
          <w:sz w:val="24"/>
          <w:szCs w:val="24"/>
        </w:rPr>
        <w:t>In diesem Entwurf ist ein Hauptmenü</w:t>
      </w:r>
      <w:r w:rsidR="0067046C">
        <w:rPr>
          <w:sz w:val="24"/>
          <w:szCs w:val="24"/>
        </w:rPr>
        <w:t xml:space="preserve"> auf einer einzelnen Plattform</w:t>
      </w:r>
      <w:r>
        <w:rPr>
          <w:sz w:val="24"/>
          <w:szCs w:val="24"/>
        </w:rPr>
        <w:t xml:space="preserve"> zu sehen. Der Virtuelle Raum soll einen Ort zwischen den Welten darstellen</w:t>
      </w:r>
      <w:r w:rsidR="00404110">
        <w:rPr>
          <w:sz w:val="24"/>
          <w:szCs w:val="24"/>
        </w:rPr>
        <w:t xml:space="preserve">, an welchen der Benutzer gebracht wird, wenn er die Anwendung startet. Zu diesem Zeitpunkt wurde </w:t>
      </w:r>
      <w:r w:rsidR="00404110">
        <w:rPr>
          <w:sz w:val="24"/>
          <w:szCs w:val="24"/>
        </w:rPr>
        <w:lastRenderedPageBreak/>
        <w:t xml:space="preserve">noch keine Verbindung mit einem </w:t>
      </w:r>
      <w:proofErr w:type="spellStart"/>
      <w:r w:rsidR="00404110">
        <w:rPr>
          <w:sz w:val="24"/>
          <w:szCs w:val="24"/>
        </w:rPr>
        <w:t>Nao</w:t>
      </w:r>
      <w:proofErr w:type="spellEnd"/>
      <w:r w:rsidR="00404110">
        <w:rPr>
          <w:sz w:val="24"/>
          <w:szCs w:val="24"/>
        </w:rPr>
        <w:t>-Roboter hergestellt</w:t>
      </w:r>
      <w:bookmarkStart w:id="0" w:name="_GoBack"/>
      <w:bookmarkEnd w:id="0"/>
      <w:r>
        <w:rPr>
          <w:sz w:val="24"/>
          <w:szCs w:val="24"/>
        </w:rPr>
        <w:t xml:space="preserve">. Das Menü soll dem Benutzer einen übersichtlicheren Einstieg ermöglichen, da Verbindungsparameter wie z.B. die IP-Adresse eingegeben werden können. Dadurch kann sich der Benutzer mit verschiedenen </w:t>
      </w:r>
      <w:proofErr w:type="spellStart"/>
      <w:r>
        <w:rPr>
          <w:sz w:val="24"/>
          <w:szCs w:val="24"/>
        </w:rPr>
        <w:t>Nao</w:t>
      </w:r>
      <w:proofErr w:type="spellEnd"/>
      <w:r>
        <w:rPr>
          <w:sz w:val="24"/>
          <w:szCs w:val="24"/>
        </w:rPr>
        <w:t>-Robotern verbinden.</w:t>
      </w:r>
    </w:p>
    <w:p w:rsidR="00920552" w:rsidRPr="00A93FB4" w:rsidRDefault="00920552">
      <w:pPr>
        <w:rPr>
          <w:sz w:val="24"/>
          <w:szCs w:val="24"/>
        </w:rPr>
      </w:pPr>
      <w:r>
        <w:rPr>
          <w:sz w:val="24"/>
          <w:szCs w:val="24"/>
        </w:rPr>
        <w:t xml:space="preserve">Über einen Menüantrag wird eine Verbindung zum </w:t>
      </w:r>
      <w:proofErr w:type="spellStart"/>
      <w:r>
        <w:rPr>
          <w:sz w:val="24"/>
          <w:szCs w:val="24"/>
        </w:rPr>
        <w:t>Nao</w:t>
      </w:r>
      <w:proofErr w:type="spellEnd"/>
      <w:r>
        <w:rPr>
          <w:sz w:val="24"/>
          <w:szCs w:val="24"/>
        </w:rPr>
        <w:t xml:space="preserve"> erstellt und der Benutzer wird in einen weiteren Virtuellen Raum für die Telepräsenz teleportiert.</w:t>
      </w:r>
    </w:p>
    <w:sectPr w:rsidR="00920552" w:rsidRPr="00A93FB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148" w:rsidRDefault="00DB0148" w:rsidP="00A93FB4">
      <w:pPr>
        <w:spacing w:after="0" w:line="240" w:lineRule="auto"/>
      </w:pPr>
      <w:r>
        <w:separator/>
      </w:r>
    </w:p>
  </w:endnote>
  <w:endnote w:type="continuationSeparator" w:id="0">
    <w:p w:rsidR="00DB0148" w:rsidRDefault="00DB0148" w:rsidP="00A93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148" w:rsidRDefault="00DB0148" w:rsidP="00A93FB4">
      <w:pPr>
        <w:spacing w:after="0" w:line="240" w:lineRule="auto"/>
      </w:pPr>
      <w:r>
        <w:separator/>
      </w:r>
    </w:p>
  </w:footnote>
  <w:footnote w:type="continuationSeparator" w:id="0">
    <w:p w:rsidR="00DB0148" w:rsidRDefault="00DB0148" w:rsidP="00A93F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EAD"/>
    <w:rsid w:val="000E27BF"/>
    <w:rsid w:val="000E3EE3"/>
    <w:rsid w:val="001762B5"/>
    <w:rsid w:val="00182B1C"/>
    <w:rsid w:val="001D52E5"/>
    <w:rsid w:val="001F7289"/>
    <w:rsid w:val="002D765E"/>
    <w:rsid w:val="00404110"/>
    <w:rsid w:val="00467555"/>
    <w:rsid w:val="00473148"/>
    <w:rsid w:val="0050404B"/>
    <w:rsid w:val="005C560B"/>
    <w:rsid w:val="005E1A59"/>
    <w:rsid w:val="005E541B"/>
    <w:rsid w:val="0067046C"/>
    <w:rsid w:val="00683C95"/>
    <w:rsid w:val="00920552"/>
    <w:rsid w:val="00953B2D"/>
    <w:rsid w:val="00A3156F"/>
    <w:rsid w:val="00A66EF5"/>
    <w:rsid w:val="00A93FB4"/>
    <w:rsid w:val="00B744B0"/>
    <w:rsid w:val="00CF1EAD"/>
    <w:rsid w:val="00D36E7D"/>
    <w:rsid w:val="00D73D7E"/>
    <w:rsid w:val="00DB0148"/>
    <w:rsid w:val="00DD6FBA"/>
    <w:rsid w:val="00E14F8E"/>
    <w:rsid w:val="00E726FD"/>
    <w:rsid w:val="00EE58B0"/>
    <w:rsid w:val="00FC5C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1CD7F"/>
  <w15:chartTrackingRefBased/>
  <w15:docId w15:val="{8B619E0E-B006-4963-BCF5-D8499293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953B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53B2D"/>
    <w:rPr>
      <w:rFonts w:asciiTheme="majorHAnsi" w:eastAsiaTheme="majorEastAsia" w:hAnsiTheme="majorHAnsi" w:cstheme="majorBidi"/>
      <w:color w:val="2F5496" w:themeColor="accent1" w:themeShade="BF"/>
      <w:sz w:val="26"/>
      <w:szCs w:val="26"/>
    </w:rPr>
  </w:style>
  <w:style w:type="character" w:styleId="Fett">
    <w:name w:val="Strong"/>
    <w:basedOn w:val="Absatz-Standardschriftart"/>
    <w:uiPriority w:val="22"/>
    <w:qFormat/>
    <w:rsid w:val="00953B2D"/>
    <w:rPr>
      <w:b/>
      <w:bCs/>
    </w:rPr>
  </w:style>
  <w:style w:type="paragraph" w:styleId="Kopfzeile">
    <w:name w:val="header"/>
    <w:basedOn w:val="Standard"/>
    <w:link w:val="KopfzeileZchn"/>
    <w:uiPriority w:val="99"/>
    <w:unhideWhenUsed/>
    <w:rsid w:val="00A93FB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93FB4"/>
  </w:style>
  <w:style w:type="paragraph" w:styleId="Fuzeile">
    <w:name w:val="footer"/>
    <w:basedOn w:val="Standard"/>
    <w:link w:val="FuzeileZchn"/>
    <w:uiPriority w:val="99"/>
    <w:unhideWhenUsed/>
    <w:rsid w:val="00A93FB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93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503</Words>
  <Characters>3171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Dogis Office</dc:creator>
  <cp:keywords/>
  <dc:description/>
  <cp:lastModifiedBy>Dogis Office</cp:lastModifiedBy>
  <cp:revision>14</cp:revision>
  <dcterms:created xsi:type="dcterms:W3CDTF">2019-03-03T14:19:00Z</dcterms:created>
  <dcterms:modified xsi:type="dcterms:W3CDTF">2019-03-18T09:08:00Z</dcterms:modified>
</cp:coreProperties>
</file>