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Review Dataset Klasifikasi Sampah</w:t>
      </w:r>
    </w:p>
    <w:p>
      <w:r>
        <w:t>Dokumen ini memuat evaluasi komprehensif terkait kumpulan data (dataset) sampah yang telah dikumpulkan sebelum digunakan dalam proses pelatihan model Computer Vision. Laporan ini mencakup kuantitas data, kualitas visual, penemuan anomali, serta kesiapan data.</w:t>
      </w:r>
    </w:p>
    <w:p>
      <w:pPr>
        <w:pStyle w:val="Heading1"/>
      </w:pPr>
      <w:r>
        <w:t>1. Kuantitas dan Distribusi Data</w:t>
      </w:r>
    </w:p>
    <w:p>
      <w:r>
        <w:t>Secara keseluruhan, setelah melalui proses pembersihan (filtering &amp; deduplikasi), dataset akhir yang valid dan siap digunakan berjumlah 30.154 gambar. Gambar-gambar tersebut terbagi ke dalam tiga kelas utama dengan rincian sebagai berikut:</w:t>
      </w:r>
    </w:p>
    <w:p>
      <w:pPr>
        <w:pStyle w:val="ListBullet"/>
      </w:pPr>
      <w:r>
        <w:rPr>
          <w:b/>
        </w:rPr>
        <w:t>Organik</w:t>
      </w:r>
      <w:r>
        <w:t>: 13.744 gambar (45.6%)</w:t>
      </w:r>
    </w:p>
    <w:p>
      <w:pPr>
        <w:pStyle w:val="ListBullet"/>
      </w:pPr>
      <w:r>
        <w:rPr>
          <w:b/>
        </w:rPr>
        <w:t>Recylable (Daur Ulang)</w:t>
      </w:r>
      <w:r>
        <w:t>: 12.944 gambar (42.9%)</w:t>
      </w:r>
    </w:p>
    <w:p>
      <w:pPr>
        <w:pStyle w:val="ListBullet"/>
      </w:pPr>
      <w:r>
        <w:rPr>
          <w:b/>
        </w:rPr>
        <w:t>B3 (Bahan Berbahaya dan Beracun)</w:t>
      </w:r>
      <w:r>
        <w:t>: 3.466 gambar (11.5%)</w:t>
      </w:r>
    </w:p>
    <w:p>
      <w:r>
        <w:t>Tantangan Utama: Terjadi ketidakseimbangan kelas (Class Imbalance) yang sangat signifikan. Kelas B3 sangat minim dibandingkan dengan sampah Organik dan Recylable. Tanpa intervensi, hal ini akan mengakibatkan model menjadi bias dan kesulitan mendeteksi limbah B3. Oleh karena itu, pendekatan pembobotan kelas (Class Weights) dan Oversampling (Augmentasi ekstra untuk kelas B3) diterapkan pada pipeline pelatihan.</w:t>
      </w:r>
    </w:p>
    <w:p>
      <w:pPr>
        <w:pStyle w:val="Heading1"/>
      </w:pPr>
      <w:r>
        <w:t>2. Pembagian Subset Data</w:t>
      </w:r>
    </w:p>
    <w:p>
      <w:r>
        <w:t>Dataset sebesar 30.154 gambar ini tidak digabung menjadi satu, melainkan dipecah secara proporsional (Stratified Split) untuk memastikan rasio kelas tetap seimbang di setiap subset. Pembagiannya adalah:</w:t>
      </w:r>
    </w:p>
    <w:p>
      <w:pPr>
        <w:pStyle w:val="ListBullet"/>
      </w:pPr>
      <w:r>
        <w:rPr>
          <w:b/>
        </w:rPr>
        <w:t>Training Set (70%)</w:t>
      </w:r>
      <w:r>
        <w:t>: 21.107 gambar (Organik: 9.620, Recylable: 9.061, B3: 2.426). Digunakan untuk melatih model.</w:t>
      </w:r>
    </w:p>
    <w:p>
      <w:pPr>
        <w:pStyle w:val="ListBullet"/>
      </w:pPr>
      <w:r>
        <w:rPr>
          <w:b/>
        </w:rPr>
        <w:t>Validation Set (15%)</w:t>
      </w:r>
      <w:r>
        <w:t>: 4.523 gambar (Organik: 2.062, Recylable: 1.941, B3: 520). Digunakan untuk evaluasi berkala per-epoch dan Early Stopping.</w:t>
      </w:r>
    </w:p>
    <w:p>
      <w:pPr>
        <w:pStyle w:val="ListBullet"/>
      </w:pPr>
      <w:r>
        <w:rPr>
          <w:b/>
        </w:rPr>
        <w:t>Testing Set (15%)</w:t>
      </w:r>
      <w:r>
        <w:t>: 4.524 gambar (Organik: 2.062, Recylable: 1.942, B3: 520). Disembunyikan sepenuhnya dari model dan digunakan hanya untuk evaluasi final sesungguhnya.</w:t>
      </w:r>
    </w:p>
    <w:p>
      <w:pPr>
        <w:pStyle w:val="Heading1"/>
      </w:pPr>
      <w:r>
        <w:t>3. Kualitas Data dan Anomali yang Ditemukan</w:t>
      </w:r>
    </w:p>
    <w:p>
      <w:r>
        <w:t>Pada saat dataset mentah dikumpulkan, kualitas data tidak sepenuhnya sempurna. Melalui tahap Exploratory Data Analysis (EDA) dan Data Preprocessing, ditemukan dan diselesaikan beberapa masalah berikut:</w:t>
      </w:r>
    </w:p>
    <w:p>
      <w:pPr>
        <w:pStyle w:val="ListBullet"/>
      </w:pPr>
      <w:r>
        <w:rPr>
          <w:b/>
        </w:rPr>
        <w:t>Duplikasi Gambar</w:t>
      </w:r>
      <w:r>
        <w:t>: Ditemukan 515 gambar yang sama persis (identik secara piksel) namun memiliki nama file berbeda. Data ganda ini berhasil disingkirkan ke folder terpisah agar tidak menyebabkan Data Leakage.</w:t>
      </w:r>
    </w:p>
    <w:p>
      <w:pPr>
        <w:pStyle w:val="ListBullet"/>
      </w:pPr>
      <w:r>
        <w:rPr>
          <w:b/>
        </w:rPr>
        <w:t>Resolusi Ekstrim</w:t>
      </w:r>
      <w:r>
        <w:t>: Beberapa gambar memiliki resolusi yang sangat rendah (&lt; 50x50 piksel), yang akan merusak ekstraksi fitur karena terlihat seperti piksel pecah/noise. Gambar-gambar ini telah dihapus dari antrean pelatihan.</w:t>
      </w:r>
    </w:p>
    <w:p>
      <w:pPr>
        <w:pStyle w:val="ListBullet"/>
      </w:pPr>
      <w:r>
        <w:rPr>
          <w:b/>
        </w:rPr>
        <w:t>Varian Format Warna</w:t>
      </w:r>
      <w:r>
        <w:t>: Beberapa gambar dikumpulkan dalam format Grayscale, RGBA (dengan transparansi), maupun CMYK. Agar kompatibel dengan arsitektur model standar, seluruh data dipaksa (convert) untuk diseragamkan menjadi format 3-Channel RGB.</w:t>
      </w:r>
    </w:p>
    <w:p>
      <w:pPr>
        <w:pStyle w:val="Heading1"/>
      </w:pPr>
      <w:r>
        <w:t>4. Kesimpulan Kesiapan Dataset</w:t>
      </w:r>
    </w:p>
    <w:p>
      <w:r>
        <w:t>Dataset yang telah dikumpulkan secara volume sudah sangat memadai (&gt; 30.000 gambar) untuk melatih model Deep Learning modern. Meski terdapat anomali di awal dan ketimpangan ekstrem pada kelas B3, proses pembersihan (preprocessing lokal) yang telah dilakukan memastikan bahwa dataset akhir berada dalam kondisi sangat bersih (clean), berformat standar, bebas bocor (no leakage), dan siap untuk dieksekusi di fase pelatihan.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