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ACCE6" w14:textId="1E18D7E7" w:rsidR="005C3D6D" w:rsidRPr="006D5EBB" w:rsidRDefault="00CC4349" w:rsidP="005C3D6D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Edge Detection</w:t>
      </w:r>
    </w:p>
    <w:p w14:paraId="0756A4C2" w14:textId="77777777" w:rsidR="005C3D6D" w:rsidRPr="006D5EBB" w:rsidRDefault="005C3D6D" w:rsidP="005C3D6D">
      <w:pPr>
        <w:pStyle w:val="Default"/>
        <w:ind w:left="720"/>
        <w:rPr>
          <w:sz w:val="28"/>
          <w:szCs w:val="28"/>
        </w:rPr>
      </w:pPr>
    </w:p>
    <w:p w14:paraId="0D78B45D" w14:textId="02FE33C6" w:rsidR="00513BEC" w:rsidRDefault="00CC4349" w:rsidP="00CC434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You have already been shown how to implement the Sobel and Laplacian edge detection algorithms using OpenCV.</w:t>
      </w:r>
    </w:p>
    <w:p w14:paraId="6D14E102" w14:textId="64963F8B" w:rsidR="00CC4349" w:rsidRDefault="00CC4349" w:rsidP="00CC434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In this worksheet you are expected to implement the </w:t>
      </w:r>
      <w:r w:rsidRPr="00CC4349">
        <w:rPr>
          <w:rFonts w:ascii="Arial" w:hAnsi="Arial" w:cs="Arial"/>
          <w:b/>
          <w:color w:val="555555"/>
          <w:sz w:val="28"/>
          <w:szCs w:val="28"/>
        </w:rPr>
        <w:t>Sobel</w:t>
      </w:r>
      <w:r>
        <w:rPr>
          <w:rFonts w:ascii="Arial" w:hAnsi="Arial" w:cs="Arial"/>
          <w:color w:val="555555"/>
          <w:sz w:val="28"/>
          <w:szCs w:val="28"/>
        </w:rPr>
        <w:t xml:space="preserve"> and </w:t>
      </w:r>
      <w:r w:rsidRPr="00CC4349">
        <w:rPr>
          <w:rFonts w:ascii="Arial" w:hAnsi="Arial" w:cs="Arial"/>
          <w:b/>
          <w:color w:val="555555"/>
          <w:sz w:val="28"/>
          <w:szCs w:val="28"/>
        </w:rPr>
        <w:t>Laplacian</w:t>
      </w:r>
      <w:r>
        <w:rPr>
          <w:rFonts w:ascii="Arial" w:hAnsi="Arial" w:cs="Arial"/>
          <w:color w:val="555555"/>
          <w:sz w:val="28"/>
          <w:szCs w:val="28"/>
        </w:rPr>
        <w:t xml:space="preserve"> edge detection algorithm </w:t>
      </w:r>
      <w:r w:rsidRPr="006C0D61">
        <w:rPr>
          <w:rFonts w:ascii="Arial" w:hAnsi="Arial" w:cs="Arial"/>
          <w:b/>
          <w:color w:val="555555"/>
          <w:sz w:val="28"/>
          <w:szCs w:val="28"/>
        </w:rPr>
        <w:t>without</w:t>
      </w:r>
      <w:r>
        <w:rPr>
          <w:rFonts w:ascii="Arial" w:hAnsi="Arial" w:cs="Arial"/>
          <w:color w:val="555555"/>
          <w:sz w:val="28"/>
          <w:szCs w:val="28"/>
        </w:rPr>
        <w:t xml:space="preserve"> using the ready built-in </w:t>
      </w:r>
      <w:r w:rsidRPr="00CC4349">
        <w:rPr>
          <w:rFonts w:ascii="Arial" w:hAnsi="Arial" w:cs="Arial"/>
          <w:color w:val="555555"/>
          <w:sz w:val="28"/>
          <w:szCs w:val="28"/>
        </w:rPr>
        <w:t>functions</w:t>
      </w:r>
      <w:r>
        <w:rPr>
          <w:rFonts w:ascii="Arial" w:hAnsi="Arial" w:cs="Arial"/>
          <w:color w:val="555555"/>
          <w:sz w:val="28"/>
          <w:szCs w:val="28"/>
        </w:rPr>
        <w:t xml:space="preserve"> provided by OpenCV (cv2.Sobel and cv2.Laplacian).</w:t>
      </w:r>
    </w:p>
    <w:p w14:paraId="50A75079" w14:textId="1A6108A9" w:rsidR="00CC4349" w:rsidRDefault="00CC4349" w:rsidP="00CC434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You can do this by using:</w:t>
      </w:r>
    </w:p>
    <w:p w14:paraId="3DC71AEF" w14:textId="2F8443A8" w:rsidR="00CC4349" w:rsidRDefault="00CC4349" w:rsidP="00CC4349">
      <w:pPr>
        <w:pStyle w:val="NormalWeb"/>
        <w:numPr>
          <w:ilvl w:val="0"/>
          <w:numId w:val="11"/>
        </w:numPr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Numpy arrays for the kernels</w:t>
      </w:r>
    </w:p>
    <w:p w14:paraId="1FC3C204" w14:textId="7B5C5D2B" w:rsidR="00355DAE" w:rsidRPr="00355DAE" w:rsidRDefault="00CC4349" w:rsidP="00355DAE">
      <w:pPr>
        <w:pStyle w:val="NormalWeb"/>
        <w:numPr>
          <w:ilvl w:val="0"/>
          <w:numId w:val="11"/>
        </w:numPr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OpenCV (to load images, convert to grayscale, and apply the filter/mask</w:t>
      </w:r>
      <w:r w:rsidR="00355DAE">
        <w:rPr>
          <w:rFonts w:ascii="Arial" w:hAnsi="Arial" w:cs="Arial"/>
          <w:color w:val="555555"/>
          <w:sz w:val="28"/>
          <w:szCs w:val="28"/>
        </w:rPr>
        <w:t>)</w:t>
      </w:r>
      <w:bookmarkStart w:id="0" w:name="_GoBack"/>
      <w:bookmarkEnd w:id="0"/>
    </w:p>
    <w:p w14:paraId="3C05C23F" w14:textId="77777777" w:rsidR="00CC4349" w:rsidRDefault="00CC4349" w:rsidP="00CC434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</w:p>
    <w:p w14:paraId="1E923BC6" w14:textId="77777777" w:rsidR="00DC5F02" w:rsidRPr="006D5EBB" w:rsidRDefault="00DC5F02" w:rsidP="00DC5F0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625E401A" w14:textId="77777777" w:rsidR="00252709" w:rsidRPr="006D5EBB" w:rsidRDefault="00252709" w:rsidP="005C3D6D">
      <w:pPr>
        <w:pStyle w:val="Default"/>
        <w:ind w:left="720"/>
        <w:rPr>
          <w:sz w:val="28"/>
          <w:szCs w:val="28"/>
        </w:rPr>
      </w:pPr>
    </w:p>
    <w:sectPr w:rsidR="00252709" w:rsidRPr="006D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56FA2"/>
    <w:multiLevelType w:val="hybridMultilevel"/>
    <w:tmpl w:val="BFFA5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069761D"/>
    <w:multiLevelType w:val="hybridMultilevel"/>
    <w:tmpl w:val="32CC3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682588F"/>
    <w:multiLevelType w:val="hybridMultilevel"/>
    <w:tmpl w:val="0BCE32B6"/>
    <w:lvl w:ilvl="0" w:tplc="60F05F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E728E4"/>
    <w:multiLevelType w:val="hybridMultilevel"/>
    <w:tmpl w:val="D870CADA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6F"/>
    <w:rsid w:val="000B649F"/>
    <w:rsid w:val="000F2FA2"/>
    <w:rsid w:val="00111EAB"/>
    <w:rsid w:val="001B136A"/>
    <w:rsid w:val="001B28E4"/>
    <w:rsid w:val="001B2CDE"/>
    <w:rsid w:val="001B389E"/>
    <w:rsid w:val="001E12D1"/>
    <w:rsid w:val="00246A85"/>
    <w:rsid w:val="00252709"/>
    <w:rsid w:val="002D0CBE"/>
    <w:rsid w:val="002F52DC"/>
    <w:rsid w:val="00336884"/>
    <w:rsid w:val="00346F22"/>
    <w:rsid w:val="0035083C"/>
    <w:rsid w:val="00355DAE"/>
    <w:rsid w:val="003E2EB8"/>
    <w:rsid w:val="003F79BF"/>
    <w:rsid w:val="0042715A"/>
    <w:rsid w:val="00451C60"/>
    <w:rsid w:val="00495D8C"/>
    <w:rsid w:val="004C7699"/>
    <w:rsid w:val="00513BEC"/>
    <w:rsid w:val="00521B6F"/>
    <w:rsid w:val="00563B26"/>
    <w:rsid w:val="00574639"/>
    <w:rsid w:val="005B5130"/>
    <w:rsid w:val="005C3D6D"/>
    <w:rsid w:val="005F551F"/>
    <w:rsid w:val="006937D5"/>
    <w:rsid w:val="006C0D61"/>
    <w:rsid w:val="006D5EBB"/>
    <w:rsid w:val="006D77E2"/>
    <w:rsid w:val="0070047B"/>
    <w:rsid w:val="00704C3C"/>
    <w:rsid w:val="00757AB2"/>
    <w:rsid w:val="00793AA3"/>
    <w:rsid w:val="00864B0D"/>
    <w:rsid w:val="0096640E"/>
    <w:rsid w:val="00A05B00"/>
    <w:rsid w:val="00A313DB"/>
    <w:rsid w:val="00A4206E"/>
    <w:rsid w:val="00A66953"/>
    <w:rsid w:val="00A9500D"/>
    <w:rsid w:val="00AE0F8F"/>
    <w:rsid w:val="00AF527B"/>
    <w:rsid w:val="00B13B1E"/>
    <w:rsid w:val="00BD1FDE"/>
    <w:rsid w:val="00BF11DD"/>
    <w:rsid w:val="00C06A35"/>
    <w:rsid w:val="00CC4349"/>
    <w:rsid w:val="00D26898"/>
    <w:rsid w:val="00D664DC"/>
    <w:rsid w:val="00DC5F02"/>
    <w:rsid w:val="00DD084D"/>
    <w:rsid w:val="00E620DD"/>
    <w:rsid w:val="00E835B8"/>
    <w:rsid w:val="00F27493"/>
    <w:rsid w:val="00F407CC"/>
    <w:rsid w:val="00F46E86"/>
    <w:rsid w:val="00F50D60"/>
    <w:rsid w:val="00F5374D"/>
    <w:rsid w:val="00F80231"/>
    <w:rsid w:val="00FD5EEF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  <w:style w:type="paragraph" w:styleId="NormalWeb">
    <w:name w:val="Normal (Web)"/>
    <w:basedOn w:val="Normal"/>
    <w:uiPriority w:val="99"/>
    <w:unhideWhenUsed/>
    <w:rsid w:val="0025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1" ma:contentTypeDescription="Create a new document." ma:contentTypeScope="" ma:versionID="92246fb20b5b5e5adaa289d3021b9290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999dd062361cb5503a1ba6ce638f1216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CBEA2-6FD2-4CC4-B426-56253326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Elaine Farrugia</cp:lastModifiedBy>
  <cp:revision>65</cp:revision>
  <dcterms:created xsi:type="dcterms:W3CDTF">2019-09-25T17:41:00Z</dcterms:created>
  <dcterms:modified xsi:type="dcterms:W3CDTF">2020-10-13T00:06:00Z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