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6D96" w14:textId="77777777" w:rsidR="00C871E5" w:rsidRDefault="00C871E5">
      <w:pPr>
        <w:spacing w:after="800"/>
      </w:pPr>
    </w:p>
    <w:p w14:paraId="58CCEDEE" w14:textId="77777777" w:rsidR="00C871E5" w:rsidRDefault="00000000">
      <w:pPr>
        <w:jc w:val="center"/>
      </w:pPr>
      <w:r>
        <w:rPr>
          <w:rFonts w:ascii="Arial" w:eastAsia="Arial" w:hAnsi="Arial" w:cs="Arial"/>
          <w:b/>
          <w:bCs/>
          <w:color w:val="1F3864"/>
          <w:sz w:val="60"/>
          <w:szCs w:val="60"/>
        </w:rPr>
        <w:t>RAPPORT D'ANALYSE</w:t>
      </w:r>
    </w:p>
    <w:p w14:paraId="48D0A684" w14:textId="77777777" w:rsidR="00C871E5" w:rsidRDefault="00000000">
      <w:pPr>
        <w:spacing w:after="300"/>
        <w:jc w:val="center"/>
      </w:pPr>
      <w:r>
        <w:rPr>
          <w:rFonts w:ascii="Arial" w:eastAsia="Arial" w:hAnsi="Arial" w:cs="Arial"/>
          <w:b/>
          <w:bCs/>
          <w:color w:val="1F3864"/>
          <w:sz w:val="60"/>
          <w:szCs w:val="60"/>
        </w:rPr>
        <w:t>DES BESOINS MÉTIERS</w:t>
      </w:r>
    </w:p>
    <w:p w14:paraId="0790F4BE" w14:textId="77777777" w:rsidR="00C871E5" w:rsidRDefault="00000000">
      <w:pPr>
        <w:pBdr>
          <w:bottom w:val="single" w:sz="8" w:space="0" w:color="2E75B6"/>
        </w:pBdr>
        <w:spacing w:after="500"/>
        <w:jc w:val="center"/>
      </w:pPr>
      <w:r>
        <w:rPr>
          <w:rFonts w:ascii="Arial" w:eastAsia="Arial" w:hAnsi="Arial" w:cs="Arial"/>
          <w:b/>
          <w:bCs/>
          <w:color w:val="2E75B6"/>
          <w:sz w:val="34"/>
          <w:szCs w:val="34"/>
        </w:rPr>
        <w:t xml:space="preserve">Client : </w:t>
      </w:r>
      <w:proofErr w:type="spellStart"/>
      <w:r>
        <w:rPr>
          <w:rFonts w:ascii="Arial" w:eastAsia="Arial" w:hAnsi="Arial" w:cs="Arial"/>
          <w:b/>
          <w:bCs/>
          <w:color w:val="2E75B6"/>
          <w:sz w:val="34"/>
          <w:szCs w:val="34"/>
        </w:rPr>
        <w:t>Aéroworld</w:t>
      </w:r>
      <w:proofErr w:type="spellEnd"/>
      <w:r>
        <w:rPr>
          <w:rFonts w:ascii="Arial" w:eastAsia="Arial" w:hAnsi="Arial" w:cs="Arial"/>
          <w:b/>
          <w:bCs/>
          <w:color w:val="2E75B6"/>
          <w:sz w:val="34"/>
          <w:szCs w:val="34"/>
        </w:rPr>
        <w:t xml:space="preserve"> Corporation</w:t>
      </w:r>
    </w:p>
    <w:p w14:paraId="5F09C7E1" w14:textId="4A9F3DE7" w:rsidR="00C871E5" w:rsidRDefault="00000000">
      <w:pPr>
        <w:spacing w:after="200"/>
        <w:jc w:val="center"/>
      </w:pPr>
      <w:r>
        <w:rPr>
          <w:rFonts w:ascii="Arial" w:eastAsia="Arial" w:hAnsi="Arial" w:cs="Arial"/>
          <w:color w:val="555555"/>
          <w:sz w:val="24"/>
          <w:szCs w:val="24"/>
        </w:rPr>
        <w:t>Projet Portfolio</w:t>
      </w:r>
      <w:r w:rsidR="00071A66">
        <w:rPr>
          <w:rFonts w:ascii="Arial" w:eastAsia="Arial" w:hAnsi="Arial" w:cs="Arial"/>
          <w:color w:val="555555"/>
          <w:sz w:val="24"/>
          <w:szCs w:val="24"/>
        </w:rPr>
        <w:t xml:space="preserve"> : </w:t>
      </w:r>
      <w:r>
        <w:rPr>
          <w:rFonts w:ascii="Arial" w:eastAsia="Arial" w:hAnsi="Arial" w:cs="Arial"/>
          <w:color w:val="555555"/>
          <w:sz w:val="24"/>
          <w:szCs w:val="24"/>
        </w:rPr>
        <w:t xml:space="preserve">Recrutement Chef de Projet Data </w:t>
      </w:r>
      <w:proofErr w:type="spellStart"/>
      <w:r>
        <w:rPr>
          <w:rFonts w:ascii="Arial" w:eastAsia="Arial" w:hAnsi="Arial" w:cs="Arial"/>
          <w:color w:val="555555"/>
          <w:sz w:val="24"/>
          <w:szCs w:val="24"/>
        </w:rPr>
        <w:t>Analyst</w:t>
      </w:r>
      <w:proofErr w:type="spellEnd"/>
    </w:p>
    <w:p w14:paraId="1545FF0C" w14:textId="196446CB" w:rsidR="00C871E5" w:rsidRDefault="00000000">
      <w:pPr>
        <w:spacing w:after="100"/>
        <w:jc w:val="center"/>
      </w:pPr>
      <w:r>
        <w:rPr>
          <w:rFonts w:ascii="Arial" w:eastAsia="Arial" w:hAnsi="Arial" w:cs="Arial"/>
          <w:sz w:val="22"/>
          <w:szCs w:val="22"/>
        </w:rPr>
        <w:t xml:space="preserve">Rédigé par : </w:t>
      </w:r>
      <w:proofErr w:type="spellStart"/>
      <w:r w:rsidR="00071A66" w:rsidRPr="00071A66">
        <w:rPr>
          <w:rFonts w:ascii="Arial" w:eastAsia="Arial" w:hAnsi="Arial" w:cs="Arial"/>
          <w:sz w:val="22"/>
          <w:szCs w:val="22"/>
        </w:rPr>
        <w:t>Nzeutom</w:t>
      </w:r>
      <w:proofErr w:type="spellEnd"/>
      <w:r w:rsidR="00071A66" w:rsidRPr="00071A66">
        <w:rPr>
          <w:rFonts w:ascii="Arial" w:eastAsia="Arial" w:hAnsi="Arial" w:cs="Arial"/>
          <w:sz w:val="22"/>
          <w:szCs w:val="22"/>
        </w:rPr>
        <w:t xml:space="preserve"> Lucien</w:t>
      </w:r>
    </w:p>
    <w:p w14:paraId="39562FF3" w14:textId="7C0BA83C" w:rsidR="00C871E5" w:rsidRDefault="00000000">
      <w:pPr>
        <w:jc w:val="center"/>
      </w:pPr>
      <w:r>
        <w:rPr>
          <w:rFonts w:ascii="Arial" w:eastAsia="Arial" w:hAnsi="Arial" w:cs="Arial"/>
          <w:sz w:val="22"/>
          <w:szCs w:val="22"/>
        </w:rPr>
        <w:t>2026</w:t>
      </w:r>
    </w:p>
    <w:p w14:paraId="3A7A46C8" w14:textId="77777777" w:rsidR="00C871E5" w:rsidRDefault="00000000">
      <w:r>
        <w:br w:type="page"/>
      </w:r>
    </w:p>
    <w:p w14:paraId="7FFA47C2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lastRenderedPageBreak/>
        <w:t>1. Contexte et Présentation du Client</w:t>
      </w:r>
    </w:p>
    <w:p w14:paraId="3F9FED44" w14:textId="77777777" w:rsidR="00C871E5" w:rsidRDefault="00000000">
      <w:pPr>
        <w:spacing w:after="12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Aéroworld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est un leader mondial de l'industrie aéronautique, fondée il y a plus de 50 ans en France. Présente dans de nombreux pays, l'entreprise emploie des milliers de collaborateurs et couvre l'ensemble du cycle de vie des aéronefs : conception, développement, fabrication et maintenance d'avions commerciaux, de transport et d'hélicoptères.</w:t>
      </w:r>
    </w:p>
    <w:p w14:paraId="755E130E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Dans le cadre de son développement stratégique, </w:t>
      </w:r>
      <w:proofErr w:type="spellStart"/>
      <w:r>
        <w:rPr>
          <w:rFonts w:ascii="Arial" w:eastAsia="Arial" w:hAnsi="Arial" w:cs="Arial"/>
          <w:sz w:val="22"/>
          <w:szCs w:val="22"/>
        </w:rPr>
        <w:t>Aéroworld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fait face à une problématique croissante de gestion de la data à grande échelle. Elle génère quotidiennement des volumes massifs de données issues de sources hétérogènes : capteurs embarqués, opérations en temps réel, systèmes de maintenance, données clients, essais en vol. La transformation de ces données en informations stratégiques exploitables constitue un enjeu majeur de compétitivité.</w:t>
      </w:r>
    </w:p>
    <w:p w14:paraId="350DF99F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1.1 Enjeux stratégiques identifiés</w:t>
      </w:r>
    </w:p>
    <w:p w14:paraId="742E143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Amélioration de la conception des aéronefs grâce à l'analyse des données de vol et de simulation</w:t>
      </w:r>
    </w:p>
    <w:p w14:paraId="26CA5873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Optimisation des performances opérationnelles et réduction des coûts de fonctionnement</w:t>
      </w:r>
    </w:p>
    <w:p w14:paraId="3BAFFEEE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Maintenance prédictive pour anticiper les pannes et garantir la sécurité des vols</w:t>
      </w:r>
    </w:p>
    <w:p w14:paraId="69D3D16A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Sécurisation des données sensibles : plans de conception, données opérationnelles, données clients</w:t>
      </w:r>
    </w:p>
    <w:p w14:paraId="7E15D15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Intégration et interopérabilité entre les différents départements, systèmes et pays</w:t>
      </w:r>
    </w:p>
    <w:p w14:paraId="260D87F2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Mise en conformité réglementaire (RGPD, normes EASA/FAA)</w:t>
      </w:r>
    </w:p>
    <w:p w14:paraId="70251A5D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2. Identification et Analyse des Besoins Métiers</w:t>
      </w:r>
    </w:p>
    <w:p w14:paraId="5A715E9D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Suite à l'analyse approfondie du cahier des charges transmis par </w:t>
      </w:r>
      <w:proofErr w:type="spellStart"/>
      <w:r>
        <w:rPr>
          <w:rFonts w:ascii="Arial" w:eastAsia="Arial" w:hAnsi="Arial" w:cs="Arial"/>
          <w:sz w:val="22"/>
          <w:szCs w:val="22"/>
        </w:rPr>
        <w:t>Aéroworld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à une phase de questionnement des besoins exprimés (posture conseil), j'ai identifié et structuré les besoins métiers suivants, organisés par domaine fonctionnel.</w:t>
      </w:r>
    </w:p>
    <w:p w14:paraId="4A479E8D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2.1 Synthèse des besoins par domaine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638"/>
      </w:tblGrid>
      <w:tr w:rsidR="00C871E5" w14:paraId="068764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A682E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Domaine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8834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Besoin exprimé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DE0C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Besoin réel (analyse conseil)</w:t>
            </w:r>
          </w:p>
        </w:tc>
      </w:tr>
      <w:tr w:rsidR="00C871E5" w14:paraId="155F3F6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E8D1" w14:textId="77777777" w:rsidR="00C871E5" w:rsidRDefault="00000000">
            <w:r>
              <w:rPr>
                <w:rFonts w:ascii="Arial" w:eastAsia="Arial" w:hAnsi="Arial" w:cs="Arial"/>
              </w:rPr>
              <w:t>Infrastructure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264EF" w14:textId="77777777" w:rsidR="00C871E5" w:rsidRDefault="00000000">
            <w:r>
              <w:rPr>
                <w:rFonts w:ascii="Arial" w:eastAsia="Arial" w:hAnsi="Arial" w:cs="Arial"/>
              </w:rPr>
              <w:t>Stocker et centraliser les données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6D17A" w14:textId="77777777" w:rsidR="00C871E5" w:rsidRDefault="00000000">
            <w:r>
              <w:rPr>
                <w:rFonts w:ascii="Arial" w:eastAsia="Arial" w:hAnsi="Arial" w:cs="Arial"/>
              </w:rPr>
              <w:t>Data Lake cloud scalable avec gouvernance, pipelines ETL/ELT, traitement batch et temps réel</w:t>
            </w:r>
          </w:p>
        </w:tc>
      </w:tr>
      <w:tr w:rsidR="00C871E5" w14:paraId="53935F0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965C" w14:textId="77777777" w:rsidR="00C871E5" w:rsidRDefault="00000000">
            <w:r>
              <w:rPr>
                <w:rFonts w:ascii="Arial" w:eastAsia="Arial" w:hAnsi="Arial" w:cs="Arial"/>
              </w:rPr>
              <w:t xml:space="preserve">Visualisation &amp; </w:t>
            </w:r>
            <w:proofErr w:type="spellStart"/>
            <w:r>
              <w:rPr>
                <w:rFonts w:ascii="Arial" w:eastAsia="Arial" w:hAnsi="Arial" w:cs="Arial"/>
              </w:rPr>
              <w:t>Reporting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FA86" w14:textId="77777777" w:rsidR="00C871E5" w:rsidRDefault="00000000">
            <w:r>
              <w:rPr>
                <w:rFonts w:ascii="Arial" w:eastAsia="Arial" w:hAnsi="Arial" w:cs="Arial"/>
              </w:rPr>
              <w:t>Avoir des tableaux de bord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BBBE1" w14:textId="77777777" w:rsidR="00C871E5" w:rsidRDefault="00000000"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  <w:r>
              <w:rPr>
                <w:rFonts w:ascii="Arial" w:eastAsia="Arial" w:hAnsi="Arial" w:cs="Arial"/>
              </w:rPr>
              <w:t xml:space="preserve"> interactifs (Power BI/Tableau) avec KPIs définis en co-construction avec les métiers</w:t>
            </w:r>
          </w:p>
        </w:tc>
      </w:tr>
      <w:tr w:rsidR="00C871E5" w14:paraId="5782EE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960" w14:textId="77777777" w:rsidR="00C871E5" w:rsidRDefault="00000000">
            <w:r>
              <w:rPr>
                <w:rFonts w:ascii="Arial" w:eastAsia="Arial" w:hAnsi="Arial" w:cs="Arial"/>
              </w:rPr>
              <w:t>Sécurité des données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7610" w14:textId="77777777" w:rsidR="00C871E5" w:rsidRDefault="00000000">
            <w:r>
              <w:rPr>
                <w:rFonts w:ascii="Arial" w:eastAsia="Arial" w:hAnsi="Arial" w:cs="Arial"/>
              </w:rPr>
              <w:t>Protéger les données sensibles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03A6" w14:textId="77777777" w:rsidR="00C871E5" w:rsidRDefault="00000000">
            <w:r>
              <w:rPr>
                <w:rFonts w:ascii="Arial" w:eastAsia="Arial" w:hAnsi="Arial" w:cs="Arial"/>
              </w:rPr>
              <w:t>Politique de sécurité globale : RBAC, chiffrement, audit trail, plan de continuité</w:t>
            </w:r>
          </w:p>
        </w:tc>
      </w:tr>
      <w:tr w:rsidR="00C871E5" w14:paraId="6F2D5C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97EF" w14:textId="77777777" w:rsidR="00C871E5" w:rsidRDefault="00000000">
            <w:r>
              <w:rPr>
                <w:rFonts w:ascii="Arial" w:eastAsia="Arial" w:hAnsi="Arial" w:cs="Arial"/>
              </w:rPr>
              <w:t>Maintenance prédictive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69181" w14:textId="77777777" w:rsidR="00C871E5" w:rsidRDefault="00000000">
            <w:r>
              <w:rPr>
                <w:rFonts w:ascii="Arial" w:eastAsia="Arial" w:hAnsi="Arial" w:cs="Arial"/>
              </w:rPr>
              <w:t>Réduire les pannes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C7FF" w14:textId="77777777" w:rsidR="00C871E5" w:rsidRDefault="00000000">
            <w:r>
              <w:rPr>
                <w:rFonts w:ascii="Arial" w:eastAsia="Arial" w:hAnsi="Arial" w:cs="Arial"/>
              </w:rPr>
              <w:t>Modèles ML supervisés sur données capteurs + boucle de rétroaction opérationnelle</w:t>
            </w:r>
          </w:p>
        </w:tc>
      </w:tr>
      <w:tr w:rsidR="00C871E5" w14:paraId="51FDA2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27F5" w14:textId="77777777" w:rsidR="00C871E5" w:rsidRDefault="00000000">
            <w:r>
              <w:rPr>
                <w:rFonts w:ascii="Arial" w:eastAsia="Arial" w:hAnsi="Arial" w:cs="Arial"/>
              </w:rPr>
              <w:t>Formation des équipes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C0F0" w14:textId="77777777" w:rsidR="00C871E5" w:rsidRDefault="00000000">
            <w:r>
              <w:rPr>
                <w:rFonts w:ascii="Arial" w:eastAsia="Arial" w:hAnsi="Arial" w:cs="Arial"/>
              </w:rPr>
              <w:t>Former les utilisateurs aux outils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9659" w14:textId="77777777" w:rsidR="00C871E5" w:rsidRDefault="00000000">
            <w:r>
              <w:rPr>
                <w:rFonts w:ascii="Arial" w:eastAsia="Arial" w:hAnsi="Arial" w:cs="Arial"/>
              </w:rPr>
              <w:t>Stratégie de change management + formation progressive par profil (technique / métier)</w:t>
            </w:r>
          </w:p>
        </w:tc>
      </w:tr>
      <w:tr w:rsidR="00C871E5" w14:paraId="6B3AEA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F49C" w14:textId="77777777" w:rsidR="00C871E5" w:rsidRDefault="00000000">
            <w:r>
              <w:rPr>
                <w:rFonts w:ascii="Arial" w:eastAsia="Arial" w:hAnsi="Arial" w:cs="Arial"/>
              </w:rPr>
              <w:t>Documentation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C723" w14:textId="77777777" w:rsidR="00C871E5" w:rsidRDefault="00000000">
            <w:r>
              <w:rPr>
                <w:rFonts w:ascii="Arial" w:eastAsia="Arial" w:hAnsi="Arial" w:cs="Arial"/>
              </w:rPr>
              <w:t>Documenter les processus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419D" w14:textId="77777777" w:rsidR="00C871E5" w:rsidRDefault="00000000">
            <w:r>
              <w:rPr>
                <w:rFonts w:ascii="Arial" w:eastAsia="Arial" w:hAnsi="Arial" w:cs="Arial"/>
              </w:rPr>
              <w:t>Référentiel documentaire centralisé avec versioning et procédures standardisées</w:t>
            </w:r>
          </w:p>
        </w:tc>
      </w:tr>
    </w:tbl>
    <w:p w14:paraId="4E502CE5" w14:textId="77777777" w:rsidR="00C871E5" w:rsidRDefault="00C871E5">
      <w:pPr>
        <w:spacing w:after="200"/>
      </w:pPr>
    </w:p>
    <w:p w14:paraId="74D73184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2.2 Analyse des parties prenantes</w:t>
      </w:r>
    </w:p>
    <w:p w14:paraId="7E939D78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L'identification précise des parties prenantes et de leurs attentes est essentielle pour définir des solutions adaptées et obtenir l'adhésion de l'organisation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3038"/>
      </w:tblGrid>
      <w:tr w:rsidR="00C871E5" w14:paraId="2570A6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030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Partie prenante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DAF7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Attentes principales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F8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Niveau d'implication</w:t>
            </w:r>
          </w:p>
        </w:tc>
      </w:tr>
      <w:tr w:rsidR="00C871E5" w14:paraId="3A474F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4D00" w14:textId="77777777" w:rsidR="00C871E5" w:rsidRDefault="00000000">
            <w:r>
              <w:rPr>
                <w:rFonts w:ascii="Arial" w:eastAsia="Arial" w:hAnsi="Arial" w:cs="Arial"/>
              </w:rPr>
              <w:t>Direction Générale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F216" w14:textId="77777777" w:rsidR="00C871E5" w:rsidRDefault="00000000">
            <w:r>
              <w:rPr>
                <w:rFonts w:ascii="Arial" w:eastAsia="Arial" w:hAnsi="Arial" w:cs="Arial"/>
              </w:rPr>
              <w:t>Vision synthétique via KPIs exécutifs, ROI des projets data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0FDD9" w14:textId="6F30F0D8" w:rsidR="00C871E5" w:rsidRDefault="00000000">
            <w:r>
              <w:rPr>
                <w:rFonts w:ascii="Arial" w:eastAsia="Arial" w:hAnsi="Arial" w:cs="Arial"/>
              </w:rPr>
              <w:t>Décisionnel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Élevé</w:t>
            </w:r>
          </w:p>
        </w:tc>
      </w:tr>
      <w:tr w:rsidR="00C871E5" w14:paraId="64A7F0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F680" w14:textId="77777777" w:rsidR="00C871E5" w:rsidRDefault="00000000">
            <w:r>
              <w:rPr>
                <w:rFonts w:ascii="Arial" w:eastAsia="Arial" w:hAnsi="Arial" w:cs="Arial"/>
              </w:rPr>
              <w:t>Équipes Maintenance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81D7" w14:textId="77777777" w:rsidR="00C871E5" w:rsidRDefault="00000000">
            <w:r>
              <w:rPr>
                <w:rFonts w:ascii="Arial" w:eastAsia="Arial" w:hAnsi="Arial" w:cs="Arial"/>
              </w:rPr>
              <w:t>Accès aux données de prédiction de pannes en temps réel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3D9D0" w14:textId="4A6CF7D3" w:rsidR="00C871E5" w:rsidRDefault="00000000">
            <w:r>
              <w:rPr>
                <w:rFonts w:ascii="Arial" w:eastAsia="Arial" w:hAnsi="Arial" w:cs="Arial"/>
              </w:rPr>
              <w:t>Opérationnel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Très élevé</w:t>
            </w:r>
          </w:p>
        </w:tc>
      </w:tr>
      <w:tr w:rsidR="00C871E5" w14:paraId="7A302F6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2DB8" w14:textId="77777777" w:rsidR="00C871E5" w:rsidRDefault="00000000">
            <w:r>
              <w:rPr>
                <w:rFonts w:ascii="Arial" w:eastAsia="Arial" w:hAnsi="Arial" w:cs="Arial"/>
              </w:rPr>
              <w:t>Équipes R&amp;D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9D26" w14:textId="77777777" w:rsidR="00C871E5" w:rsidRDefault="00000000">
            <w:r>
              <w:rPr>
                <w:rFonts w:ascii="Arial" w:eastAsia="Arial" w:hAnsi="Arial" w:cs="Arial"/>
              </w:rPr>
              <w:t>Outils d'analyse avancée pour améliorer la conception des aéronefs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8237" w14:textId="00779804" w:rsidR="00C871E5" w:rsidRDefault="00000000">
            <w:r>
              <w:rPr>
                <w:rFonts w:ascii="Arial" w:eastAsia="Arial" w:hAnsi="Arial" w:cs="Arial"/>
              </w:rPr>
              <w:t>Opérationnel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 xml:space="preserve"> Élevé</w:t>
            </w:r>
          </w:p>
        </w:tc>
      </w:tr>
      <w:tr w:rsidR="00C871E5" w14:paraId="66A647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5253" w14:textId="77777777" w:rsidR="00C871E5" w:rsidRDefault="00000000">
            <w:r>
              <w:rPr>
                <w:rFonts w:ascii="Arial" w:eastAsia="Arial" w:hAnsi="Arial" w:cs="Arial"/>
              </w:rPr>
              <w:t>DSI / Équipe IT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0767" w14:textId="77777777" w:rsidR="00C871E5" w:rsidRDefault="00000000">
            <w:r>
              <w:rPr>
                <w:rFonts w:ascii="Arial" w:eastAsia="Arial" w:hAnsi="Arial" w:cs="Arial"/>
              </w:rPr>
              <w:t>Sécurité, scalabilité, intégration des systèmes, maintenance technique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EAC" w14:textId="5A2CBDC5" w:rsidR="00C871E5" w:rsidRDefault="00000000">
            <w:r>
              <w:rPr>
                <w:rFonts w:ascii="Arial" w:eastAsia="Arial" w:hAnsi="Arial" w:cs="Arial"/>
              </w:rPr>
              <w:t xml:space="preserve">Support </w:t>
            </w:r>
            <w:r w:rsidR="00071A66">
              <w:rPr>
                <w:rFonts w:ascii="Arial" w:eastAsia="Arial" w:hAnsi="Arial" w:cs="Arial"/>
              </w:rPr>
              <w:t>:</w:t>
            </w:r>
            <w:r>
              <w:rPr>
                <w:rFonts w:ascii="Arial" w:eastAsia="Arial" w:hAnsi="Arial" w:cs="Arial"/>
              </w:rPr>
              <w:t>Très élevé</w:t>
            </w:r>
          </w:p>
        </w:tc>
      </w:tr>
      <w:tr w:rsidR="00C871E5" w14:paraId="078E42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6D80" w14:textId="77777777" w:rsidR="00C871E5" w:rsidRDefault="00000000">
            <w:r>
              <w:rPr>
                <w:rFonts w:ascii="Arial" w:eastAsia="Arial" w:hAnsi="Arial" w:cs="Arial"/>
              </w:rPr>
              <w:t>Équipes Commerciales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7D14" w14:textId="77777777" w:rsidR="00C871E5" w:rsidRDefault="00000000">
            <w:r>
              <w:rPr>
                <w:rFonts w:ascii="Arial" w:eastAsia="Arial" w:hAnsi="Arial" w:cs="Arial"/>
              </w:rPr>
              <w:t>Analyses des données clients pour personnaliser l'offre et augmenter les ventes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16DF" w14:textId="7A11820B" w:rsidR="00C871E5" w:rsidRDefault="00000000">
            <w:r>
              <w:rPr>
                <w:rFonts w:ascii="Arial" w:eastAsia="Arial" w:hAnsi="Arial" w:cs="Arial"/>
              </w:rPr>
              <w:t>Utilisateur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Moyen</w:t>
            </w:r>
          </w:p>
        </w:tc>
      </w:tr>
      <w:tr w:rsidR="00C871E5" w14:paraId="7E590ED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828" w14:textId="77777777" w:rsidR="00C871E5" w:rsidRDefault="00000000">
            <w:r>
              <w:rPr>
                <w:rFonts w:ascii="Arial" w:eastAsia="Arial" w:hAnsi="Arial" w:cs="Arial"/>
              </w:rPr>
              <w:t>Conformité / Juridique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D922" w14:textId="77777777" w:rsidR="00C871E5" w:rsidRDefault="00000000">
            <w:r>
              <w:rPr>
                <w:rFonts w:ascii="Arial" w:eastAsia="Arial" w:hAnsi="Arial" w:cs="Arial"/>
              </w:rPr>
              <w:t>Respect RGPD, normes aéronautiques, audit des accès aux données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7E8" w14:textId="213F7042" w:rsidR="00C871E5" w:rsidRDefault="00000000">
            <w:r>
              <w:rPr>
                <w:rFonts w:ascii="Arial" w:eastAsia="Arial" w:hAnsi="Arial" w:cs="Arial"/>
              </w:rPr>
              <w:t>Régulateur</w:t>
            </w:r>
            <w:r w:rsidR="00071A6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 xml:space="preserve"> Élevé</w:t>
            </w:r>
          </w:p>
        </w:tc>
      </w:tr>
    </w:tbl>
    <w:p w14:paraId="399BBDA7" w14:textId="77777777" w:rsidR="00C871E5" w:rsidRDefault="00C871E5">
      <w:pPr>
        <w:spacing w:after="200"/>
      </w:pPr>
    </w:p>
    <w:p w14:paraId="26C77E45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3. Contraintes et Analyse des Risques</w:t>
      </w:r>
    </w:p>
    <w:p w14:paraId="4E43E54C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Contraintes techniques</w:t>
      </w:r>
    </w:p>
    <w:p w14:paraId="1DC0725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Volume massif de données (Big Data) nécessitant des infrastructures hautement scalables, avec potentiellement plusieurs pétaoctets de données à gérer</w:t>
      </w:r>
    </w:p>
    <w:p w14:paraId="7AEF7CB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Hétérogénéité des sources de données : formats différents (JSON, CSV, binaire, XML), fréquences variées, systèmes anciens et modernes à cohabiter</w:t>
      </w:r>
    </w:p>
    <w:p w14:paraId="5090AE7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Exigences de latence : certaines données (capteurs embarqués, opérations en temps réel) doivent être traitées en moins d'une seconde</w:t>
      </w:r>
    </w:p>
    <w:p w14:paraId="59828677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Interopérabilité entre les systèmes </w:t>
      </w:r>
      <w:proofErr w:type="spellStart"/>
      <w:r>
        <w:rPr>
          <w:rFonts w:ascii="Arial" w:eastAsia="Arial" w:hAnsi="Arial" w:cs="Arial"/>
          <w:sz w:val="22"/>
          <w:szCs w:val="22"/>
        </w:rPr>
        <w:t>legacy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et les nouvelles plateformes cloud/data</w:t>
      </w:r>
    </w:p>
    <w:p w14:paraId="7F6D5EA4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Contraintes organisationnelles et humaines</w:t>
      </w:r>
    </w:p>
    <w:p w14:paraId="21D4AA7F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Résistance au changement de collaborateurs non habitués aux outils data — nécessité d'un plan de conduite du changement</w:t>
      </w:r>
    </w:p>
    <w:p w14:paraId="769D99C8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Dispersion géographique des équipes dans de nombreux pays, avec des cultures et langues différentes</w:t>
      </w:r>
    </w:p>
    <w:p w14:paraId="17219115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Budget et ressources humaines à prioriser pour maximiser l'impact business rapidement</w:t>
      </w:r>
    </w:p>
    <w:p w14:paraId="7DC79D2E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Besoin de montée en compétence rapide des data stewards et data </w:t>
      </w:r>
      <w:proofErr w:type="spellStart"/>
      <w:r>
        <w:rPr>
          <w:rFonts w:ascii="Arial" w:eastAsia="Arial" w:hAnsi="Arial" w:cs="Arial"/>
          <w:sz w:val="22"/>
          <w:szCs w:val="22"/>
        </w:rPr>
        <w:t>owners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dans chaque département</w:t>
      </w:r>
    </w:p>
    <w:p w14:paraId="6DE5E3A5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3.3 Contraintes réglementaires</w:t>
      </w:r>
    </w:p>
    <w:p w14:paraId="275B2D8D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Respect du RGPD (Règlement Général sur la Protection des Données) pour toutes les données personnelles</w:t>
      </w:r>
    </w:p>
    <w:p w14:paraId="6FEF3065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Normes de sécurité aéronautique EASA et FAA imposant des exigences strictes de traçabilité et d'intégrité des données</w:t>
      </w:r>
    </w:p>
    <w:p w14:paraId="4620790B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Protection de la propriété intellectuelle des plans de conception aéronautique</w:t>
      </w:r>
    </w:p>
    <w:p w14:paraId="66D079A1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Exigences d'audit et de conformité vis-à-vis des autorités de régulation</w:t>
      </w:r>
    </w:p>
    <w:p w14:paraId="66D6FF23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3.4 Matrice des risques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3838"/>
      </w:tblGrid>
      <w:tr w:rsidR="00C871E5" w14:paraId="157A5B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6BFE6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lastRenderedPageBreak/>
              <w:t>Risque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C0C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Probabilité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BA307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Impact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012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Plan de mitigation</w:t>
            </w:r>
          </w:p>
        </w:tc>
      </w:tr>
      <w:tr w:rsidR="00C871E5" w14:paraId="0BCB63F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081E" w14:textId="77777777" w:rsidR="00C871E5" w:rsidRDefault="00000000">
            <w:r>
              <w:rPr>
                <w:rFonts w:ascii="Arial" w:eastAsia="Arial" w:hAnsi="Arial" w:cs="Arial"/>
              </w:rPr>
              <w:t>Violation ou fuite de données sensibles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21F2" w14:textId="77777777" w:rsidR="00C871E5" w:rsidRDefault="00000000">
            <w:r>
              <w:rPr>
                <w:rFonts w:ascii="Arial" w:eastAsia="Arial" w:hAnsi="Arial" w:cs="Arial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1F97C" w14:textId="77777777" w:rsidR="00C871E5" w:rsidRDefault="00000000">
            <w:r>
              <w:rPr>
                <w:rFonts w:ascii="Arial" w:eastAsia="Arial" w:hAnsi="Arial" w:cs="Arial"/>
              </w:rPr>
              <w:t>Très 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E936" w14:textId="77777777" w:rsidR="00C871E5" w:rsidRDefault="00000000">
            <w:r>
              <w:rPr>
                <w:rFonts w:ascii="Arial" w:eastAsia="Arial" w:hAnsi="Arial" w:cs="Arial"/>
              </w:rPr>
              <w:t>Cryptage bout-en-bout, RBAC, audits de sécurité trimestriels, SOC</w:t>
            </w:r>
          </w:p>
        </w:tc>
      </w:tr>
      <w:tr w:rsidR="00C871E5" w14:paraId="269E04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6F58" w14:textId="77777777" w:rsidR="00C871E5" w:rsidRDefault="00000000">
            <w:r>
              <w:rPr>
                <w:rFonts w:ascii="Arial" w:eastAsia="Arial" w:hAnsi="Arial" w:cs="Arial"/>
              </w:rPr>
              <w:t>Résistance des équipes au changement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A456F" w14:textId="77777777" w:rsidR="00C871E5" w:rsidRDefault="00000000">
            <w:r>
              <w:rPr>
                <w:rFonts w:ascii="Arial" w:eastAsia="Arial" w:hAnsi="Arial" w:cs="Arial"/>
              </w:rPr>
              <w:t>Élevée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6B38" w14:textId="77777777" w:rsidR="00C871E5" w:rsidRDefault="00000000">
            <w:r>
              <w:rPr>
                <w:rFonts w:ascii="Arial" w:eastAsia="Arial" w:hAnsi="Arial" w:cs="Arial"/>
              </w:rPr>
              <w:t>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3084" w14:textId="77777777" w:rsidR="00C871E5" w:rsidRDefault="00000000">
            <w:r>
              <w:rPr>
                <w:rFonts w:ascii="Arial" w:eastAsia="Arial" w:hAnsi="Arial" w:cs="Arial"/>
              </w:rPr>
              <w:t>Plan de change management, ambassadeurs data par département, formation progressive</w:t>
            </w:r>
          </w:p>
        </w:tc>
      </w:tr>
      <w:tr w:rsidR="00C871E5" w14:paraId="7EA8BC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C171" w14:textId="77777777" w:rsidR="00C871E5" w:rsidRDefault="00000000">
            <w:r>
              <w:rPr>
                <w:rFonts w:ascii="Arial" w:eastAsia="Arial" w:hAnsi="Arial" w:cs="Arial"/>
              </w:rPr>
              <w:t>Surcharge ou indisponibilité du Data Lake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C3B8" w14:textId="77777777" w:rsidR="00C871E5" w:rsidRDefault="00000000">
            <w:r>
              <w:rPr>
                <w:rFonts w:ascii="Arial" w:eastAsia="Arial" w:hAnsi="Arial" w:cs="Arial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B6878" w14:textId="77777777" w:rsidR="00C871E5" w:rsidRDefault="00000000">
            <w:r>
              <w:rPr>
                <w:rFonts w:ascii="Arial" w:eastAsia="Arial" w:hAnsi="Arial" w:cs="Arial"/>
              </w:rPr>
              <w:t>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C2E6" w14:textId="77777777" w:rsidR="00C871E5" w:rsidRDefault="00000000">
            <w:r>
              <w:rPr>
                <w:rFonts w:ascii="Arial" w:eastAsia="Arial" w:hAnsi="Arial" w:cs="Arial"/>
              </w:rPr>
              <w:t>Architecture cloud auto-scalable, SLA contractuels avec le fournisseur cloud</w:t>
            </w:r>
          </w:p>
        </w:tc>
      </w:tr>
      <w:tr w:rsidR="00C871E5" w14:paraId="6F5E887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0CD3B" w14:textId="77777777" w:rsidR="00C871E5" w:rsidRDefault="00000000">
            <w:r>
              <w:rPr>
                <w:rFonts w:ascii="Arial" w:eastAsia="Arial" w:hAnsi="Arial" w:cs="Arial"/>
              </w:rPr>
              <w:t>Perte de données critiques de vol ou maintenance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E1630" w14:textId="77777777" w:rsidR="00C871E5" w:rsidRDefault="00000000">
            <w:r>
              <w:rPr>
                <w:rFonts w:ascii="Arial" w:eastAsia="Arial" w:hAnsi="Arial" w:cs="Arial"/>
              </w:rPr>
              <w:t>Faible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3C2" w14:textId="77777777" w:rsidR="00C871E5" w:rsidRDefault="00000000">
            <w:r>
              <w:rPr>
                <w:rFonts w:ascii="Arial" w:eastAsia="Arial" w:hAnsi="Arial" w:cs="Arial"/>
              </w:rPr>
              <w:t>Critique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C914A" w14:textId="77777777" w:rsidR="00C871E5" w:rsidRDefault="00000000">
            <w:r>
              <w:rPr>
                <w:rFonts w:ascii="Arial" w:eastAsia="Arial" w:hAnsi="Arial" w:cs="Arial"/>
              </w:rPr>
              <w:t>Sauvegardes redondantes multi-régions, RPO &lt; 1h, RTO &lt; 4h</w:t>
            </w:r>
          </w:p>
        </w:tc>
      </w:tr>
      <w:tr w:rsidR="00C871E5" w14:paraId="55AC3C5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5389C" w14:textId="77777777" w:rsidR="00C871E5" w:rsidRDefault="00000000">
            <w:r>
              <w:rPr>
                <w:rFonts w:ascii="Arial" w:eastAsia="Arial" w:hAnsi="Arial" w:cs="Arial"/>
              </w:rPr>
              <w:t>Non-conformité réglementaire (RGPD, EASA)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7F55" w14:textId="77777777" w:rsidR="00C871E5" w:rsidRDefault="00000000">
            <w:r>
              <w:rPr>
                <w:rFonts w:ascii="Arial" w:eastAsia="Arial" w:hAnsi="Arial" w:cs="Arial"/>
              </w:rPr>
              <w:t>Moyenne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9E5E" w14:textId="77777777" w:rsidR="00C871E5" w:rsidRDefault="00000000">
            <w:r>
              <w:rPr>
                <w:rFonts w:ascii="Arial" w:eastAsia="Arial" w:hAnsi="Arial" w:cs="Arial"/>
              </w:rPr>
              <w:t>Très élevé</w:t>
            </w:r>
          </w:p>
        </w:tc>
        <w:tc>
          <w:tcPr>
            <w:tcW w:w="3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68B9" w14:textId="77777777" w:rsidR="00C871E5" w:rsidRDefault="00000000">
            <w:r>
              <w:rPr>
                <w:rFonts w:ascii="Arial" w:eastAsia="Arial" w:hAnsi="Arial" w:cs="Arial"/>
              </w:rPr>
              <w:t>DPO dédié, audits réglementaires annuels, documentation des traitements</w:t>
            </w:r>
          </w:p>
        </w:tc>
      </w:tr>
    </w:tbl>
    <w:p w14:paraId="4B93220E" w14:textId="77777777" w:rsidR="00C871E5" w:rsidRDefault="00C871E5">
      <w:pPr>
        <w:spacing w:after="200"/>
      </w:pPr>
    </w:p>
    <w:p w14:paraId="668E4E1F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4. Solutions Recommandées</w:t>
      </w:r>
    </w:p>
    <w:p w14:paraId="7C57EFB2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4.1 Architecture data cible recommandée</w:t>
      </w:r>
    </w:p>
    <w:p w14:paraId="54938A35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Sur la base de l'analyse des besoins et des contraintes, je recommande une architecture data moderne en trois couches, communément appelée Architecture Lambda ou </w:t>
      </w:r>
      <w:proofErr w:type="spellStart"/>
      <w:r>
        <w:rPr>
          <w:rFonts w:ascii="Arial" w:eastAsia="Arial" w:hAnsi="Arial" w:cs="Arial"/>
          <w:sz w:val="22"/>
          <w:szCs w:val="22"/>
        </w:rPr>
        <w:t>Medallion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Architecture :</w:t>
      </w:r>
    </w:p>
    <w:p w14:paraId="3B29E78D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Bronze (Ingestion) : collecte unifiée des données brutes via Apache Kafka pour le temps réel et Apache Spark pour les traitements batch. Connecteurs vers les systèmes existants (ERP, MES, capteurs IoT)</w:t>
      </w:r>
    </w:p>
    <w:p w14:paraId="51A4CCF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Silver (Transformation) : nettoyage, standardisation et enrichissement des données. Application des règles de qualité et de gouvernance. Catalogue de données centralisé</w:t>
      </w:r>
    </w:p>
    <w:p w14:paraId="3A57D0CF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Couche Gold (Consommation) : données prêtes à l'emploi pour les tableaux de bord Power BI/Tableau, les modèles ML de maintenance prédictive et les APIs métiers</w:t>
      </w:r>
    </w:p>
    <w:p w14:paraId="55F26E10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4.2 Recommandations pour la visualisation et le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reporting</w:t>
      </w:r>
      <w:proofErr w:type="spellEnd"/>
    </w:p>
    <w:p w14:paraId="507545FC" w14:textId="7DA17BFD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Déployer Power BI ou Tableau Software comme standard d'entreprise pour la création de </w:t>
      </w:r>
      <w:proofErr w:type="spellStart"/>
      <w:r>
        <w:rPr>
          <w:rFonts w:ascii="Arial" w:eastAsia="Arial" w:hAnsi="Arial" w:cs="Arial"/>
          <w:sz w:val="22"/>
          <w:szCs w:val="22"/>
        </w:rPr>
        <w:t>dashboards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choix à valider avec la DSI selon les contraintes de licences et d'intégration</w:t>
      </w:r>
    </w:p>
    <w:p w14:paraId="3E0ABD26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Définir une charte graphique commune pour uniformiser les rapports entre départements et garantir une communication data cohérente</w:t>
      </w:r>
    </w:p>
    <w:p w14:paraId="3D072429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Former les équipes clés (data </w:t>
      </w:r>
      <w:proofErr w:type="spellStart"/>
      <w:r>
        <w:rPr>
          <w:rFonts w:ascii="Arial" w:eastAsia="Arial" w:hAnsi="Arial" w:cs="Arial"/>
          <w:sz w:val="22"/>
          <w:szCs w:val="22"/>
        </w:rPr>
        <w:t>analysts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business </w:t>
      </w:r>
      <w:proofErr w:type="spellStart"/>
      <w:r>
        <w:rPr>
          <w:rFonts w:ascii="Arial" w:eastAsia="Arial" w:hAnsi="Arial" w:cs="Arial"/>
          <w:sz w:val="22"/>
          <w:szCs w:val="22"/>
        </w:rPr>
        <w:t>analysts</w:t>
      </w:r>
      <w:proofErr w:type="spellEnd"/>
      <w:r>
        <w:rPr>
          <w:rFonts w:ascii="Arial" w:eastAsia="Arial" w:hAnsi="Arial" w:cs="Arial"/>
          <w:sz w:val="22"/>
          <w:szCs w:val="22"/>
        </w:rPr>
        <w:t>) à l'autonomie sur les outils de visualisation via des sessions progressives</w:t>
      </w:r>
    </w:p>
    <w:p w14:paraId="56030C10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>Créer un catalogue de visualisations standards : KPIs opérationnels, maintenance prédictive, performance commerciale, suivi des vols</w:t>
      </w:r>
    </w:p>
    <w:p w14:paraId="4DF2B37A" w14:textId="77777777" w:rsidR="00C871E5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Mettre en place un processus de validation des </w:t>
      </w:r>
      <w:proofErr w:type="spellStart"/>
      <w:r>
        <w:rPr>
          <w:rFonts w:ascii="Arial" w:eastAsia="Arial" w:hAnsi="Arial" w:cs="Arial"/>
          <w:sz w:val="22"/>
          <w:szCs w:val="22"/>
        </w:rPr>
        <w:t>dashboards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avec les métiers avant déploiement en production</w:t>
      </w:r>
    </w:p>
    <w:p w14:paraId="72DC3E36" w14:textId="77777777" w:rsidR="00C871E5" w:rsidRDefault="00000000">
      <w:pPr>
        <w:spacing w:before="24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4.3 Roadmap de mise en œuvre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800"/>
        <w:gridCol w:w="3038"/>
      </w:tblGrid>
      <w:tr w:rsidR="00C871E5" w14:paraId="3FD1EC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973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5E6B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Période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FA41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Objectifs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38C0" w14:textId="77777777" w:rsidR="00C871E5" w:rsidRDefault="00000000">
            <w:r>
              <w:rPr>
                <w:rFonts w:ascii="Arial" w:eastAsia="Arial" w:hAnsi="Arial" w:cs="Arial"/>
                <w:b/>
                <w:bCs/>
              </w:rPr>
              <w:t>Livrables attendus</w:t>
            </w:r>
          </w:p>
        </w:tc>
      </w:tr>
      <w:tr w:rsidR="00C871E5" w14:paraId="2FA0841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2005" w14:textId="17CF6FB7" w:rsidR="00C871E5" w:rsidRDefault="00000000">
            <w:r>
              <w:rPr>
                <w:rFonts w:ascii="Arial" w:eastAsia="Arial" w:hAnsi="Arial" w:cs="Arial"/>
              </w:rPr>
              <w:t>Phase 1</w:t>
            </w:r>
            <w:r w:rsidR="00E574E6">
              <w:rPr>
                <w:rFonts w:ascii="Arial" w:eastAsia="Arial" w:hAnsi="Arial" w:cs="Arial"/>
              </w:rPr>
              <w:t> :</w:t>
            </w:r>
            <w:r>
              <w:rPr>
                <w:rFonts w:ascii="Arial" w:eastAsia="Arial" w:hAnsi="Arial" w:cs="Arial"/>
              </w:rPr>
              <w:t>Diagnostic &amp; Cadrage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4712" w14:textId="77777777" w:rsidR="00C871E5" w:rsidRDefault="00000000">
            <w:r>
              <w:rPr>
                <w:rFonts w:ascii="Arial" w:eastAsia="Arial" w:hAnsi="Arial" w:cs="Arial"/>
              </w:rPr>
              <w:t>Mois 1-2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3CB4" w14:textId="77777777" w:rsidR="00C871E5" w:rsidRDefault="00000000">
            <w:r>
              <w:rPr>
                <w:rFonts w:ascii="Arial" w:eastAsia="Arial" w:hAnsi="Arial" w:cs="Arial"/>
              </w:rPr>
              <w:t>Audit des systèmes, cartographie des données, définition de la gouvernance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A3F3" w14:textId="77777777" w:rsidR="00C871E5" w:rsidRDefault="00000000">
            <w:r>
              <w:rPr>
                <w:rFonts w:ascii="Arial" w:eastAsia="Arial" w:hAnsi="Arial" w:cs="Arial"/>
              </w:rPr>
              <w:t>Rapport de diagnostic, cartographie des flux de données</w:t>
            </w:r>
          </w:p>
        </w:tc>
      </w:tr>
      <w:tr w:rsidR="00C871E5" w14:paraId="0BAB548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F00D" w14:textId="0BFD7AC1" w:rsidR="00C871E5" w:rsidRDefault="00000000">
            <w:r>
              <w:rPr>
                <w:rFonts w:ascii="Arial" w:eastAsia="Arial" w:hAnsi="Arial" w:cs="Arial"/>
              </w:rPr>
              <w:lastRenderedPageBreak/>
              <w:t>Phase 2  Infrastructure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004F" w14:textId="77777777" w:rsidR="00C871E5" w:rsidRDefault="00000000">
            <w:r>
              <w:rPr>
                <w:rFonts w:ascii="Arial" w:eastAsia="Arial" w:hAnsi="Arial" w:cs="Arial"/>
              </w:rPr>
              <w:t>Mois 3-5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AB85" w14:textId="77777777" w:rsidR="00C871E5" w:rsidRDefault="00000000">
            <w:r>
              <w:rPr>
                <w:rFonts w:ascii="Arial" w:eastAsia="Arial" w:hAnsi="Arial" w:cs="Arial"/>
              </w:rPr>
              <w:t>Déploiement du Data Lake, mise en place des pipelines ETL/ELT, tests d'intégration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D877" w14:textId="77777777" w:rsidR="00C871E5" w:rsidRDefault="00000000">
            <w:r>
              <w:rPr>
                <w:rFonts w:ascii="Arial" w:eastAsia="Arial" w:hAnsi="Arial" w:cs="Arial"/>
              </w:rPr>
              <w:t>Data Lake opérationnel, pipelines testés et documentés</w:t>
            </w:r>
          </w:p>
        </w:tc>
      </w:tr>
      <w:tr w:rsidR="00C871E5" w14:paraId="3376AB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80DC" w14:textId="3818B4DE" w:rsidR="00C871E5" w:rsidRDefault="00000000">
            <w:r>
              <w:rPr>
                <w:rFonts w:ascii="Arial" w:eastAsia="Arial" w:hAnsi="Arial" w:cs="Arial"/>
              </w:rPr>
              <w:t>Phase 3 Visualisation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5761" w14:textId="77777777" w:rsidR="00C871E5" w:rsidRDefault="00000000">
            <w:r>
              <w:rPr>
                <w:rFonts w:ascii="Arial" w:eastAsia="Arial" w:hAnsi="Arial" w:cs="Arial"/>
              </w:rPr>
              <w:t>Mois 6-8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0DD1" w14:textId="77777777" w:rsidR="00C871E5" w:rsidRDefault="00000000">
            <w:r>
              <w:rPr>
                <w:rFonts w:ascii="Arial" w:eastAsia="Arial" w:hAnsi="Arial" w:cs="Arial"/>
              </w:rPr>
              <w:t xml:space="preserve">Développement des </w:t>
            </w:r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  <w:r>
              <w:rPr>
                <w:rFonts w:ascii="Arial" w:eastAsia="Arial" w:hAnsi="Arial" w:cs="Arial"/>
              </w:rPr>
              <w:t>, formation des équipes, mise en production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EBBC7" w14:textId="77777777" w:rsidR="00C871E5" w:rsidRDefault="00000000">
            <w:r>
              <w:rPr>
                <w:rFonts w:ascii="Arial" w:eastAsia="Arial" w:hAnsi="Arial" w:cs="Arial"/>
              </w:rPr>
              <w:t xml:space="preserve">10 </w:t>
            </w:r>
            <w:proofErr w:type="spellStart"/>
            <w:r>
              <w:rPr>
                <w:rFonts w:ascii="Arial" w:eastAsia="Arial" w:hAnsi="Arial" w:cs="Arial"/>
              </w:rPr>
              <w:t>dashboards</w:t>
            </w:r>
            <w:proofErr w:type="spellEnd"/>
            <w:r>
              <w:rPr>
                <w:rFonts w:ascii="Arial" w:eastAsia="Arial" w:hAnsi="Arial" w:cs="Arial"/>
              </w:rPr>
              <w:t xml:space="preserve"> métiers validés, équipes formées</w:t>
            </w:r>
          </w:p>
        </w:tc>
      </w:tr>
      <w:tr w:rsidR="00C871E5" w14:paraId="5D37A2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2A809" w14:textId="65F73A17" w:rsidR="00C871E5" w:rsidRDefault="00000000">
            <w:r>
              <w:rPr>
                <w:rFonts w:ascii="Arial" w:eastAsia="Arial" w:hAnsi="Arial" w:cs="Arial"/>
              </w:rPr>
              <w:t>Phase 4 Optimisation ML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540BA" w14:textId="77777777" w:rsidR="00C871E5" w:rsidRDefault="00000000">
            <w:r>
              <w:rPr>
                <w:rFonts w:ascii="Arial" w:eastAsia="Arial" w:hAnsi="Arial" w:cs="Arial"/>
              </w:rPr>
              <w:t>Mois 9-12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0925" w14:textId="77777777" w:rsidR="00C871E5" w:rsidRDefault="00000000">
            <w:r>
              <w:rPr>
                <w:rFonts w:ascii="Arial" w:eastAsia="Arial" w:hAnsi="Arial" w:cs="Arial"/>
              </w:rPr>
              <w:t>Modèles ML maintenance prédictive, boucle de rétroaction, documentation finale</w:t>
            </w:r>
          </w:p>
        </w:tc>
        <w:tc>
          <w:tcPr>
            <w:tcW w:w="3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8A7BC" w14:textId="77777777" w:rsidR="00C871E5" w:rsidRDefault="00000000">
            <w:r>
              <w:rPr>
                <w:rFonts w:ascii="Arial" w:eastAsia="Arial" w:hAnsi="Arial" w:cs="Arial"/>
              </w:rPr>
              <w:t>Modèles ML en production, ROI mesuré, documentation complète</w:t>
            </w:r>
          </w:p>
        </w:tc>
      </w:tr>
    </w:tbl>
    <w:p w14:paraId="3A575720" w14:textId="77777777" w:rsidR="00C871E5" w:rsidRDefault="00C871E5">
      <w:pPr>
        <w:spacing w:after="200"/>
      </w:pPr>
    </w:p>
    <w:p w14:paraId="43B6281D" w14:textId="77777777" w:rsidR="00C871E5" w:rsidRDefault="00000000">
      <w:pPr>
        <w:pBdr>
          <w:bottom w:val="single" w:sz="4" w:space="0" w:color="2E75B6"/>
        </w:pBdr>
        <w:spacing w:before="360" w:after="180"/>
      </w:pPr>
      <w:r>
        <w:rPr>
          <w:rFonts w:ascii="Arial" w:eastAsia="Arial" w:hAnsi="Arial" w:cs="Arial"/>
          <w:b/>
          <w:bCs/>
          <w:color w:val="1F3864"/>
          <w:sz w:val="30"/>
          <w:szCs w:val="30"/>
        </w:rPr>
        <w:t>5. Conclusion et Posture Conseil</w:t>
      </w:r>
    </w:p>
    <w:p w14:paraId="3E2DB0EF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 xml:space="preserve">En tant que consultant Data </w:t>
      </w:r>
      <w:proofErr w:type="spellStart"/>
      <w:r>
        <w:rPr>
          <w:rFonts w:ascii="Arial" w:eastAsia="Arial" w:hAnsi="Arial" w:cs="Arial"/>
          <w:sz w:val="22"/>
          <w:szCs w:val="22"/>
        </w:rPr>
        <w:t>Analyst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mon approche ne consiste pas uniquement à répondre aux demandes exprimées mais à challenger les besoins pour apporter une valeur stratégique maximale. L'analyse réalisée pour </w:t>
      </w:r>
      <w:proofErr w:type="spellStart"/>
      <w:r>
        <w:rPr>
          <w:rFonts w:ascii="Arial" w:eastAsia="Arial" w:hAnsi="Arial" w:cs="Arial"/>
          <w:sz w:val="22"/>
          <w:szCs w:val="22"/>
        </w:rPr>
        <w:t>Aéroworld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révèle que les enjeux data vont bien au-delà de la simple mise en place d'outils techniques : il s'agit d'une véritable transformation culturelle vers une organisation data-</w:t>
      </w:r>
      <w:proofErr w:type="spellStart"/>
      <w:r>
        <w:rPr>
          <w:rFonts w:ascii="Arial" w:eastAsia="Arial" w:hAnsi="Arial" w:cs="Arial"/>
          <w:sz w:val="22"/>
          <w:szCs w:val="22"/>
        </w:rPr>
        <w:t>driven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9E996D7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Ma recommandation principale est de traiter ce projet comme un programme de transformation en profondeur, avec une gouvernance forte, une implication des équipes à tous les niveaux hiérarchiques et un focus constant sur l'utilité opérationnelle des données. La technologie est un moyen, pas une fin.</w:t>
      </w:r>
    </w:p>
    <w:p w14:paraId="114CA407" w14:textId="77777777" w:rsidR="00C871E5" w:rsidRDefault="00000000">
      <w:pPr>
        <w:spacing w:after="120"/>
        <w:jc w:val="both"/>
      </w:pPr>
      <w:r>
        <w:rPr>
          <w:rFonts w:ascii="Arial" w:eastAsia="Arial" w:hAnsi="Arial" w:cs="Arial"/>
          <w:sz w:val="22"/>
          <w:szCs w:val="22"/>
        </w:rPr>
        <w:t>Ce rapport constitue le point de départ d'échanges collaboratifs avec les différentes parties prenantes d'</w:t>
      </w:r>
      <w:proofErr w:type="spellStart"/>
      <w:r>
        <w:rPr>
          <w:rFonts w:ascii="Arial" w:eastAsia="Arial" w:hAnsi="Arial" w:cs="Arial"/>
          <w:sz w:val="22"/>
          <w:szCs w:val="22"/>
        </w:rPr>
        <w:t>Aéroworld</w:t>
      </w:r>
      <w:proofErr w:type="spellEnd"/>
      <w:r>
        <w:rPr>
          <w:rFonts w:ascii="Arial" w:eastAsia="Arial" w:hAnsi="Arial" w:cs="Arial"/>
          <w:sz w:val="22"/>
          <w:szCs w:val="22"/>
        </w:rPr>
        <w:t>. Les recommandations seront affinées lors d'ateliers de co-construction et de sessions de validation avec les équipes métiers, dans une approche agile et itérative.</w:t>
      </w:r>
    </w:p>
    <w:p w14:paraId="2EFA5155" w14:textId="77777777" w:rsidR="00FE3BE5" w:rsidRDefault="00FE3BE5">
      <w:pPr>
        <w:jc w:val="right"/>
        <w:rPr>
          <w:rFonts w:ascii="Arial" w:eastAsia="Arial" w:hAnsi="Arial" w:cs="Arial"/>
          <w:i/>
          <w:iCs/>
        </w:rPr>
      </w:pPr>
    </w:p>
    <w:p w14:paraId="5CA75731" w14:textId="77777777" w:rsidR="00FE3BE5" w:rsidRDefault="00FE3BE5">
      <w:pPr>
        <w:jc w:val="right"/>
        <w:rPr>
          <w:rFonts w:ascii="Arial" w:eastAsia="Arial" w:hAnsi="Arial" w:cs="Arial"/>
          <w:i/>
          <w:iCs/>
        </w:rPr>
      </w:pPr>
    </w:p>
    <w:p w14:paraId="49E85B47" w14:textId="540EF3AF" w:rsidR="00E574E6" w:rsidRDefault="00E574E6">
      <w:pPr>
        <w:jc w:val="right"/>
        <w:rPr>
          <w:rFonts w:ascii="Arial" w:eastAsia="Arial" w:hAnsi="Arial" w:cs="Arial"/>
          <w:b/>
          <w:bCs/>
        </w:rPr>
      </w:pPr>
      <w:proofErr w:type="spellStart"/>
      <w:r w:rsidRPr="00E574E6">
        <w:rPr>
          <w:rFonts w:ascii="Arial" w:eastAsia="Arial" w:hAnsi="Arial" w:cs="Arial"/>
          <w:b/>
          <w:bCs/>
        </w:rPr>
        <w:t>Nzeutom</w:t>
      </w:r>
      <w:proofErr w:type="spellEnd"/>
      <w:r w:rsidRPr="00E574E6">
        <w:rPr>
          <w:rFonts w:ascii="Arial" w:eastAsia="Arial" w:hAnsi="Arial" w:cs="Arial"/>
          <w:b/>
          <w:bCs/>
        </w:rPr>
        <w:t xml:space="preserve"> Lucien</w:t>
      </w:r>
    </w:p>
    <w:p w14:paraId="28ADF85E" w14:textId="15A3D9D4" w:rsidR="00C871E5" w:rsidRDefault="00000000">
      <w:pPr>
        <w:jc w:val="right"/>
      </w:pPr>
      <w:r>
        <w:rPr>
          <w:rFonts w:ascii="Arial" w:eastAsia="Arial" w:hAnsi="Arial" w:cs="Arial"/>
        </w:rPr>
        <w:t xml:space="preserve">Data </w:t>
      </w:r>
      <w:proofErr w:type="spellStart"/>
      <w:r>
        <w:rPr>
          <w:rFonts w:ascii="Arial" w:eastAsia="Arial" w:hAnsi="Arial" w:cs="Arial"/>
        </w:rPr>
        <w:t>Analyst</w:t>
      </w:r>
      <w:proofErr w:type="spellEnd"/>
      <w:r>
        <w:rPr>
          <w:rFonts w:ascii="Arial" w:eastAsia="Arial" w:hAnsi="Arial" w:cs="Arial"/>
        </w:rPr>
        <w:t xml:space="preserve"> | Chef de Projet Data</w:t>
      </w:r>
    </w:p>
    <w:sectPr w:rsidR="00C871E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21C3" w14:textId="77777777" w:rsidR="00350C54" w:rsidRDefault="00350C54">
      <w:r>
        <w:separator/>
      </w:r>
    </w:p>
  </w:endnote>
  <w:endnote w:type="continuationSeparator" w:id="0">
    <w:p w14:paraId="128E57C6" w14:textId="77777777" w:rsidR="00350C54" w:rsidRDefault="00350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B903A" w14:textId="6962E576" w:rsidR="00C871E5" w:rsidRDefault="00000000">
    <w:pPr>
      <w:pBdr>
        <w:top w:val="single" w:sz="2" w:space="0" w:color="CCCCCC"/>
      </w:pBdr>
      <w:jc w:val="center"/>
    </w:pPr>
    <w:r>
      <w:rPr>
        <w:rFonts w:ascii="Arial" w:eastAsia="Arial" w:hAnsi="Arial" w:cs="Arial"/>
        <w:color w:val="888888"/>
        <w:sz w:val="18"/>
        <w:szCs w:val="18"/>
      </w:rPr>
      <w:t>Portfolio Data Analyst Projet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6F590" w14:textId="77777777" w:rsidR="00350C54" w:rsidRDefault="00350C54">
      <w:r>
        <w:separator/>
      </w:r>
    </w:p>
  </w:footnote>
  <w:footnote w:type="continuationSeparator" w:id="0">
    <w:p w14:paraId="2E1C4FB9" w14:textId="77777777" w:rsidR="00350C54" w:rsidRDefault="00350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35ED" w14:textId="68D6B3FA" w:rsidR="00C871E5" w:rsidRDefault="00000000">
    <w:pPr>
      <w:pBdr>
        <w:bottom w:val="single" w:sz="4" w:space="0" w:color="2E75B6"/>
      </w:pBdr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Rapport d'Analyse des Besoins </w:t>
    </w:r>
    <w:r w:rsidR="00071A66">
      <w:rPr>
        <w:rFonts w:ascii="Arial" w:eastAsia="Arial" w:hAnsi="Arial" w:cs="Arial"/>
        <w:color w:val="888888"/>
        <w:sz w:val="18"/>
        <w:szCs w:val="18"/>
      </w:rPr>
      <w:t xml:space="preserve">Métiers </w:t>
    </w:r>
    <w:proofErr w:type="spellStart"/>
    <w:r w:rsidR="00071A66">
      <w:rPr>
        <w:rFonts w:ascii="Arial" w:eastAsia="Arial" w:hAnsi="Arial" w:cs="Arial"/>
        <w:color w:val="888888"/>
        <w:sz w:val="18"/>
        <w:szCs w:val="18"/>
      </w:rPr>
      <w:t>Aéroworld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02501"/>
    <w:multiLevelType w:val="hybridMultilevel"/>
    <w:tmpl w:val="71BCAC8A"/>
    <w:lvl w:ilvl="0" w:tplc="B244841E">
      <w:start w:val="1"/>
      <w:numFmt w:val="bullet"/>
      <w:lvlText w:val="●"/>
      <w:lvlJc w:val="left"/>
      <w:pPr>
        <w:ind w:left="720" w:hanging="360"/>
      </w:pPr>
    </w:lvl>
    <w:lvl w:ilvl="1" w:tplc="D4926CFA">
      <w:start w:val="1"/>
      <w:numFmt w:val="bullet"/>
      <w:lvlText w:val="○"/>
      <w:lvlJc w:val="left"/>
      <w:pPr>
        <w:ind w:left="1440" w:hanging="360"/>
      </w:pPr>
    </w:lvl>
    <w:lvl w:ilvl="2" w:tplc="40D6BE40">
      <w:start w:val="1"/>
      <w:numFmt w:val="bullet"/>
      <w:lvlText w:val="■"/>
      <w:lvlJc w:val="left"/>
      <w:pPr>
        <w:ind w:left="2160" w:hanging="360"/>
      </w:pPr>
    </w:lvl>
    <w:lvl w:ilvl="3" w:tplc="0DF0ED14">
      <w:start w:val="1"/>
      <w:numFmt w:val="bullet"/>
      <w:lvlText w:val="●"/>
      <w:lvlJc w:val="left"/>
      <w:pPr>
        <w:ind w:left="2880" w:hanging="360"/>
      </w:pPr>
    </w:lvl>
    <w:lvl w:ilvl="4" w:tplc="98DE1FD6">
      <w:start w:val="1"/>
      <w:numFmt w:val="bullet"/>
      <w:lvlText w:val="○"/>
      <w:lvlJc w:val="left"/>
      <w:pPr>
        <w:ind w:left="3600" w:hanging="360"/>
      </w:pPr>
    </w:lvl>
    <w:lvl w:ilvl="5" w:tplc="B66614DE">
      <w:start w:val="1"/>
      <w:numFmt w:val="bullet"/>
      <w:lvlText w:val="■"/>
      <w:lvlJc w:val="left"/>
      <w:pPr>
        <w:ind w:left="4320" w:hanging="360"/>
      </w:pPr>
    </w:lvl>
    <w:lvl w:ilvl="6" w:tplc="C80648D6">
      <w:start w:val="1"/>
      <w:numFmt w:val="bullet"/>
      <w:lvlText w:val="●"/>
      <w:lvlJc w:val="left"/>
      <w:pPr>
        <w:ind w:left="5040" w:hanging="360"/>
      </w:pPr>
    </w:lvl>
    <w:lvl w:ilvl="7" w:tplc="CFB26206">
      <w:start w:val="1"/>
      <w:numFmt w:val="bullet"/>
      <w:lvlText w:val="●"/>
      <w:lvlJc w:val="left"/>
      <w:pPr>
        <w:ind w:left="5760" w:hanging="360"/>
      </w:pPr>
    </w:lvl>
    <w:lvl w:ilvl="8" w:tplc="F29006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6B1FED"/>
    <w:multiLevelType w:val="hybridMultilevel"/>
    <w:tmpl w:val="EC24E3AE"/>
    <w:lvl w:ilvl="0" w:tplc="29E0FE18">
      <w:start w:val="1"/>
      <w:numFmt w:val="bullet"/>
      <w:lvlText w:val="•"/>
      <w:lvlJc w:val="left"/>
      <w:pPr>
        <w:ind w:left="720" w:hanging="360"/>
      </w:pPr>
    </w:lvl>
    <w:lvl w:ilvl="1" w:tplc="6B62F9D2">
      <w:numFmt w:val="decimal"/>
      <w:lvlText w:val=""/>
      <w:lvlJc w:val="left"/>
    </w:lvl>
    <w:lvl w:ilvl="2" w:tplc="97A4EDFA">
      <w:numFmt w:val="decimal"/>
      <w:lvlText w:val=""/>
      <w:lvlJc w:val="left"/>
    </w:lvl>
    <w:lvl w:ilvl="3" w:tplc="4E6AA878">
      <w:numFmt w:val="decimal"/>
      <w:lvlText w:val=""/>
      <w:lvlJc w:val="left"/>
    </w:lvl>
    <w:lvl w:ilvl="4" w:tplc="B2561DB0">
      <w:numFmt w:val="decimal"/>
      <w:lvlText w:val=""/>
      <w:lvlJc w:val="left"/>
    </w:lvl>
    <w:lvl w:ilvl="5" w:tplc="3CA4ABB4">
      <w:numFmt w:val="decimal"/>
      <w:lvlText w:val=""/>
      <w:lvlJc w:val="left"/>
    </w:lvl>
    <w:lvl w:ilvl="6" w:tplc="83E45E04">
      <w:numFmt w:val="decimal"/>
      <w:lvlText w:val=""/>
      <w:lvlJc w:val="left"/>
    </w:lvl>
    <w:lvl w:ilvl="7" w:tplc="5678C438">
      <w:numFmt w:val="decimal"/>
      <w:lvlText w:val=""/>
      <w:lvlJc w:val="left"/>
    </w:lvl>
    <w:lvl w:ilvl="8" w:tplc="4A4CDE28">
      <w:numFmt w:val="decimal"/>
      <w:lvlText w:val=""/>
      <w:lvlJc w:val="left"/>
    </w:lvl>
  </w:abstractNum>
  <w:num w:numId="1" w16cid:durableId="992639686">
    <w:abstractNumId w:val="0"/>
    <w:lvlOverride w:ilvl="0">
      <w:startOverride w:val="1"/>
    </w:lvlOverride>
  </w:num>
  <w:num w:numId="2" w16cid:durableId="7547125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1E5"/>
    <w:rsid w:val="00071A66"/>
    <w:rsid w:val="00350C54"/>
    <w:rsid w:val="00365E9A"/>
    <w:rsid w:val="004D2DC4"/>
    <w:rsid w:val="006A0E56"/>
    <w:rsid w:val="00C871E5"/>
    <w:rsid w:val="00CF19C7"/>
    <w:rsid w:val="00E574E6"/>
    <w:rsid w:val="00FE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AEB56"/>
  <w15:docId w15:val="{EF64296D-C0E6-4D3B-AEC6-5FFBF6E08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1A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1A66"/>
  </w:style>
  <w:style w:type="paragraph" w:styleId="Footer">
    <w:name w:val="footer"/>
    <w:basedOn w:val="Normal"/>
    <w:link w:val="FooterChar"/>
    <w:uiPriority w:val="99"/>
    <w:unhideWhenUsed/>
    <w:rsid w:val="00071A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1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1406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Etoundi</cp:lastModifiedBy>
  <cp:revision>5</cp:revision>
  <dcterms:created xsi:type="dcterms:W3CDTF">2026-02-23T22:29:00Z</dcterms:created>
  <dcterms:modified xsi:type="dcterms:W3CDTF">2026-04-01T16:28:00Z</dcterms:modified>
</cp:coreProperties>
</file>