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b/>
          <w:color w:val="C96D2D"/>
          <w:sz w:val="22"/>
        </w:rPr>
        <w:t>MODULAR GAME DESIGN DOCUMENT</w:t>
      </w:r>
    </w:p>
    <w:p>
      <w:pPr>
        <w:pStyle w:val="Title"/>
      </w:pPr>
      <w:r>
        <w:t>BROKEN HORIZON</w:t>
        <w:br/>
        <w:t>MODULE INDEX</w:t>
      </w:r>
    </w:p>
    <w:p>
      <w:pPr>
        <w:pStyle w:val="Subtitle"/>
      </w:pPr>
      <w:r>
        <w:t>Separable specifications for a cooperative multiplayer persistent-war FPS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to Use This Suite</w:t>
      </w:r>
    </w:p>
    <w:p>
      <w:pPr>
        <w:pStyle w:val="ListBullet"/>
      </w:pPr>
      <w:r>
        <w:t>Start with GDD-00 and GDD-01 for product intent; assign later modules by discipline.</w:t>
      </w:r>
    </w:p>
    <w:p>
      <w:pPr>
        <w:pStyle w:val="ListBullet"/>
      </w:pPr>
      <w:r>
        <w:t>A module owns only the decisions listed in its Publishes field.</w:t>
      </w:r>
    </w:p>
    <w:p>
      <w:pPr>
        <w:pStyle w:val="ListBullet"/>
      </w:pPr>
      <w:r>
        <w:t>Dependencies are read-only inputs. If a dependent rule changes, update the owner module and review all consumers.</w:t>
      </w:r>
    </w:p>
    <w:p>
      <w:pPr>
        <w:pStyle w:val="ListBullet"/>
      </w:pPr>
      <w:r>
        <w:t>GDD-13 centralizes numeric baselines and canonical IDs so other modules reference rather than duplicate contracts.</w:t>
      </w:r>
    </w:p>
    <w:p>
      <w:pPr>
        <w:pStyle w:val="ListBullet"/>
      </w:pPr>
      <w:r>
        <w:t>The original integrated GDD remains the narrative reference; this suite is the production-control form.</w:t>
      </w:r>
    </w:p>
    <w:p>
      <w:pPr>
        <w:pStyle w:val="Heading1"/>
      </w:pPr>
      <w:r>
        <w:t>Module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6273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7"/>
            <w:shd w:fill="162735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16273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87"/>
            <w:shd w:fill="162735"/>
          </w:tcPr>
          <w:p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1987"/>
            <w:shd w:fill="162735"/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1987"/>
          </w:tcPr>
          <w:p>
            <w:r>
              <w:t>GDD-00</w:t>
            </w:r>
          </w:p>
        </w:tc>
        <w:tc>
          <w:tcPr>
            <w:tcW w:type="dxa" w:w="1987"/>
          </w:tcPr>
          <w:p>
            <w:r>
              <w:t>Product Foundation and Design Status</w:t>
            </w:r>
          </w:p>
        </w:tc>
        <w:tc>
          <w:tcPr>
            <w:tcW w:type="dxa" w:w="1987"/>
          </w:tcPr>
          <w:p>
            <w:r>
              <w:t>Creative Director / Design Lead</w:t>
            </w:r>
          </w:p>
        </w:tc>
        <w:tc>
          <w:tcPr>
            <w:tcW w:type="dxa" w:w="1987"/>
          </w:tcPr>
          <w:p>
            <w:r>
              <w:t>None</w:t>
            </w:r>
          </w:p>
        </w:tc>
        <w:tc>
          <w:tcPr>
            <w:tcW w:type="dxa" w:w="1987"/>
          </w:tcPr>
          <w:p>
            <w:r>
              <w:t>GDD-00_Product_Foundation.docx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GDD-01</w:t>
            </w:r>
          </w:p>
        </w:tc>
        <w:tc>
          <w:tcPr>
            <w:tcW w:type="dxa" w:w="1987"/>
            <w:shd w:fill="F4F6F7"/>
          </w:tcPr>
          <w:p>
            <w:r>
              <w:t>Vision, Pillars, and Player Fantasy</w:t>
            </w:r>
          </w:p>
        </w:tc>
        <w:tc>
          <w:tcPr>
            <w:tcW w:type="dxa" w:w="1987"/>
            <w:shd w:fill="F4F6F7"/>
          </w:tcPr>
          <w:p>
            <w:r>
              <w:t>Creative Director</w:t>
            </w:r>
          </w:p>
        </w:tc>
        <w:tc>
          <w:tcPr>
            <w:tcW w:type="dxa" w:w="1987"/>
            <w:shd w:fill="F4F6F7"/>
          </w:tcPr>
          <w:p>
            <w:r>
              <w:t>GDD-00</w:t>
            </w:r>
          </w:p>
        </w:tc>
        <w:tc>
          <w:tcPr>
            <w:tcW w:type="dxa" w:w="1987"/>
            <w:shd w:fill="F4F6F7"/>
          </w:tcPr>
          <w:p>
            <w:r>
              <w:t>GDD-01_Vision_and_Player_Fantasy.docx</w:t>
            </w:r>
          </w:p>
        </w:tc>
      </w:tr>
      <w:tr>
        <w:tc>
          <w:tcPr>
            <w:tcW w:type="dxa" w:w="1987"/>
          </w:tcPr>
          <w:p>
            <w:r>
              <w:t>GDD-02</w:t>
            </w:r>
          </w:p>
        </w:tc>
        <w:tc>
          <w:tcPr>
            <w:tcW w:type="dxa" w:w="1987"/>
          </w:tcPr>
          <w:p>
            <w:r>
              <w:t>Multiplayer Session, Core Loop, and Campaign</w:t>
            </w:r>
          </w:p>
        </w:tc>
        <w:tc>
          <w:tcPr>
            <w:tcW w:type="dxa" w:w="1987"/>
          </w:tcPr>
          <w:p>
            <w:r>
              <w:t>Lead Game Designer / Network Lead</w:t>
            </w:r>
          </w:p>
        </w:tc>
        <w:tc>
          <w:tcPr>
            <w:tcW w:type="dxa" w:w="1987"/>
          </w:tcPr>
          <w:p>
            <w:r>
              <w:t>GDD-00, GDD-01</w:t>
            </w:r>
          </w:p>
        </w:tc>
        <w:tc>
          <w:tcPr>
            <w:tcW w:type="dxa" w:w="1987"/>
          </w:tcPr>
          <w:p>
            <w:r>
              <w:t>GDD-02_Multiplayer_and_Campaign_Loop.docx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GDD-03</w:t>
            </w:r>
          </w:p>
        </w:tc>
        <w:tc>
          <w:tcPr>
            <w:tcW w:type="dxa" w:w="1987"/>
            <w:shd w:fill="F4F6F7"/>
          </w:tcPr>
          <w:p>
            <w:r>
              <w:t>Player Controls, Movement, Interaction, and Combat</w:t>
            </w:r>
          </w:p>
        </w:tc>
        <w:tc>
          <w:tcPr>
            <w:tcW w:type="dxa" w:w="1987"/>
            <w:shd w:fill="F4F6F7"/>
          </w:tcPr>
          <w:p>
            <w:r>
              <w:t>Player Systems Designer</w:t>
            </w:r>
          </w:p>
        </w:tc>
        <w:tc>
          <w:tcPr>
            <w:tcW w:type="dxa" w:w="1987"/>
            <w:shd w:fill="F4F6F7"/>
          </w:tcPr>
          <w:p>
            <w:r>
              <w:t>GDD-01, GDD-02</w:t>
            </w:r>
          </w:p>
        </w:tc>
        <w:tc>
          <w:tcPr>
            <w:tcW w:type="dxa" w:w="1987"/>
            <w:shd w:fill="F4F6F7"/>
          </w:tcPr>
          <w:p>
            <w:r>
              <w:t>GDD-03_Player_Combat.docx</w:t>
            </w:r>
          </w:p>
        </w:tc>
      </w:tr>
      <w:tr>
        <w:tc>
          <w:tcPr>
            <w:tcW w:type="dxa" w:w="1987"/>
          </w:tcPr>
          <w:p>
            <w:r>
              <w:t>GDD-04</w:t>
            </w:r>
          </w:p>
        </w:tc>
        <w:tc>
          <w:tcPr>
            <w:tcW w:type="dxa" w:w="1987"/>
          </w:tcPr>
          <w:p>
            <w:r>
              <w:t>Health, Injuries, Equipment, and Field Logistics</w:t>
            </w:r>
          </w:p>
        </w:tc>
        <w:tc>
          <w:tcPr>
            <w:tcW w:type="dxa" w:w="1987"/>
          </w:tcPr>
          <w:p>
            <w:r>
              <w:t>Combat / Economy Designer</w:t>
            </w:r>
          </w:p>
        </w:tc>
        <w:tc>
          <w:tcPr>
            <w:tcW w:type="dxa" w:w="1987"/>
          </w:tcPr>
          <w:p>
            <w:r>
              <w:t>GDD-02, GDD-03</w:t>
            </w:r>
          </w:p>
        </w:tc>
        <w:tc>
          <w:tcPr>
            <w:tcW w:type="dxa" w:w="1987"/>
          </w:tcPr>
          <w:p>
            <w:r>
              <w:t>GDD-04_Health_Equipment_Logistics.docx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GDD-05</w:t>
            </w:r>
          </w:p>
        </w:tc>
        <w:tc>
          <w:tcPr>
            <w:tcW w:type="dxa" w:w="1987"/>
            <w:shd w:fill="F4F6F7"/>
          </w:tcPr>
          <w:p>
            <w:r>
              <w:t>AI, Factions, Morale, and Tactical Command</w:t>
            </w:r>
          </w:p>
        </w:tc>
        <w:tc>
          <w:tcPr>
            <w:tcW w:type="dxa" w:w="1987"/>
            <w:shd w:fill="F4F6F7"/>
          </w:tcPr>
          <w:p>
            <w:r>
              <w:t>AI Designer / AI Engineer</w:t>
            </w:r>
          </w:p>
        </w:tc>
        <w:tc>
          <w:tcPr>
            <w:tcW w:type="dxa" w:w="1987"/>
            <w:shd w:fill="F4F6F7"/>
          </w:tcPr>
          <w:p>
            <w:r>
              <w:t>GDD-02, GDD-03, GDD-04</w:t>
            </w:r>
          </w:p>
        </w:tc>
        <w:tc>
          <w:tcPr>
            <w:tcW w:type="dxa" w:w="1987"/>
            <w:shd w:fill="F4F6F7"/>
          </w:tcPr>
          <w:p>
            <w:r>
              <w:t>GDD-05_AI_and_Tactical_Command.docx</w:t>
            </w:r>
          </w:p>
        </w:tc>
      </w:tr>
      <w:tr>
        <w:tc>
          <w:tcPr>
            <w:tcW w:type="dxa" w:w="1987"/>
          </w:tcPr>
          <w:p>
            <w:r>
              <w:t>GDD-06</w:t>
            </w:r>
          </w:p>
        </w:tc>
        <w:tc>
          <w:tcPr>
            <w:tcW w:type="dxa" w:w="1987"/>
          </w:tcPr>
          <w:p>
            <w:r>
              <w:t>Mission Framework and Operation First Light</w:t>
            </w:r>
          </w:p>
        </w:tc>
        <w:tc>
          <w:tcPr>
            <w:tcW w:type="dxa" w:w="1987"/>
          </w:tcPr>
          <w:p>
            <w:r>
              <w:t>Mission Design Lead</w:t>
            </w:r>
          </w:p>
        </w:tc>
        <w:tc>
          <w:tcPr>
            <w:tcW w:type="dxa" w:w="1987"/>
          </w:tcPr>
          <w:p>
            <w:r>
              <w:t>GDD-02 through GDD-05</w:t>
            </w:r>
          </w:p>
        </w:tc>
        <w:tc>
          <w:tcPr>
            <w:tcW w:type="dxa" w:w="1987"/>
          </w:tcPr>
          <w:p>
            <w:r>
              <w:t>GDD-06_Missions_and_First_Light.docx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GDD-07</w:t>
            </w:r>
          </w:p>
        </w:tc>
        <w:tc>
          <w:tcPr>
            <w:tcW w:type="dxa" w:w="1987"/>
            <w:shd w:fill="F4F6F7"/>
          </w:tcPr>
          <w:p>
            <w:r>
              <w:t>Persistent War, Sectors, Routes, and Strategic Map</w:t>
            </w:r>
          </w:p>
        </w:tc>
        <w:tc>
          <w:tcPr>
            <w:tcW w:type="dxa" w:w="1987"/>
            <w:shd w:fill="F4F6F7"/>
          </w:tcPr>
          <w:p>
            <w:r>
              <w:t>Systems Design Lead</w:t>
            </w:r>
          </w:p>
        </w:tc>
        <w:tc>
          <w:tcPr>
            <w:tcW w:type="dxa" w:w="1987"/>
            <w:shd w:fill="F4F6F7"/>
          </w:tcPr>
          <w:p>
            <w:r>
              <w:t>GDD-02, GDD-04, GDD-06</w:t>
            </w:r>
          </w:p>
        </w:tc>
        <w:tc>
          <w:tcPr>
            <w:tcW w:type="dxa" w:w="1987"/>
            <w:shd w:fill="F4F6F7"/>
          </w:tcPr>
          <w:p>
            <w:r>
              <w:t>GDD-07_Persistent_War.docx</w:t>
            </w:r>
          </w:p>
        </w:tc>
      </w:tr>
      <w:tr>
        <w:tc>
          <w:tcPr>
            <w:tcW w:type="dxa" w:w="1987"/>
          </w:tcPr>
          <w:p>
            <w:r>
              <w:t>GDD-08</w:t>
            </w:r>
          </w:p>
        </w:tc>
        <w:tc>
          <w:tcPr>
            <w:tcW w:type="dxa" w:w="1987"/>
          </w:tcPr>
          <w:p>
            <w:r>
              <w:t>World, Level, Art, and Audio Direction</w:t>
            </w:r>
          </w:p>
        </w:tc>
        <w:tc>
          <w:tcPr>
            <w:tcW w:type="dxa" w:w="1987"/>
          </w:tcPr>
          <w:p>
            <w:r>
              <w:t>World Director / Art Director / Audio Director</w:t>
            </w:r>
          </w:p>
        </w:tc>
        <w:tc>
          <w:tcPr>
            <w:tcW w:type="dxa" w:w="1987"/>
          </w:tcPr>
          <w:p>
            <w:r>
              <w:t>GDD-01, GDD-03, GDD-05, GDD-06</w:t>
            </w:r>
          </w:p>
        </w:tc>
        <w:tc>
          <w:tcPr>
            <w:tcW w:type="dxa" w:w="1987"/>
          </w:tcPr>
          <w:p>
            <w:r>
              <w:t>GDD-08_World_Art_Audio.docx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GDD-09</w:t>
            </w:r>
          </w:p>
        </w:tc>
        <w:tc>
          <w:tcPr>
            <w:tcW w:type="dxa" w:w="1987"/>
            <w:shd w:fill="F4F6F7"/>
          </w:tcPr>
          <w:p>
            <w:r>
              <w:t>UI/UX, Onboarding, Accessibility, and Settings</w:t>
            </w:r>
          </w:p>
        </w:tc>
        <w:tc>
          <w:tcPr>
            <w:tcW w:type="dxa" w:w="1987"/>
            <w:shd w:fill="F4F6F7"/>
          </w:tcPr>
          <w:p>
            <w:r>
              <w:t>UX Lead</w:t>
            </w:r>
          </w:p>
        </w:tc>
        <w:tc>
          <w:tcPr>
            <w:tcW w:type="dxa" w:w="1987"/>
            <w:shd w:fill="F4F6F7"/>
          </w:tcPr>
          <w:p>
            <w:r>
              <w:t>GDD-02 through GDD-08</w:t>
            </w:r>
          </w:p>
        </w:tc>
        <w:tc>
          <w:tcPr>
            <w:tcW w:type="dxa" w:w="1987"/>
            <w:shd w:fill="F4F6F7"/>
          </w:tcPr>
          <w:p>
            <w:r>
              <w:t>GDD-09_UI_UX_Accessibility.docx</w:t>
            </w:r>
          </w:p>
        </w:tc>
      </w:tr>
      <w:tr>
        <w:tc>
          <w:tcPr>
            <w:tcW w:type="dxa" w:w="1987"/>
          </w:tcPr>
          <w:p>
            <w:r>
              <w:t>GDD-10</w:t>
            </w:r>
          </w:p>
        </w:tc>
        <w:tc>
          <w:tcPr>
            <w:tcW w:type="dxa" w:w="1987"/>
          </w:tcPr>
          <w:p>
            <w:r>
              <w:t>Progression, Difficulty, Economy, and Balance</w:t>
            </w:r>
          </w:p>
        </w:tc>
        <w:tc>
          <w:tcPr>
            <w:tcW w:type="dxa" w:w="1987"/>
          </w:tcPr>
          <w:p>
            <w:r>
              <w:t>Systems / Economy Designer</w:t>
            </w:r>
          </w:p>
        </w:tc>
        <w:tc>
          <w:tcPr>
            <w:tcW w:type="dxa" w:w="1987"/>
          </w:tcPr>
          <w:p>
            <w:r>
              <w:t>GDD-02 through GDD-07, GDD-09</w:t>
            </w:r>
          </w:p>
        </w:tc>
        <w:tc>
          <w:tcPr>
            <w:tcW w:type="dxa" w:w="1987"/>
          </w:tcPr>
          <w:p>
            <w:r>
              <w:t>GDD-10_Progression_and_Balance.docx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GDD-11</w:t>
            </w:r>
          </w:p>
        </w:tc>
        <w:tc>
          <w:tcPr>
            <w:tcW w:type="dxa" w:w="1987"/>
            <w:shd w:fill="F4F6F7"/>
          </w:tcPr>
          <w:p>
            <w:r>
              <w:t>Technical Architecture, Content Pipeline, Analytics, and QA</w:t>
            </w:r>
          </w:p>
        </w:tc>
        <w:tc>
          <w:tcPr>
            <w:tcW w:type="dxa" w:w="1987"/>
            <w:shd w:fill="F4F6F7"/>
          </w:tcPr>
          <w:p>
            <w:r>
              <w:t>Technical Director / QA Lead</w:t>
            </w:r>
          </w:p>
        </w:tc>
        <w:tc>
          <w:tcPr>
            <w:tcW w:type="dxa" w:w="1987"/>
            <w:shd w:fill="F4F6F7"/>
          </w:tcPr>
          <w:p>
            <w:r>
              <w:t>All design modules</w:t>
            </w:r>
          </w:p>
        </w:tc>
        <w:tc>
          <w:tcPr>
            <w:tcW w:type="dxa" w:w="1987"/>
            <w:shd w:fill="F4F6F7"/>
          </w:tcPr>
          <w:p>
            <w:r>
              <w:t>GDD-11_Technical_and_QA.docx</w:t>
            </w:r>
          </w:p>
        </w:tc>
      </w:tr>
      <w:tr>
        <w:tc>
          <w:tcPr>
            <w:tcW w:type="dxa" w:w="1987"/>
          </w:tcPr>
          <w:p>
            <w:r>
              <w:t>GDD-12</w:t>
            </w:r>
          </w:p>
        </w:tc>
        <w:tc>
          <w:tcPr>
            <w:tcW w:type="dxa" w:w="1987"/>
          </w:tcPr>
          <w:p>
            <w:r>
              <w:t>Production Scope, Roadmap, Risks, and Acceptance</w:t>
            </w:r>
          </w:p>
        </w:tc>
        <w:tc>
          <w:tcPr>
            <w:tcW w:type="dxa" w:w="1987"/>
          </w:tcPr>
          <w:p>
            <w:r>
              <w:t>Producer / Discipline Leads</w:t>
            </w:r>
          </w:p>
        </w:tc>
        <w:tc>
          <w:tcPr>
            <w:tcW w:type="dxa" w:w="1987"/>
          </w:tcPr>
          <w:p>
            <w:r>
              <w:t>GDD-00 through GDD-11</w:t>
            </w:r>
          </w:p>
        </w:tc>
        <w:tc>
          <w:tcPr>
            <w:tcW w:type="dxa" w:w="1987"/>
          </w:tcPr>
          <w:p>
            <w:r>
              <w:t>GDD-12_Production_Roadmap.docx</w:t>
            </w:r>
          </w:p>
        </w:tc>
      </w:tr>
      <w:tr>
        <w:tc>
          <w:tcPr>
            <w:tcW w:type="dxa" w:w="1987"/>
            <w:shd w:fill="F4F6F7"/>
          </w:tcPr>
          <w:p>
            <w:r>
              <w:t>GDD-13</w:t>
            </w:r>
          </w:p>
        </w:tc>
        <w:tc>
          <w:tcPr>
            <w:tcW w:type="dxa" w:w="1987"/>
            <w:shd w:fill="F4F6F7"/>
          </w:tcPr>
          <w:p>
            <w:r>
              <w:t>Canonical Tuning and Content Contracts</w:t>
            </w:r>
          </w:p>
        </w:tc>
        <w:tc>
          <w:tcPr>
            <w:tcW w:type="dxa" w:w="1987"/>
            <w:shd w:fill="F4F6F7"/>
          </w:tcPr>
          <w:p>
            <w:r>
              <w:t>Design Lead / Technical Design</w:t>
            </w:r>
          </w:p>
        </w:tc>
        <w:tc>
          <w:tcPr>
            <w:tcW w:type="dxa" w:w="1987"/>
            <w:shd w:fill="F4F6F7"/>
          </w:tcPr>
          <w:p>
            <w:r>
              <w:t>GDD-03 through GDD-07, GDD-11</w:t>
            </w:r>
          </w:p>
        </w:tc>
        <w:tc>
          <w:tcPr>
            <w:tcW w:type="dxa" w:w="1987"/>
            <w:shd w:fill="F4F6F7"/>
          </w:tcPr>
          <w:p>
            <w:r>
              <w:t>GDD-13_Canonical_Contracts.docx</w:t>
            </w:r>
          </w:p>
        </w:tc>
      </w:tr>
    </w:tbl>
    <w:p>
      <w:pPr>
        <w:pStyle w:val="Heading1"/>
      </w:pPr>
      <w:r>
        <w:t>Dependency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2735"/>
          </w:tcPr>
          <w:p>
            <w:r>
              <w:rPr>
                <w:b/>
                <w:color w:val="FFFFFF"/>
              </w:rPr>
              <w:t>Stream</w:t>
            </w:r>
          </w:p>
        </w:tc>
        <w:tc>
          <w:tcPr>
            <w:tcW w:type="dxa" w:w="4968"/>
            <w:shd w:fill="162735"/>
          </w:tcPr>
          <w:p>
            <w:r>
              <w:rPr>
                <w:b/>
                <w:color w:val="FFFFFF"/>
              </w:rPr>
              <w:t>Flow</w:t>
            </w:r>
          </w:p>
        </w:tc>
      </w:tr>
      <w:tr>
        <w:tc>
          <w:tcPr>
            <w:tcW w:type="dxa" w:w="4968"/>
          </w:tcPr>
          <w:p>
            <w:r>
              <w:t>Foundation</w:t>
            </w:r>
          </w:p>
        </w:tc>
        <w:tc>
          <w:tcPr>
            <w:tcW w:type="dxa" w:w="4968"/>
          </w:tcPr>
          <w:p>
            <w:r>
              <w:t>GDD-00 -&gt; GDD-01 -&gt; every downstream module</w:t>
            </w:r>
          </w:p>
        </w:tc>
      </w:tr>
      <w:tr>
        <w:tc>
          <w:tcPr>
            <w:tcW w:type="dxa" w:w="4968"/>
            <w:shd w:fill="F4F6F7"/>
          </w:tcPr>
          <w:p>
            <w:r>
              <w:t>Playable operation</w:t>
            </w:r>
          </w:p>
        </w:tc>
        <w:tc>
          <w:tcPr>
            <w:tcW w:type="dxa" w:w="4968"/>
            <w:shd w:fill="F4F6F7"/>
          </w:tcPr>
          <w:p>
            <w:r>
              <w:t>GDD-02 + GDD-03 + GDD-04 + GDD-05 -&gt; GDD-06</w:t>
            </w:r>
          </w:p>
        </w:tc>
      </w:tr>
      <w:tr>
        <w:tc>
          <w:tcPr>
            <w:tcW w:type="dxa" w:w="4968"/>
          </w:tcPr>
          <w:p>
            <w:r>
              <w:t>Persistent campaign</w:t>
            </w:r>
          </w:p>
        </w:tc>
        <w:tc>
          <w:tcPr>
            <w:tcW w:type="dxa" w:w="4968"/>
          </w:tcPr>
          <w:p>
            <w:r>
              <w:t>GDD-02 + GDD-04 + GDD-06 -&gt; GDD-07</w:t>
            </w:r>
          </w:p>
        </w:tc>
      </w:tr>
      <w:tr>
        <w:tc>
          <w:tcPr>
            <w:tcW w:type="dxa" w:w="4968"/>
            <w:shd w:fill="F4F6F7"/>
          </w:tcPr>
          <w:p>
            <w:r>
              <w:t>Presentation</w:t>
            </w:r>
          </w:p>
        </w:tc>
        <w:tc>
          <w:tcPr>
            <w:tcW w:type="dxa" w:w="4968"/>
            <w:shd w:fill="F4F6F7"/>
          </w:tcPr>
          <w:p>
            <w:r>
              <w:t>GDD-01 + GDD-03 + GDD-05 + GDD-06 -&gt; GDD-08 -&gt; GDD-09</w:t>
            </w:r>
          </w:p>
        </w:tc>
      </w:tr>
      <w:tr>
        <w:tc>
          <w:tcPr>
            <w:tcW w:type="dxa" w:w="4968"/>
          </w:tcPr>
          <w:p>
            <w:r>
              <w:t>Balance</w:t>
            </w:r>
          </w:p>
        </w:tc>
        <w:tc>
          <w:tcPr>
            <w:tcW w:type="dxa" w:w="4968"/>
          </w:tcPr>
          <w:p>
            <w:r>
              <w:t>GDD-02 through GDD-07 + GDD-09 -&gt; GDD-10</w:t>
            </w:r>
          </w:p>
        </w:tc>
      </w:tr>
      <w:tr>
        <w:tc>
          <w:tcPr>
            <w:tcW w:type="dxa" w:w="4968"/>
            <w:shd w:fill="F4F6F7"/>
          </w:tcPr>
          <w:p>
            <w:r>
              <w:t>Implementation proof</w:t>
            </w:r>
          </w:p>
        </w:tc>
        <w:tc>
          <w:tcPr>
            <w:tcW w:type="dxa" w:w="4968"/>
            <w:shd w:fill="F4F6F7"/>
          </w:tcPr>
          <w:p>
            <w:r>
              <w:t>All design modules -&gt; GDD-11</w:t>
            </w:r>
          </w:p>
        </w:tc>
      </w:tr>
      <w:tr>
        <w:tc>
          <w:tcPr>
            <w:tcW w:type="dxa" w:w="4968"/>
          </w:tcPr>
          <w:p>
            <w:r>
              <w:t>Planning and release</w:t>
            </w:r>
          </w:p>
        </w:tc>
        <w:tc>
          <w:tcPr>
            <w:tcW w:type="dxa" w:w="4968"/>
          </w:tcPr>
          <w:p>
            <w:r>
              <w:t>GDD-00 through GDD-11 -&gt; GDD-12</w:t>
            </w:r>
          </w:p>
        </w:tc>
      </w:tr>
      <w:tr>
        <w:tc>
          <w:tcPr>
            <w:tcW w:type="dxa" w:w="4968"/>
            <w:shd w:fill="F4F6F7"/>
          </w:tcPr>
          <w:p>
            <w:r>
              <w:t>Shared contracts</w:t>
            </w:r>
          </w:p>
        </w:tc>
        <w:tc>
          <w:tcPr>
            <w:tcW w:type="dxa" w:w="4968"/>
            <w:shd w:fill="F4F6F7"/>
          </w:tcPr>
          <w:p>
            <w:r>
              <w:t>GDD-13 is consumed by gameplay, mission, war, technical, and QA work</w:t>
            </w:r>
          </w:p>
        </w:tc>
      </w:tr>
    </w:tbl>
    <w:p>
      <w:pPr>
        <w:pStyle w:val="Heading1"/>
      </w:pPr>
      <w:r>
        <w:t>Change-Control Rules</w:t>
      </w:r>
    </w:p>
    <w:p>
      <w:pPr>
        <w:pStyle w:val="ListNumber"/>
      </w:pPr>
      <w:r>
        <w:t>Gameplay tuning changes: update GDD-13, then review the owning gameplay module and GDD-10.</w:t>
      </w:r>
    </w:p>
    <w:p>
      <w:pPr>
        <w:pStyle w:val="ListNumber"/>
      </w:pPr>
      <w:r>
        <w:t>Network authority or session changes: update GDD-02 and GDD-11, then review every interactive module.</w:t>
      </w:r>
    </w:p>
    <w:p>
      <w:pPr>
        <w:pStyle w:val="ListNumber"/>
      </w:pPr>
      <w:r>
        <w:t>Objective or persistence contract changes: update GDD-06/GDD-07 and GDD-13; search all C++, Blueprint, Python, config, and save consumers.</w:t>
      </w:r>
    </w:p>
    <w:p>
      <w:pPr>
        <w:pStyle w:val="ListNumber"/>
      </w:pPr>
      <w:r>
        <w:t>Visual or UX changes: update GDD-08/GDD-09 and require manual editor or playtest review.</w:t>
      </w:r>
    </w:p>
    <w:p>
      <w:pPr>
        <w:pStyle w:val="ListNumber"/>
      </w:pPr>
      <w:r>
        <w:t>Scope changes: update GDD-12 only after affected owner modules accept the new exit criteria.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MASTER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- Modular GDD Index</dc:title>
  <dc:subject>Master dependency and ownership index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