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C96D2D"/>
          <w:sz w:val="22"/>
        </w:rPr>
        <w:t>GDD-01</w:t>
      </w:r>
    </w:p>
    <w:p>
      <w:pPr>
        <w:pStyle w:val="Title"/>
      </w:pPr>
      <w:r>
        <w:t>Vision, Pillars, and Player Fantasy</w:t>
      </w:r>
    </w:p>
    <w:p>
      <w:pPr>
        <w:pStyle w:val="Subtitle"/>
      </w:pPr>
      <w:r>
        <w:t>Standalone production module for the cooperative multiplayer game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Module owner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Creative Director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Depends on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GDD-00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Publishes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Player promise, pillars, anti-pillars, experience arc</w:t>
            </w:r>
          </w:p>
        </w:tc>
      </w:tr>
      <w:tr>
        <w:tc>
          <w:tcPr>
            <w:tcW w:type="dxa" w:w="4968"/>
            <w:shd w:fill="E8EEF2"/>
          </w:tcPr>
          <w:p>
            <w:pPr>
              <w:spacing w:after="0"/>
            </w:pPr>
            <w:r>
              <w:rPr>
                <w:b/>
                <w:color w:val="162735"/>
              </w:rPr>
              <w:t>Change rule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t>Update this module first, then review every listed consumer in the master index.</w:t>
            </w:r>
          </w:p>
        </w:tc>
      </w:tr>
    </w:tbl>
    <w:p/>
    <w:p>
      <w:pPr>
        <w:pStyle w:val="Heading1"/>
        <w:keepNext/>
      </w:pPr>
      <w:r>
        <w:t>Module Boundary Contract</w:t>
      </w:r>
    </w:p>
    <w:p>
      <w:pPr>
        <w:pStyle w:val="ListBullet"/>
      </w:pPr>
      <w:r>
        <w:t>This file may be assigned, reviewed, versioned, or replaced independently.</w:t>
      </w:r>
    </w:p>
    <w:p>
      <w:pPr>
        <w:pStyle w:val="ListBullet"/>
      </w:pPr>
      <w:r>
        <w:t>Terms and IDs published by this module are interfaces; downstream modules consume them without redefining them.</w:t>
      </w:r>
    </w:p>
    <w:p>
      <w:pPr>
        <w:pStyle w:val="ListBullet"/>
      </w:pPr>
      <w:r>
        <w:t>Cross-module changes require an impact review against the master dependency register.</w:t>
      </w:r>
    </w:p>
    <w:p>
      <w:pPr>
        <w:pStyle w:val="ListBullet"/>
      </w:pPr>
      <w:r>
        <w:t>Implementation values remain tunable unless explicitly identified as a persistence, objective, asset-path, or network contract.</w:t>
      </w:r>
    </w:p>
    <w:p>
      <w:pPr>
        <w:pStyle w:val="Heading1"/>
      </w:pPr>
      <w:r>
        <w:t>Design Specification</w:t>
      </w:r>
    </w:p>
    <w:p>
      <w:pPr>
        <w:pStyle w:val="Heading2"/>
      </w:pPr>
      <w:r>
        <w:t>High Concept</w:t>
      </w:r>
    </w:p>
    <w:p>
      <w:r>
        <w:t>Broken Horizon places a player squad inside a fractured mountain theater where territory, supply routes, militia readiness, and battlefield losses persist. No participant is a super-soldier or omniscient commander. Players are capable field operators whose coordination connects the tactical and strategic layers: securing a relay station can restore intelligence; saving a transport preserves future supply; suffering casualties may win today while weakening tomorrow.</w:t>
      </w:r>
    </w:p>
    <w:p>
      <w:pPr>
        <w:pStyle w:val="Heading2"/>
      </w:pPr>
      <w:r>
        <w:t>Player Fantasy</w:t>
      </w:r>
    </w:p>
    <w:p>
      <w:r>
        <w:t>Be part of the field squad that stabilizes a collapsing front through competence rather than spectacle: observe, plan, divide responsibilities, infiltrate, fight, treat teammates, recover what matters, and collectively decide which crisis deserves scarce attention.</w:t>
      </w:r>
    </w:p>
    <w:p>
      <w:pPr>
        <w:pStyle w:val="Heading2"/>
      </w:pPr>
      <w:r>
        <w:t>Design Pillars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Pillar</w:t>
            </w:r>
          </w:p>
        </w:tc>
        <w:tc>
          <w:tcPr>
            <w:tcW w:type="dxa" w:w="367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Promise</w:t>
            </w:r>
          </w:p>
        </w:tc>
        <w:tc>
          <w:tcPr>
            <w:tcW w:type="dxa" w:w="4032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Design test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Grounded tactical clarity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Weapons, movement, cover, visibility, and wounds create readable cause and effect.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Can the player explain why they succeeded or failed without hidden rules?</w:t>
            </w:r>
          </w:p>
        </w:tc>
      </w:tr>
      <w:tr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Persistent consequence</w:t>
            </w:r>
          </w:p>
        </w:tc>
        <w:tc>
          <w:tcPr>
            <w:tcW w:type="dxa" w:w="367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Territory, supply, casualties, objectives, and assets survive travel, death, reconnect, and server travel.</w:t>
            </w:r>
          </w:p>
        </w:tc>
        <w:tc>
          <w:tcPr>
            <w:tcW w:type="dxa" w:w="40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Does a shared operation outcome materially alter later choices?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Systemic operations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Attack, defense, raid, escort, rescue, and resupply emerge from shared systems.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Can one ruleset create multiple stories without bespoke scripting?</w:t>
            </w:r>
          </w:p>
        </w:tc>
      </w:tr>
      <w:tr>
        <w:tc>
          <w:tcPr>
            <w:tcW w:type="dxa" w:w="201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Pressure without chaos</w:t>
            </w:r>
          </w:p>
        </w:tc>
        <w:tc>
          <w:tcPr>
            <w:tcW w:type="dxa" w:w="367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The war moves, but the player receives legible priorities, approach windows, and recovery opportunities.</w:t>
            </w:r>
          </w:p>
        </w:tc>
        <w:tc>
          <w:tcPr>
            <w:tcW w:type="dxa" w:w="4032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Is urgency meaningful without becoming constant noise?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Restrained authenticity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The world feels plausible and serious without simulating paperwork or fetishizing real factions.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Does detail serve decisions, atmosphere, or feedback?</w:t>
            </w:r>
          </w:p>
        </w:tc>
      </w:tr>
    </w:tbl>
    <w:p>
      <w:pPr>
        <w:spacing w:after="0"/>
      </w:pPr>
    </w:p>
    <w:p>
      <w:pPr>
        <w:pStyle w:val="Heading2"/>
      </w:pPr>
      <w:r>
        <w:t>Anti-Pillars</w:t>
      </w:r>
    </w:p>
    <w:p>
      <w:pPr>
        <w:pStyle w:val="ListBullet"/>
      </w:pPr>
      <w:r>
        <w:t>No bullet-sponge enemies, randomized gear scores, or rarity colors that override physical logic.</w:t>
      </w:r>
    </w:p>
    <w:p>
      <w:pPr>
        <w:pStyle w:val="ListBullet"/>
      </w:pPr>
      <w:r>
        <w:t>No omnipresent waypoint tunnel; navigation support must preserve observation and terrain reading.</w:t>
      </w:r>
    </w:p>
    <w:p>
      <w:pPr>
        <w:pStyle w:val="ListBullet"/>
      </w:pPr>
      <w:r>
        <w:t>No consequence-free team-wipe restart as the default campaign language.</w:t>
      </w:r>
    </w:p>
    <w:p>
      <w:pPr>
        <w:pStyle w:val="ListBullet"/>
      </w:pPr>
      <w:r>
        <w:t>No neon science-fiction aesthetic, real-world flags, or political faction analogues.</w:t>
      </w:r>
    </w:p>
    <w:p>
      <w:pPr>
        <w:pStyle w:val="ListBullet"/>
      </w:pPr>
      <w:r>
        <w:t>No strategic layer that plays itself while merely reporting flavor text.</w:t>
      </w:r>
    </w:p>
    <w:p>
      <w:pPr>
        <w:pStyle w:val="Heading2"/>
      </w:pPr>
      <w:r>
        <w:t>Experience Arc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456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Player emotion</w:t>
            </w:r>
          </w:p>
        </w:tc>
        <w:tc>
          <w:tcPr>
            <w:tcW w:type="dxa" w:w="4680"/>
            <w:shd w:fill="1627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Primary verbs</w:t>
            </w:r>
          </w:p>
        </w:tc>
      </w:tr>
      <w:t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Orient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Uncertainty becoming shared comprehension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Read map, check status, agree priority, assign roles, prepare</w:t>
            </w:r>
          </w:p>
        </w:tc>
      </w:tr>
      <w:tr>
        <w:tc>
          <w:tcPr>
            <w:tcW w:type="dxa" w:w="158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Approach</w:t>
            </w:r>
          </w:p>
        </w:tc>
        <w:tc>
          <w:tcPr>
            <w:tcW w:type="dxa" w:w="345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Controlled tension</w:t>
            </w:r>
          </w:p>
        </w:tc>
        <w:tc>
          <w:tcPr>
            <w:tcW w:type="dxa" w:w="468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Travel, scout, avoid, position, command</w:t>
            </w:r>
          </w:p>
        </w:tc>
      </w:tr>
      <w:t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Contact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Focused danger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Identify, suppress, flank, breach, treat</w:t>
            </w:r>
          </w:p>
        </w:tc>
      </w:tr>
      <w:tr>
        <w:tc>
          <w:tcPr>
            <w:tcW w:type="dxa" w:w="1584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Resolve</w:t>
            </w:r>
          </w:p>
        </w:tc>
        <w:tc>
          <w:tcPr>
            <w:tcW w:type="dxa" w:w="3456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Collective relief with cost awareness</w:t>
            </w:r>
          </w:p>
        </w:tc>
        <w:tc>
          <w:tcPr>
            <w:tcW w:type="dxa" w:w="4680"/>
            <w:shd w:fill="F4F6F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Regroup, secure, sabotage, rescue, extract, recover</w:t>
            </w:r>
          </w:p>
        </w:tc>
      </w:tr>
      <w:t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Consequences</w:t>
            </w:r>
          </w:p>
        </w:tc>
        <w:tc>
          <w:tcPr>
            <w:tcW w:type="dxa" w:w="34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Ownership of the campaign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losses, update front, resupply, reprioritize</w:t>
            </w:r>
          </w:p>
        </w:tc>
      </w:tr>
    </w:tbl>
    <w:p>
      <w:pPr>
        <w:spacing w:after="0"/>
      </w:pPr>
    </w:p>
    <w:p>
      <w:pPr>
        <w:pStyle w:val="Heading1"/>
      </w:pPr>
      <w:r>
        <w:t>Module Exit Checklist</w:t>
      </w:r>
    </w:p>
    <w:p>
      <w:pPr>
        <w:pStyle w:val="ListBullet"/>
      </w:pPr>
      <w:r>
        <w:t>The module can be read without another file to understand its owned decisions.</w:t>
      </w:r>
    </w:p>
    <w:p>
      <w:pPr>
        <w:pStyle w:val="ListBullet"/>
      </w:pPr>
      <w:r>
        <w:t>Every external dependency is named in the header and not silently duplicated.</w:t>
      </w:r>
    </w:p>
    <w:p>
      <w:pPr>
        <w:pStyle w:val="ListBullet"/>
      </w:pPr>
      <w:r>
        <w:t>Every published interface uses stable terminology consistent with the master index.</w:t>
      </w:r>
    </w:p>
    <w:p>
      <w:pPr>
        <w:pStyle w:val="ListBullet"/>
      </w:pPr>
      <w:r>
        <w:t>Multiplayer authority, replication, reconnect, and persistence implications are addressed where relevant.</w:t>
      </w:r>
    </w:p>
    <w:p>
      <w:pPr>
        <w:pStyle w:val="ListBullet"/>
      </w:pPr>
      <w:r>
        <w:t>Acceptance criteria are testable and assignable to a discipline.</w:t>
      </w:r>
    </w:p>
    <w:p>
      <w:pPr>
        <w:pStyle w:val="ListBullet"/>
      </w:pPr>
      <w:r>
        <w:t>Changes to objective IDs, persistence IDs, reflected names, paths, or save fields include a consumer audit.</w:t>
      </w:r>
    </w:p>
    <w:p>
      <w:pPr>
        <w:spacing w:before="200"/>
      </w:pPr>
      <w:r>
        <w:rPr>
          <w:b/>
          <w:color w:val="35566E"/>
        </w:rPr>
        <w:t>End of GDD-01  /  Vision, Pillars, and Player Fantasy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C76"/>
        <w:sz w:val="16"/>
      </w:rPr>
      <w:t xml:space="preserve">VERSION 1.1  |  29 JULY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ptos" w:hAnsi="Aptos"/>
        <w:b/>
        <w:color w:val="5E6C76"/>
        <w:sz w:val="16"/>
      </w:rPr>
      <w:t>BROKEN HORIZON  /  MODULAR GDD  /  GDD-01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7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6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73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5E6C7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Broken Horizon GDD-01 - Vision, Pillars, and Player Fantasy</dc:title>
  <dc:subject>Separable modular game design document</dc:subject>
  <dc:creator>Broken Horizon Development Team</dc:creator>
  <cp:keywords>Broken Horizon, GDD, tactical FPS, persistent war,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