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32CAFF" w:rsidP="1632CAFF" w:rsidRDefault="1632CAFF" w14:paraId="4ABC71B6" w14:textId="7FBA4DD4">
      <w:pPr>
        <w:jc w:val="center"/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40"/>
          <w:szCs w:val="40"/>
          <w:lang w:val="en-GB"/>
        </w:rPr>
        <w:t>Earthly-Contract-Treaty</w:t>
      </w:r>
    </w:p>
    <w:p w:rsidR="1632CAFF" w:rsidP="1632CAFF" w:rsidRDefault="1632CAFF" w14:paraId="11E5D67F" w14:textId="1F0DC257">
      <w:pPr>
        <w:jc w:val="center"/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40"/>
          <w:szCs w:val="40"/>
          <w:lang w:val="en-GB"/>
        </w:rPr>
        <w:t>All motions are to be respected accordingly.</w:t>
      </w:r>
    </w:p>
    <w:p w:rsidR="1632CAFF" w:rsidP="1632CAFF" w:rsidRDefault="1632CAFF" w14:paraId="41B998B8" w14:textId="308EDE1E">
      <w:pPr>
        <w:jc w:val="center"/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40"/>
          <w:szCs w:val="40"/>
          <w:lang w:val="en-GB"/>
        </w:rPr>
        <w:t>V1.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40"/>
          <w:szCs w:val="40"/>
          <w:lang w:val="en-GB"/>
        </w:rPr>
        <w:t>1</w:t>
      </w:r>
    </w:p>
    <w:p w:rsidR="1632CAFF" w:rsidP="1632CAFF" w:rsidRDefault="1632CAFF" w14:paraId="0A6A99F0" w14:textId="2ADBD8D4">
      <w:pPr>
        <w:jc w:val="center"/>
      </w:pPr>
      <w:r>
        <w:br/>
      </w:r>
    </w:p>
    <w:p w:rsidR="1632CAFF" w:rsidRDefault="1632CAFF" w14:paraId="71A50247" w14:textId="1F4B262F">
      <w:r>
        <w:br/>
      </w:r>
    </w:p>
    <w:p w:rsidR="1632CAFF" w:rsidP="7EB20332" w:rsidRDefault="1632CAFF" w14:paraId="108AF028" w14:textId="12FE8F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There will be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50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in game days of preparation before any war or assassination shall be allowed.</w:t>
      </w:r>
    </w:p>
    <w:p w:rsidR="1632CAFF" w:rsidP="7EB20332" w:rsidRDefault="1632CAFF" w14:paraId="00C4C1B5" w14:textId="5EEEEA5D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GB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There will be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15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in game days until any trading will be allowed between parties.</w:t>
      </w:r>
    </w:p>
    <w:p w:rsidR="1632CAFF" w:rsidP="7EB20332" w:rsidRDefault="1632CAFF" w14:paraId="022A50EF" w14:textId="76449EAB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GB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There will be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25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in game days until any international transport (cars and trains and boats; horses do not apply as transport).</w:t>
      </w:r>
    </w:p>
    <w:p w:rsidR="1632CAFF" w:rsidP="7EB20332" w:rsidRDefault="1632CAFF" w14:paraId="549F1E35" w14:textId="5EA9E5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There will be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35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in game days until any party is allowed to travel and claim territory in the new-world.</w:t>
      </w:r>
    </w:p>
    <w:p w:rsidR="1632CAFF" w:rsidP="1632CAFF" w:rsidRDefault="1632CAFF" w14:paraId="7B7A2260" w14:textId="6DA2929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 maximum amount of territory that can be claimed in the new world is limited to a surface of ~64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vertAlign w:val="superscript"/>
          <w:lang w:val="en-GB"/>
        </w:rPr>
        <w:t>2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chunks(relatively one chunk is equal to 64 km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vertAlign w:val="superscript"/>
          <w:lang w:val="en-GB"/>
        </w:rPr>
        <w:t>2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so 64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vertAlign w:val="superscript"/>
          <w:lang w:val="en-GB"/>
        </w:rPr>
        <w:t>2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chunks = 4096 km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vertAlign w:val="superscript"/>
          <w:lang w:val="en-GB"/>
        </w:rPr>
        <w:t>2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), the total surface of the map is equal to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color w:val="000000" w:themeColor="text1" w:themeTint="FF" w:themeShade="FF"/>
          <w:sz w:val="32"/>
          <w:szCs w:val="32"/>
          <w:lang w:val="en-GB"/>
        </w:rPr>
        <w:t>10752x5376 blocks or 57,802,752 blocks = 225,792 chunks.</w:t>
      </w:r>
    </w:p>
    <w:p w:rsidR="1632CAFF" w:rsidP="1632CAFF" w:rsidRDefault="1632CAFF" w14:paraId="25924658" w14:textId="1D597B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Every party is entitled to start with one "large" country of choice or 6 countries of "fair" areas that could ~amount to the "large" country.</w:t>
      </w:r>
    </w:p>
    <w:p w:rsidR="1632CAFF" w:rsidP="1632CAFF" w:rsidRDefault="1632CAFF" w14:paraId="41CED1EB" w14:textId="692B336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If two parties are in conflict over a country or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area,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they have the option to split the territory over a commonly agreed area with points I. II. III. IV still in action. </w:t>
      </w:r>
    </w:p>
    <w:p w:rsidR="1632CAFF" w:rsidP="1632CAFF" w:rsidRDefault="1632CAFF" w14:paraId="1BA45ECE" w14:textId="276E89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All parties must not use any sort of cheating action such as doubling of items using glitches and bugs or any sort of other method.</w:t>
      </w:r>
    </w:p>
    <w:p w:rsidR="1632CAFF" w:rsidP="1632CAFF" w:rsidRDefault="1632CAFF" w14:paraId="66CFE88B" w14:textId="4F7211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All types of international transport such as motorways and extended railroads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must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be above ground.</w:t>
      </w:r>
    </w:p>
    <w:p w:rsidR="1632CAFF" w:rsidP="1632CAFF" w:rsidRDefault="1632CAFF" w14:paraId="18B8CE9D" w14:textId="387BC60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All international, transcontinental and transglobal transport ways shall be subject to complete immunity during war unless it is of high strategical importance in which case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damage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must be kept to a realistic and practical minimum.</w:t>
      </w:r>
    </w:p>
    <w:p w:rsidR="1632CAFF" w:rsidP="1632CAFF" w:rsidRDefault="1632CAFF" w14:paraId="720A7A58" w14:textId="0B1190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War collateral destruction shall always be kept to a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minimum;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the planet is more important. Therefore, any destruction and damage above a radius of 3 chunks in a zone with a radius of 20 chunks will count as a violation.</w:t>
      </w:r>
    </w:p>
    <w:p w:rsidR="1632CAFF" w:rsidP="1632CAFF" w:rsidRDefault="1632CAFF" w14:paraId="031F88DB" w14:textId="7BE9A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 following dimensions are public territory and all fighting and war is prohibited: The nether, The end.</w:t>
      </w:r>
    </w:p>
    <w:p w:rsidR="1632CAFF" w:rsidP="1632CAFF" w:rsidRDefault="1632CAFF" w14:paraId="6DFF2348" w14:textId="64B7E8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 following countries on the geographical map are not subject to claiming or damaging or destroying: The holy land(self-explanatory) and Switzerland.</w:t>
      </w:r>
    </w:p>
    <w:p w:rsidR="1632CAFF" w:rsidP="1632CAFF" w:rsidRDefault="1632CAFF" w14:paraId="7A71ACB9" w14:textId="1AE8644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 holy land may not be claimed at the start of the game but can be claimed after the 100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vertAlign w:val="superscript"/>
          <w:lang w:val="en-GB"/>
        </w:rPr>
        <w:t>th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day however no weapons of mass destruction shall be used in the territory or close to the territory any damage that is visible shall count as a violation of the treaty.</w:t>
      </w:r>
    </w:p>
    <w:p w:rsidR="1632CAFF" w:rsidP="7EB20332" w:rsidRDefault="1632CAFF" w14:paraId="6B220150" w14:textId="7D0E10D6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As stated in the point above the same applies to Switzerland, however Switzerland is completely neutral and so no claim can be made on the respective territory.</w:t>
      </w:r>
    </w:p>
    <w:p w:rsidR="7EB20332" w:rsidP="7EB20332" w:rsidRDefault="7EB20332" w14:paraId="515ECFC3" w14:textId="5F36EED1">
      <w:pPr>
        <w:pStyle w:val="ListParagraph"/>
        <w:numPr>
          <w:ilvl w:val="1"/>
          <w:numId w:val="2"/>
        </w:numPr>
        <w:rPr>
          <w:noProof w:val="0"/>
          <w:sz w:val="32"/>
          <w:szCs w:val="32"/>
          <w:lang w:val="en-GB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Also, it should be noted that Switzerland may be surrounded by a single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territory,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but the owner must give access to all other players to the country and must not fail to provide SAFE access to the country.</w:t>
      </w:r>
    </w:p>
    <w:p w:rsidR="1632CAFF" w:rsidP="7EB20332" w:rsidRDefault="1632CAFF" w14:paraId="1BD14FA4" w14:textId="561B4D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Currency each party shall own 10000/member in the respective manner:50 x 100bill (5000$), 50 x 50 bill (2500$), 100 x 25 bill (2500$), all bills can be crafted into lower currency.</w:t>
      </w:r>
    </w:p>
    <w:p w:rsidR="1632CAFF" w:rsidP="1632CAFF" w:rsidRDefault="1632CAFF" w14:paraId="7B6FAF10" w14:textId="1D1FD67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 base value of all currency shall be 2000$(REAL USD) = 1 nether star (all exchange rates and value are subject to changes in value)</w:t>
      </w:r>
    </w:p>
    <w:p w:rsidR="1632CAFF" w:rsidP="1632CAFF" w:rsidRDefault="1632CAFF" w14:paraId="4ED72D9E" w14:textId="59B603A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Therefore, the value of 1$bill =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u w:val="single"/>
          <w:lang w:val="en-GB"/>
        </w:rPr>
        <w:t xml:space="preserve">£1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= x$ example (date:07/05/2019 time: 17:45 £1 = $1.3045 so 1$bill = 1.3045$ obviously this currency has no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real-life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value) therefore a nether star = 2000/1.3045 = 1533.1545$bill</w:t>
      </w:r>
    </w:p>
    <w:p w:rsidR="1632CAFF" w:rsidP="1632CAFF" w:rsidRDefault="1632CAFF" w14:paraId="38E0312D" w14:textId="17076A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All planets and moons are subject to conquest this includes the moon and mars;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therefore,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this treaty is out of bounds in those environments except for one of the points: VI</w:t>
      </w:r>
    </w:p>
    <w:p w:rsidR="1632CAFF" w:rsidP="1632CAFF" w:rsidRDefault="1632CAFF" w14:paraId="004CBFE5" w14:textId="19565ED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 treaty however still applies fully on any orbiting 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satellite</w:t>
      </w:r>
      <w:r w:rsidRPr="7EB20332" w:rsidR="7EB20332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 and space station around earth.</w:t>
      </w:r>
    </w:p>
    <w:p w:rsidR="1632CAFF" w:rsidP="1632CAFF" w:rsidRDefault="1632CAFF" w14:paraId="743602C5" w14:textId="2D4DB9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 goal of the game: defeat by surrender or complete takeover of 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solar system</w:t>
      </w:r>
      <w:r w:rsidRPr="1632CAFF" w:rsidR="1632CAFF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.</w:t>
      </w:r>
    </w:p>
    <w:p w:rsidR="1632CAFF" w:rsidP="21B9E1C0" w:rsidRDefault="1632CAFF" w14:paraId="4022F9DE" w14:textId="728B6D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1B9E1C0" w:rsidR="21B9E1C0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The owner of a planet may issue a visa </w:t>
      </w:r>
      <w:r w:rsidRPr="21B9E1C0" w:rsidR="21B9E1C0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 xml:space="preserve">for a set price </w:t>
      </w:r>
      <w:r w:rsidRPr="21B9E1C0" w:rsidR="21B9E1C0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for entrance on a planet BUT no tax may be enforced for any dungeon treasure findings.</w:t>
      </w:r>
    </w:p>
    <w:p w:rsidR="21B9E1C0" w:rsidP="21B9E1C0" w:rsidRDefault="21B9E1C0" w14:paraId="28EDBF7D" w14:textId="5B3B80D6">
      <w:pPr>
        <w:pStyle w:val="ListParagraph"/>
        <w:numPr>
          <w:ilvl w:val="1"/>
          <w:numId w:val="1"/>
        </w:numPr>
        <w:rPr>
          <w:noProof w:val="0"/>
          <w:sz w:val="32"/>
          <w:szCs w:val="32"/>
          <w:lang w:val="en-GB"/>
        </w:rPr>
      </w:pPr>
      <w:r w:rsidRPr="21B9E1C0" w:rsidR="21B9E1C0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The owners of the planet are required to give a visa for entrance on a planet and will have to charge a realistic price (transport not included), failing to do so will result in a violation BUT the players are not entitled to choosing how much they want to pay for a visa, they might bargain but it's only the owner of the planet that can set a price.</w:t>
      </w:r>
    </w:p>
    <w:p w:rsidR="7EB20332" w:rsidP="7EB20332" w:rsidRDefault="7EB20332" w14:paraId="339A5152" w14:textId="0431AFF7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GB"/>
        </w:rPr>
      </w:pPr>
      <w:r w:rsidRPr="21B9E1C0" w:rsidR="21B9E1C0">
        <w:rPr>
          <w:rFonts w:ascii="Bahnschrift SemiBold" w:hAnsi="Bahnschrift SemiBold" w:eastAsia="Bahnschrift SemiBold" w:cs="Bahnschrift SemiBold"/>
          <w:noProof w:val="0"/>
          <w:sz w:val="32"/>
          <w:szCs w:val="32"/>
          <w:lang w:val="en-GB"/>
        </w:rPr>
        <w:t>Any violation of this treaty will result in instant defeat.</w:t>
      </w:r>
    </w:p>
    <w:p w:rsidR="1632CAFF" w:rsidRDefault="1632CAFF" w14:paraId="2020851A" w14:textId="61EEE4BD">
      <w:r>
        <w:br/>
      </w:r>
    </w:p>
    <w:p w:rsidR="1632CAFF" w:rsidP="1632CAFF" w:rsidRDefault="1632CAFF" w14:paraId="3F6C1CD7" w14:textId="2EE2E3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ED3133"/>
  <w15:docId w15:val="{5573b69f-e2b2-4980-a1c4-551b475b1d5d}"/>
  <w:rsids>
    <w:rsidRoot w:val="08ED3133"/>
    <w:rsid w:val="08ED3133"/>
    <w:rsid w:val="1632CAFF"/>
    <w:rsid w:val="21B9E1C0"/>
    <w:rsid w:val="7EB203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9490b9297a41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Amir Manafikhi</dc:creator>
  <keywords/>
  <dc:description/>
  <lastModifiedBy>Amir Manafikhi</lastModifiedBy>
  <revision>4</revision>
  <dcterms:created xsi:type="dcterms:W3CDTF">2019-05-07T17:03:21.5740092Z</dcterms:created>
  <dcterms:modified xsi:type="dcterms:W3CDTF">2019-05-07T18:00:01.8596630Z</dcterms:modified>
</coreProperties>
</file>